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B917C0" w14:textId="1E2B8DC1" w:rsidR="00561476" w:rsidRPr="00A638F3" w:rsidRDefault="009C5A94" w:rsidP="00561476">
      <w:pPr>
        <w:jc w:val="center"/>
        <w:rPr>
          <w:b/>
          <w:sz w:val="36"/>
          <w:szCs w:val="36"/>
        </w:rPr>
      </w:pPr>
      <w:r w:rsidRPr="00A638F3">
        <w:rPr>
          <w:b/>
          <w:noProof/>
          <w:sz w:val="36"/>
          <w:szCs w:val="36"/>
        </w:rPr>
        <w:drawing>
          <wp:inline distT="0" distB="0" distL="0" distR="0" wp14:anchorId="428380B4" wp14:editId="23C6D6CF">
            <wp:extent cx="3709035" cy="2369820"/>
            <wp:effectExtent l="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709035" cy="2369820"/>
                    </a:xfrm>
                    <a:prstGeom prst="rect">
                      <a:avLst/>
                    </a:prstGeom>
                    <a:noFill/>
                    <a:ln>
                      <a:noFill/>
                    </a:ln>
                  </pic:spPr>
                </pic:pic>
              </a:graphicData>
            </a:graphic>
          </wp:inline>
        </w:drawing>
      </w:r>
    </w:p>
    <w:p w14:paraId="3FD0DC65" w14:textId="77777777" w:rsidR="00561476" w:rsidRPr="00A638F3" w:rsidRDefault="00561476" w:rsidP="00561476">
      <w:pPr>
        <w:jc w:val="center"/>
        <w:rPr>
          <w:b/>
          <w:sz w:val="36"/>
          <w:szCs w:val="36"/>
          <w:lang w:val="en-US"/>
        </w:rPr>
      </w:pPr>
    </w:p>
    <w:p w14:paraId="4AA3D8A5" w14:textId="77777777" w:rsidR="000A4DD6" w:rsidRPr="00A638F3" w:rsidRDefault="000A4DD6" w:rsidP="00561476">
      <w:pPr>
        <w:jc w:val="center"/>
        <w:rPr>
          <w:b/>
          <w:sz w:val="36"/>
          <w:szCs w:val="36"/>
          <w:lang w:val="en-US"/>
        </w:rPr>
      </w:pPr>
    </w:p>
    <w:p w14:paraId="0ABB1680" w14:textId="77777777" w:rsidR="000A4DD6" w:rsidRPr="00A638F3" w:rsidRDefault="000A4DD6" w:rsidP="00561476">
      <w:pPr>
        <w:jc w:val="center"/>
        <w:rPr>
          <w:b/>
          <w:sz w:val="36"/>
          <w:szCs w:val="36"/>
          <w:lang w:val="en-US"/>
        </w:rPr>
      </w:pPr>
    </w:p>
    <w:p w14:paraId="465AD6D6" w14:textId="77777777" w:rsidR="000A4DD6" w:rsidRPr="00A638F3" w:rsidRDefault="000A4DD6" w:rsidP="00561476">
      <w:pPr>
        <w:jc w:val="center"/>
        <w:rPr>
          <w:b/>
          <w:sz w:val="36"/>
          <w:szCs w:val="36"/>
          <w:lang w:val="en-US"/>
        </w:rPr>
      </w:pPr>
    </w:p>
    <w:p w14:paraId="25F09B46" w14:textId="77777777" w:rsidR="00561476" w:rsidRPr="00A638F3" w:rsidRDefault="00561476" w:rsidP="00561476">
      <w:pPr>
        <w:tabs>
          <w:tab w:val="left" w:pos="5204"/>
        </w:tabs>
        <w:jc w:val="left"/>
        <w:rPr>
          <w:b/>
          <w:sz w:val="36"/>
          <w:szCs w:val="36"/>
        </w:rPr>
      </w:pPr>
      <w:r w:rsidRPr="00A638F3">
        <w:rPr>
          <w:b/>
          <w:sz w:val="36"/>
          <w:szCs w:val="36"/>
        </w:rPr>
        <w:tab/>
      </w:r>
    </w:p>
    <w:p w14:paraId="1A818381" w14:textId="77777777" w:rsidR="00561476" w:rsidRPr="00A638F3" w:rsidRDefault="00561476" w:rsidP="00561476">
      <w:pPr>
        <w:jc w:val="center"/>
        <w:rPr>
          <w:b/>
          <w:sz w:val="36"/>
          <w:szCs w:val="36"/>
        </w:rPr>
      </w:pPr>
    </w:p>
    <w:p w14:paraId="759EB2BE" w14:textId="77777777" w:rsidR="00561476" w:rsidRPr="00A638F3" w:rsidRDefault="00CB76D2" w:rsidP="00561476">
      <w:pPr>
        <w:jc w:val="center"/>
        <w:rPr>
          <w:b/>
          <w:sz w:val="48"/>
          <w:szCs w:val="48"/>
        </w:rPr>
      </w:pPr>
      <w:bookmarkStart w:id="0" w:name="_Toc226196784"/>
      <w:bookmarkStart w:id="1" w:name="_Toc226197203"/>
      <w:r w:rsidRPr="00A638F3">
        <w:rPr>
          <w:b/>
          <w:sz w:val="48"/>
          <w:szCs w:val="48"/>
        </w:rPr>
        <w:t>М</w:t>
      </w:r>
      <w:r w:rsidR="00561476" w:rsidRPr="00A638F3">
        <w:rPr>
          <w:b/>
          <w:sz w:val="48"/>
          <w:szCs w:val="48"/>
        </w:rPr>
        <w:t>ониторинг СМИ</w:t>
      </w:r>
      <w:bookmarkEnd w:id="0"/>
      <w:bookmarkEnd w:id="1"/>
      <w:r w:rsidR="00561476" w:rsidRPr="00A638F3">
        <w:rPr>
          <w:b/>
          <w:sz w:val="48"/>
          <w:szCs w:val="48"/>
        </w:rPr>
        <w:t xml:space="preserve"> РФ</w:t>
      </w:r>
    </w:p>
    <w:p w14:paraId="643C1CC8" w14:textId="77777777" w:rsidR="00561476" w:rsidRPr="00A638F3" w:rsidRDefault="00561476" w:rsidP="00561476">
      <w:pPr>
        <w:jc w:val="center"/>
        <w:rPr>
          <w:b/>
          <w:sz w:val="48"/>
          <w:szCs w:val="48"/>
        </w:rPr>
      </w:pPr>
      <w:bookmarkStart w:id="2" w:name="_Toc226196785"/>
      <w:bookmarkStart w:id="3" w:name="_Toc226197204"/>
      <w:r w:rsidRPr="00A638F3">
        <w:rPr>
          <w:b/>
          <w:sz w:val="48"/>
          <w:szCs w:val="48"/>
        </w:rPr>
        <w:t>по пенсионной тематике</w:t>
      </w:r>
      <w:bookmarkEnd w:id="2"/>
      <w:bookmarkEnd w:id="3"/>
    </w:p>
    <w:p w14:paraId="712904F0" w14:textId="77777777" w:rsidR="008B6D1B" w:rsidRPr="00A638F3" w:rsidRDefault="008B6D1B" w:rsidP="00C70A20">
      <w:pPr>
        <w:jc w:val="center"/>
        <w:rPr>
          <w:b/>
          <w:sz w:val="48"/>
          <w:szCs w:val="48"/>
        </w:rPr>
      </w:pPr>
    </w:p>
    <w:p w14:paraId="4DAF54B0" w14:textId="77777777" w:rsidR="007D6FE5" w:rsidRPr="00A638F3" w:rsidRDefault="007D6FE5" w:rsidP="00C70A20">
      <w:pPr>
        <w:jc w:val="center"/>
        <w:rPr>
          <w:b/>
          <w:sz w:val="36"/>
          <w:szCs w:val="36"/>
        </w:rPr>
      </w:pPr>
      <w:r w:rsidRPr="00A638F3">
        <w:rPr>
          <w:b/>
          <w:sz w:val="36"/>
          <w:szCs w:val="36"/>
        </w:rPr>
        <w:t xml:space="preserve"> </w:t>
      </w:r>
    </w:p>
    <w:p w14:paraId="5A50B42F" w14:textId="1A1A6E2B" w:rsidR="00C70A20" w:rsidRPr="00A638F3" w:rsidRDefault="004F0B12" w:rsidP="00C70A20">
      <w:pPr>
        <w:jc w:val="center"/>
        <w:rPr>
          <w:b/>
          <w:sz w:val="40"/>
          <w:szCs w:val="40"/>
        </w:rPr>
      </w:pPr>
      <w:r w:rsidRPr="00A638F3">
        <w:rPr>
          <w:b/>
          <w:sz w:val="40"/>
          <w:szCs w:val="40"/>
        </w:rPr>
        <w:t>21</w:t>
      </w:r>
      <w:r w:rsidR="000214CF" w:rsidRPr="00A638F3">
        <w:rPr>
          <w:b/>
          <w:sz w:val="40"/>
          <w:szCs w:val="40"/>
        </w:rPr>
        <w:t>.</w:t>
      </w:r>
      <w:r w:rsidR="00A646EC" w:rsidRPr="00A638F3">
        <w:rPr>
          <w:b/>
          <w:sz w:val="40"/>
          <w:szCs w:val="40"/>
        </w:rPr>
        <w:t>0</w:t>
      </w:r>
      <w:r w:rsidR="00EE70C1" w:rsidRPr="00A638F3">
        <w:rPr>
          <w:b/>
          <w:sz w:val="40"/>
          <w:szCs w:val="40"/>
        </w:rPr>
        <w:t>9</w:t>
      </w:r>
      <w:r w:rsidR="00A646EC" w:rsidRPr="00A638F3">
        <w:rPr>
          <w:b/>
          <w:sz w:val="40"/>
          <w:szCs w:val="40"/>
        </w:rPr>
        <w:t>.</w:t>
      </w:r>
      <w:r w:rsidR="007D6FE5" w:rsidRPr="00A638F3">
        <w:rPr>
          <w:b/>
          <w:sz w:val="40"/>
          <w:szCs w:val="40"/>
        </w:rPr>
        <w:t>20</w:t>
      </w:r>
      <w:r w:rsidR="00EB57E7" w:rsidRPr="00A638F3">
        <w:rPr>
          <w:b/>
          <w:sz w:val="40"/>
          <w:szCs w:val="40"/>
        </w:rPr>
        <w:t>2</w:t>
      </w:r>
      <w:r w:rsidR="00A646EC" w:rsidRPr="00A638F3">
        <w:rPr>
          <w:b/>
          <w:sz w:val="40"/>
          <w:szCs w:val="40"/>
        </w:rPr>
        <w:t>6</w:t>
      </w:r>
      <w:r w:rsidR="00C70A20" w:rsidRPr="00A638F3">
        <w:rPr>
          <w:b/>
          <w:sz w:val="40"/>
          <w:szCs w:val="40"/>
        </w:rPr>
        <w:t xml:space="preserve"> г</w:t>
      </w:r>
      <w:r w:rsidR="007D6FE5" w:rsidRPr="00A638F3">
        <w:rPr>
          <w:b/>
          <w:sz w:val="40"/>
          <w:szCs w:val="40"/>
        </w:rPr>
        <w:t>.</w:t>
      </w:r>
    </w:p>
    <w:p w14:paraId="651D5D84" w14:textId="77777777" w:rsidR="007D6FE5" w:rsidRPr="00A638F3" w:rsidRDefault="007D6FE5" w:rsidP="000C1A46">
      <w:pPr>
        <w:jc w:val="center"/>
        <w:rPr>
          <w:b/>
          <w:sz w:val="40"/>
          <w:szCs w:val="40"/>
        </w:rPr>
      </w:pPr>
    </w:p>
    <w:p w14:paraId="3299871E" w14:textId="77777777" w:rsidR="00C16C6D" w:rsidRPr="00A638F3" w:rsidRDefault="00C16C6D" w:rsidP="000C1A46">
      <w:pPr>
        <w:jc w:val="center"/>
        <w:rPr>
          <w:b/>
          <w:sz w:val="40"/>
          <w:szCs w:val="40"/>
        </w:rPr>
      </w:pPr>
    </w:p>
    <w:p w14:paraId="46E14E88" w14:textId="77777777" w:rsidR="00C70A20" w:rsidRPr="00A638F3" w:rsidRDefault="00C70A20" w:rsidP="000C1A46">
      <w:pPr>
        <w:jc w:val="center"/>
        <w:rPr>
          <w:b/>
          <w:sz w:val="40"/>
          <w:szCs w:val="40"/>
        </w:rPr>
      </w:pPr>
    </w:p>
    <w:p w14:paraId="4C8E9FEE" w14:textId="77777777" w:rsidR="00C70A20" w:rsidRPr="00A638F3" w:rsidRDefault="00C70A20" w:rsidP="000C1A46">
      <w:pPr>
        <w:jc w:val="center"/>
      </w:pPr>
    </w:p>
    <w:p w14:paraId="169A5637" w14:textId="77777777" w:rsidR="00CB76D2" w:rsidRPr="00A638F3" w:rsidRDefault="00CB76D2" w:rsidP="000C1A46">
      <w:pPr>
        <w:jc w:val="center"/>
        <w:rPr>
          <w:b/>
          <w:sz w:val="40"/>
          <w:szCs w:val="40"/>
        </w:rPr>
      </w:pPr>
    </w:p>
    <w:p w14:paraId="39EA2CE9" w14:textId="77777777" w:rsidR="009D66A1" w:rsidRPr="00A638F3" w:rsidRDefault="009B23FE" w:rsidP="009B23FE">
      <w:pPr>
        <w:pStyle w:val="10"/>
        <w:jc w:val="center"/>
      </w:pPr>
      <w:r w:rsidRPr="00A638F3">
        <w:br w:type="page"/>
      </w:r>
      <w:bookmarkStart w:id="4" w:name="_Toc396864626"/>
      <w:bookmarkStart w:id="5" w:name="_Toc240869616"/>
      <w:r w:rsidR="009D79CC" w:rsidRPr="00A638F3">
        <w:lastRenderedPageBreak/>
        <w:t>Те</w:t>
      </w:r>
      <w:r w:rsidR="009D66A1" w:rsidRPr="00A638F3">
        <w:t>мы</w:t>
      </w:r>
      <w:r w:rsidR="009D66A1" w:rsidRPr="00A638F3">
        <w:rPr>
          <w:rFonts w:ascii="Arial Rounded MT Bold" w:hAnsi="Arial Rounded MT Bold"/>
        </w:rPr>
        <w:t xml:space="preserve"> </w:t>
      </w:r>
      <w:r w:rsidR="009D66A1" w:rsidRPr="00A638F3">
        <w:t>дня</w:t>
      </w:r>
      <w:bookmarkEnd w:id="4"/>
      <w:bookmarkEnd w:id="5"/>
    </w:p>
    <w:p w14:paraId="67C9B192" w14:textId="6A37BF96" w:rsidR="00A1463C" w:rsidRDefault="0087753F" w:rsidP="00676D5F">
      <w:pPr>
        <w:numPr>
          <w:ilvl w:val="0"/>
          <w:numId w:val="25"/>
        </w:numPr>
        <w:rPr>
          <w:i/>
        </w:rPr>
      </w:pPr>
      <w:r w:rsidRPr="00A638F3">
        <w:rPr>
          <w:i/>
        </w:rPr>
        <w:t xml:space="preserve">Банк России обновил сценарии стресс-тестирования финансовой устойчивости НПФ, которые начнут применяться при проведении Фондами стресс-тестов начиная с 30 сентября текущего года. В целом, несмотря на негативные условия сценариев (особенно в первые три-четыре квартала), Фонды, обладающие качественными и грамотно диверсифицированными инвестиционными портфелями, способны успешно пройти стресс-тестирование регулятора и подтвердить свою финансовую устойчивость в период сценарного кризиса, </w:t>
      </w:r>
      <w:hyperlink w:anchor="ф1" w:history="1">
        <w:r w:rsidRPr="00A638F3">
          <w:rPr>
            <w:rStyle w:val="a3"/>
            <w:i/>
          </w:rPr>
          <w:t xml:space="preserve">пишет </w:t>
        </w:r>
        <w:r w:rsidR="008A281B">
          <w:rPr>
            <w:rStyle w:val="a3"/>
            <w:i/>
          </w:rPr>
          <w:t>«</w:t>
        </w:r>
        <w:r w:rsidRPr="00A638F3">
          <w:rPr>
            <w:rStyle w:val="a3"/>
            <w:i/>
          </w:rPr>
          <w:t>Финмаркет</w:t>
        </w:r>
        <w:r w:rsidR="008A281B">
          <w:rPr>
            <w:rStyle w:val="a3"/>
            <w:i/>
          </w:rPr>
          <w:t>»</w:t>
        </w:r>
      </w:hyperlink>
    </w:p>
    <w:p w14:paraId="58F0D57C" w14:textId="71652869" w:rsidR="0019722C" w:rsidRDefault="0019722C" w:rsidP="00676D5F">
      <w:pPr>
        <w:numPr>
          <w:ilvl w:val="0"/>
          <w:numId w:val="25"/>
        </w:numPr>
        <w:rPr>
          <w:i/>
        </w:rPr>
      </w:pPr>
      <w:r w:rsidRPr="0019722C">
        <w:rPr>
          <w:i/>
        </w:rPr>
        <w:t xml:space="preserve">Генеральный директор НПФ Эволюция Елена Тетюнина вошла в число лучших управленцев страны по версии рейтинга </w:t>
      </w:r>
      <w:r w:rsidR="008A281B">
        <w:rPr>
          <w:i/>
        </w:rPr>
        <w:t>«</w:t>
      </w:r>
      <w:r w:rsidRPr="0019722C">
        <w:rPr>
          <w:i/>
        </w:rPr>
        <w:t>ТОП-1000 российских менеджеров</w:t>
      </w:r>
      <w:r w:rsidR="008A281B">
        <w:rPr>
          <w:i/>
        </w:rPr>
        <w:t>»</w:t>
      </w:r>
      <w:r w:rsidRPr="0019722C">
        <w:rPr>
          <w:i/>
        </w:rPr>
        <w:t xml:space="preserve">. Она была отмечена в категории </w:t>
      </w:r>
      <w:r w:rsidR="008A281B">
        <w:rPr>
          <w:i/>
        </w:rPr>
        <w:t>«</w:t>
      </w:r>
      <w:r w:rsidRPr="0019722C">
        <w:rPr>
          <w:i/>
        </w:rPr>
        <w:t>ТОП-250 высших руководителей</w:t>
      </w:r>
      <w:r w:rsidR="008A281B">
        <w:rPr>
          <w:i/>
        </w:rPr>
        <w:t>»</w:t>
      </w:r>
      <w:r w:rsidRPr="0019722C">
        <w:rPr>
          <w:i/>
        </w:rPr>
        <w:t xml:space="preserve">, </w:t>
      </w:r>
      <w:hyperlink w:anchor="ф8" w:history="1">
        <w:r w:rsidRPr="0019722C">
          <w:rPr>
            <w:rStyle w:val="a3"/>
            <w:i/>
          </w:rPr>
          <w:t>передает ТАСС</w:t>
        </w:r>
      </w:hyperlink>
    </w:p>
    <w:p w14:paraId="5170DFBD" w14:textId="4904FE8E" w:rsidR="00E02773" w:rsidRPr="00A638F3" w:rsidRDefault="00E02773" w:rsidP="00676D5F">
      <w:pPr>
        <w:numPr>
          <w:ilvl w:val="0"/>
          <w:numId w:val="25"/>
        </w:numPr>
        <w:rPr>
          <w:i/>
        </w:rPr>
      </w:pPr>
      <w:r w:rsidRPr="00E02773">
        <w:rPr>
          <w:i/>
        </w:rPr>
        <w:t xml:space="preserve">На 1 июля 2026 года, по данным Банка России, граждане России заключили более 13 млн договоров по программе долгосрочных сбережений (ПДС). Привлечено более 1 трлн рублей. Кандидат экономических наук, доцент Финансового университета при правительстве РФ Игорь Балынин </w:t>
      </w:r>
      <w:hyperlink w:anchor="ф9" w:history="1">
        <w:r w:rsidRPr="00E02773">
          <w:rPr>
            <w:rStyle w:val="a3"/>
            <w:i/>
          </w:rPr>
          <w:t xml:space="preserve">в беседе с </w:t>
        </w:r>
        <w:r w:rsidR="008A281B">
          <w:rPr>
            <w:rStyle w:val="a3"/>
            <w:i/>
          </w:rPr>
          <w:t>«</w:t>
        </w:r>
        <w:r w:rsidRPr="00E02773">
          <w:rPr>
            <w:rStyle w:val="a3"/>
            <w:i/>
          </w:rPr>
          <w:t>ФедералПресс</w:t>
        </w:r>
        <w:r w:rsidR="008A281B">
          <w:rPr>
            <w:rStyle w:val="a3"/>
            <w:i/>
          </w:rPr>
          <w:t>»</w:t>
        </w:r>
      </w:hyperlink>
      <w:r w:rsidRPr="00E02773">
        <w:rPr>
          <w:i/>
        </w:rPr>
        <w:t xml:space="preserve"> выразил уверенность, что и число заключенных договоров, и объем привлеченных средств будут увеличиваться и дальше</w:t>
      </w:r>
    </w:p>
    <w:p w14:paraId="0E36AE85" w14:textId="38962EB5" w:rsidR="0087753F" w:rsidRPr="00A638F3" w:rsidRDefault="0095353E" w:rsidP="00676D5F">
      <w:pPr>
        <w:numPr>
          <w:ilvl w:val="0"/>
          <w:numId w:val="25"/>
        </w:numPr>
        <w:rPr>
          <w:i/>
        </w:rPr>
      </w:pPr>
      <w:r w:rsidRPr="00A638F3">
        <w:rPr>
          <w:i/>
        </w:rPr>
        <w:t xml:space="preserve">Самозанятым приходится самостоятельно заботиться о будущем капитале. В отличие от наемных работников, они не могут рассчитывать на привычную схему формирования страховой пенсии за счет работодателя. Один из вариантов — регулярно откладывать часть дохода и использовать долгосрочные инвестиционные инструменты. </w:t>
      </w:r>
      <w:hyperlink w:anchor="ф3" w:history="1">
        <w:r w:rsidRPr="00A638F3">
          <w:rPr>
            <w:rStyle w:val="a3"/>
            <w:i/>
          </w:rPr>
          <w:t xml:space="preserve">Об этом </w:t>
        </w:r>
        <w:r w:rsidR="008A281B">
          <w:rPr>
            <w:rStyle w:val="a3"/>
            <w:i/>
          </w:rPr>
          <w:t>«</w:t>
        </w:r>
        <w:r w:rsidRPr="00A638F3">
          <w:rPr>
            <w:rStyle w:val="a3"/>
            <w:i/>
          </w:rPr>
          <w:t>Подмосковь</w:t>
        </w:r>
        <w:r w:rsidR="008A281B">
          <w:rPr>
            <w:rStyle w:val="a3"/>
            <w:i/>
          </w:rPr>
          <w:t>ю</w:t>
        </w:r>
        <w:r w:rsidRPr="00A638F3">
          <w:rPr>
            <w:rStyle w:val="a3"/>
            <w:i/>
          </w:rPr>
          <w:t xml:space="preserve"> сегодня</w:t>
        </w:r>
        <w:r w:rsidR="008A281B">
          <w:rPr>
            <w:rStyle w:val="a3"/>
            <w:i/>
          </w:rPr>
          <w:t>»</w:t>
        </w:r>
        <w:r w:rsidRPr="00A638F3">
          <w:rPr>
            <w:rStyle w:val="a3"/>
            <w:i/>
          </w:rPr>
          <w:t xml:space="preserve"> рассказал</w:t>
        </w:r>
      </w:hyperlink>
      <w:r w:rsidRPr="00A638F3">
        <w:rPr>
          <w:i/>
        </w:rPr>
        <w:t xml:space="preserve"> финансовый аналитик, кандидат экономических наук, доцент РГАУ-МСХА имени К. А. Тимирязева Михаил Новачук</w:t>
      </w:r>
    </w:p>
    <w:p w14:paraId="4EE3A318" w14:textId="2EFA38C8" w:rsidR="0095353E" w:rsidRPr="00A638F3" w:rsidRDefault="0095353E" w:rsidP="00676D5F">
      <w:pPr>
        <w:numPr>
          <w:ilvl w:val="0"/>
          <w:numId w:val="25"/>
        </w:numPr>
        <w:rPr>
          <w:i/>
        </w:rPr>
      </w:pPr>
      <w:r w:rsidRPr="00A638F3">
        <w:rPr>
          <w:i/>
        </w:rPr>
        <w:t xml:space="preserve">Формировать капитал для ребенка имеет смысл с раннего возраста - длинный горизонт планирования позволяет совмещать разные инструменты. Например, на образование, первый автомобиль, жилье или другие крупные расходы в будущем. Ведущий специалист управления методологии пенсионных продуктов НПФ ГАЗФОНД ПН Дмитрий Сапронов </w:t>
      </w:r>
      <w:hyperlink w:anchor="ф4" w:history="1">
        <w:r w:rsidRPr="00A638F3">
          <w:rPr>
            <w:rStyle w:val="a3"/>
            <w:i/>
          </w:rPr>
          <w:t>объяснил Bankiros.ru</w:t>
        </w:r>
      </w:hyperlink>
      <w:r w:rsidRPr="00A638F3">
        <w:rPr>
          <w:i/>
        </w:rPr>
        <w:t>, как выбрать стратегию и какие изменения вступили в силу в 2026 году</w:t>
      </w:r>
    </w:p>
    <w:p w14:paraId="4EEDFD28" w14:textId="530F24FA" w:rsidR="0095353E" w:rsidRPr="00A638F3" w:rsidRDefault="0095353E" w:rsidP="00676D5F">
      <w:pPr>
        <w:numPr>
          <w:ilvl w:val="0"/>
          <w:numId w:val="25"/>
        </w:numPr>
        <w:rPr>
          <w:i/>
        </w:rPr>
      </w:pPr>
      <w:r w:rsidRPr="00A638F3">
        <w:rPr>
          <w:i/>
        </w:rPr>
        <w:t xml:space="preserve">Разговоры о новом повышении пенсионного возраста появляются регулярно, но официального подтверждения у них нет. Действующие правила выхода на пенсию продолжают работать в рамках ранее утвержденного переходного периода. </w:t>
      </w:r>
      <w:hyperlink w:anchor="ф5" w:history="1">
        <w:r w:rsidRPr="00A638F3">
          <w:rPr>
            <w:rStyle w:val="a3"/>
            <w:i/>
          </w:rPr>
          <w:t>Эксперты объяснили Bankiros.ru</w:t>
        </w:r>
      </w:hyperlink>
      <w:r w:rsidRPr="00A638F3">
        <w:rPr>
          <w:i/>
        </w:rPr>
        <w:t>, есть ли реальные предпосылки для изменений и что делать россиянам уже сейчас</w:t>
      </w:r>
    </w:p>
    <w:p w14:paraId="310187FA" w14:textId="54B94699" w:rsidR="0095353E" w:rsidRPr="00A638F3" w:rsidRDefault="004C3B46" w:rsidP="00676D5F">
      <w:pPr>
        <w:numPr>
          <w:ilvl w:val="0"/>
          <w:numId w:val="25"/>
        </w:numPr>
        <w:rPr>
          <w:i/>
        </w:rPr>
      </w:pPr>
      <w:r w:rsidRPr="00A638F3">
        <w:rPr>
          <w:i/>
        </w:rPr>
        <w:t xml:space="preserve">Многие считают, что откладывать оформление пенсии выгодно, так как государство увеличивает размер будущих выплат, однако пенсия выплачивается не для заработка, а для обеспечения жизнедеятельности человека, рассказала старший преподаватель кафедры экономики РТУ МИРЭА Елена Потрясаева. </w:t>
      </w:r>
      <w:hyperlink w:anchor="ф6" w:history="1">
        <w:r w:rsidRPr="00A638F3">
          <w:rPr>
            <w:rStyle w:val="a3"/>
            <w:i/>
          </w:rPr>
          <w:t xml:space="preserve">В беседе с </w:t>
        </w:r>
        <w:r w:rsidR="008A281B">
          <w:rPr>
            <w:rStyle w:val="a3"/>
            <w:i/>
          </w:rPr>
          <w:t>«</w:t>
        </w:r>
        <w:r w:rsidRPr="00A638F3">
          <w:rPr>
            <w:rStyle w:val="a3"/>
            <w:i/>
          </w:rPr>
          <w:t>Лентой.ру</w:t>
        </w:r>
        <w:r w:rsidR="008A281B">
          <w:rPr>
            <w:rStyle w:val="a3"/>
            <w:i/>
          </w:rPr>
          <w:t>»</w:t>
        </w:r>
      </w:hyperlink>
      <w:r w:rsidRPr="00A638F3">
        <w:rPr>
          <w:i/>
        </w:rPr>
        <w:t xml:space="preserve"> она подчеркнула, что сравнивать только размер ежемесячной пенсии, как если бы речь шла о заработке, с экономической точки зрения неправильно</w:t>
      </w:r>
    </w:p>
    <w:p w14:paraId="1B60CBC0" w14:textId="1B3CCCB8" w:rsidR="004C3B46" w:rsidRPr="00A638F3" w:rsidRDefault="004C3B46" w:rsidP="00676D5F">
      <w:pPr>
        <w:numPr>
          <w:ilvl w:val="0"/>
          <w:numId w:val="25"/>
        </w:numPr>
        <w:rPr>
          <w:i/>
        </w:rPr>
      </w:pPr>
      <w:r w:rsidRPr="00A638F3">
        <w:rPr>
          <w:i/>
        </w:rPr>
        <w:lastRenderedPageBreak/>
        <w:t xml:space="preserve">Минимальный размер государственного обеспечения пожилых граждан должен составлять 62 тысячи рублей, что исключит необходимость в разовых праздничных выплатах, заявил исполняющий полномочия председателя Центрального совета Партии пенсионеров Владимир Ворожцов. </w:t>
      </w:r>
      <w:hyperlink w:anchor="ф7" w:history="1">
        <w:r w:rsidRPr="00A638F3">
          <w:rPr>
            <w:rStyle w:val="a3"/>
            <w:i/>
          </w:rPr>
          <w:t>В комментарии для Pravda.Ru</w:t>
        </w:r>
      </w:hyperlink>
      <w:r w:rsidRPr="00A638F3">
        <w:rPr>
          <w:i/>
        </w:rPr>
        <w:t xml:space="preserve"> эксперт подчеркнул, что разовые акции не решают системных проблем уровня жизни</w:t>
      </w:r>
    </w:p>
    <w:p w14:paraId="161FE9FE" w14:textId="77777777" w:rsidR="00940029" w:rsidRPr="00A638F3" w:rsidRDefault="009D79CC" w:rsidP="00940029">
      <w:pPr>
        <w:pStyle w:val="10"/>
        <w:jc w:val="center"/>
      </w:pPr>
      <w:bookmarkStart w:id="6" w:name="_Toc173015209"/>
      <w:bookmarkStart w:id="7" w:name="_Toc240869617"/>
      <w:r w:rsidRPr="00A638F3">
        <w:t>Ци</w:t>
      </w:r>
      <w:r w:rsidR="00940029" w:rsidRPr="00A638F3">
        <w:t>таты дня</w:t>
      </w:r>
      <w:bookmarkEnd w:id="6"/>
      <w:bookmarkEnd w:id="7"/>
    </w:p>
    <w:p w14:paraId="6572DDDB" w14:textId="6D628995" w:rsidR="00F3239C" w:rsidRDefault="00F3239C" w:rsidP="003B3BAA">
      <w:pPr>
        <w:numPr>
          <w:ilvl w:val="0"/>
          <w:numId w:val="27"/>
        </w:numPr>
        <w:rPr>
          <w:i/>
        </w:rPr>
      </w:pPr>
      <w:r>
        <w:rPr>
          <w:i/>
        </w:rPr>
        <w:t xml:space="preserve">Сергей Беляков, президент НАПФ: </w:t>
      </w:r>
      <w:r w:rsidR="008A281B">
        <w:rPr>
          <w:i/>
        </w:rPr>
        <w:t>«</w:t>
      </w:r>
      <w:r w:rsidR="00F223A0" w:rsidRPr="00F223A0">
        <w:rPr>
          <w:i/>
        </w:rPr>
        <w:t>Неопределенность не делает долгосрочное финансовое планирование бессмысленным - она повышает его ценность. План на 20 или 30 лет не означает попытку точно предсказать экономику на десятилетия вперед. Его задача - определить направление, сохранить регулярность накоплений и оставить достаточно времени для адаптации к меняющимся условиям. Поэтому в эпоху перемен выигрывает не тот, кто лучше остальных угадывает следующий поворот экономического цикла, а тот, кто оставляет себе больше времени для достижения финансовой цели</w:t>
      </w:r>
      <w:r w:rsidR="008A281B">
        <w:rPr>
          <w:i/>
        </w:rPr>
        <w:t>»</w:t>
      </w:r>
    </w:p>
    <w:p w14:paraId="69F7A0D2" w14:textId="6ED05BCC" w:rsidR="00F223A0" w:rsidRDefault="00F3239C" w:rsidP="003B3BAA">
      <w:pPr>
        <w:numPr>
          <w:ilvl w:val="0"/>
          <w:numId w:val="27"/>
        </w:numPr>
        <w:rPr>
          <w:i/>
        </w:rPr>
      </w:pPr>
      <w:r>
        <w:rPr>
          <w:i/>
        </w:rPr>
        <w:t xml:space="preserve">Сергей Беляков, президент НАПФ: </w:t>
      </w:r>
      <w:r w:rsidR="008A281B">
        <w:rPr>
          <w:i/>
        </w:rPr>
        <w:t>«</w:t>
      </w:r>
      <w:r w:rsidR="00F223A0" w:rsidRPr="00F223A0">
        <w:rPr>
          <w:i/>
        </w:rPr>
        <w:t>Регулярные пополнения позволяют превратить накопление из разового действия в устойчивую финансовую привычку. Даже относительно небольшие взносы, которые человек способен делать без ущерба для текущего бюджета, со временем способны сформировать заметный капитал. Чем раньше начинается этот процесс, тем дольше будут работать не только первоначальные средства, но и доход, полученный на них. Именно так проявляется эффект сложного процента: результат предыдущих периодов становится частью базы для дальнейшего роста</w:t>
      </w:r>
      <w:r w:rsidR="008A281B">
        <w:rPr>
          <w:i/>
        </w:rPr>
        <w:t>»</w:t>
      </w:r>
    </w:p>
    <w:p w14:paraId="2A34007A" w14:textId="6AC30F07" w:rsidR="004529CB" w:rsidRDefault="004529CB" w:rsidP="003B3BAA">
      <w:pPr>
        <w:numPr>
          <w:ilvl w:val="0"/>
          <w:numId w:val="27"/>
        </w:numPr>
        <w:rPr>
          <w:i/>
        </w:rPr>
      </w:pPr>
      <w:r w:rsidRPr="004529CB">
        <w:rPr>
          <w:i/>
        </w:rPr>
        <w:t>Олег Мошляк</w:t>
      </w:r>
      <w:r>
        <w:rPr>
          <w:i/>
        </w:rPr>
        <w:t>,</w:t>
      </w:r>
      <w:r w:rsidRPr="004529CB">
        <w:rPr>
          <w:i/>
        </w:rPr>
        <w:t xml:space="preserve"> генеральный директор НПФ </w:t>
      </w:r>
      <w:r w:rsidR="008A281B">
        <w:rPr>
          <w:i/>
        </w:rPr>
        <w:t>«</w:t>
      </w:r>
      <w:r w:rsidRPr="004529CB">
        <w:rPr>
          <w:i/>
        </w:rPr>
        <w:t>БУДУЩЕЕ</w:t>
      </w:r>
      <w:r w:rsidR="008A281B">
        <w:rPr>
          <w:i/>
        </w:rPr>
        <w:t>»</w:t>
      </w:r>
      <w:r>
        <w:rPr>
          <w:i/>
        </w:rPr>
        <w:t>:</w:t>
      </w:r>
      <w:r w:rsidRPr="004529CB">
        <w:rPr>
          <w:i/>
        </w:rPr>
        <w:t xml:space="preserve"> </w:t>
      </w:r>
      <w:r w:rsidR="008A281B">
        <w:rPr>
          <w:i/>
        </w:rPr>
        <w:t>«</w:t>
      </w:r>
      <w:r w:rsidRPr="004529CB">
        <w:rPr>
          <w:i/>
        </w:rPr>
        <w:t xml:space="preserve">Для меня это признание </w:t>
      </w:r>
      <w:r>
        <w:rPr>
          <w:i/>
        </w:rPr>
        <w:t>(</w:t>
      </w:r>
      <w:r w:rsidR="00CA7754" w:rsidRPr="00CA7754">
        <w:rPr>
          <w:i/>
        </w:rPr>
        <w:t>в</w:t>
      </w:r>
      <w:r w:rsidR="00CA7754">
        <w:rPr>
          <w:i/>
        </w:rPr>
        <w:t>хождение</w:t>
      </w:r>
      <w:r w:rsidR="00CA7754" w:rsidRPr="00CA7754">
        <w:rPr>
          <w:i/>
        </w:rPr>
        <w:t xml:space="preserve"> в </w:t>
      </w:r>
      <w:r w:rsidR="008A281B">
        <w:rPr>
          <w:i/>
        </w:rPr>
        <w:t>«</w:t>
      </w:r>
      <w:r w:rsidR="00CA7754" w:rsidRPr="00CA7754">
        <w:rPr>
          <w:i/>
        </w:rPr>
        <w:t>Топ-250 высших руководителей</w:t>
      </w:r>
      <w:r w:rsidR="008A281B">
        <w:rPr>
          <w:i/>
        </w:rPr>
        <w:t>»</w:t>
      </w:r>
      <w:r w:rsidR="00CA7754" w:rsidRPr="00CA7754">
        <w:rPr>
          <w:i/>
        </w:rPr>
        <w:t xml:space="preserve"> России</w:t>
      </w:r>
      <w:r>
        <w:rPr>
          <w:i/>
        </w:rPr>
        <w:t xml:space="preserve">) </w:t>
      </w:r>
      <w:r w:rsidRPr="004529CB">
        <w:rPr>
          <w:i/>
        </w:rPr>
        <w:t>не только личного профессионального результата, но прежде всего результата команды. За каждым показателем фонда стоят люди - сотрудники, партнеры и миллионы наших клиентов. Сегодня перед нами стоит задача гораздо больше, чем просто сохранить достигнутый масштаб. Мы должны превратить его в новые возможности для развития пенсионного рынка, корпоративных программ и долгосрочных сбережений. Благодарю коллег и партнеров за доверие и совместную работ</w:t>
      </w:r>
      <w:r w:rsidR="008A281B">
        <w:rPr>
          <w:i/>
        </w:rPr>
        <w:t>»</w:t>
      </w:r>
    </w:p>
    <w:p w14:paraId="616085AB" w14:textId="3786E148" w:rsidR="00676D5F" w:rsidRPr="00A638F3" w:rsidRDefault="00994C44" w:rsidP="003B3BAA">
      <w:pPr>
        <w:numPr>
          <w:ilvl w:val="0"/>
          <w:numId w:val="27"/>
        </w:numPr>
        <w:rPr>
          <w:i/>
        </w:rPr>
      </w:pPr>
      <w:r w:rsidRPr="00A638F3">
        <w:rPr>
          <w:i/>
        </w:rPr>
        <w:t xml:space="preserve">Михаил Новачук, финансовый аналитик: </w:t>
      </w:r>
      <w:r w:rsidR="008A281B">
        <w:rPr>
          <w:i/>
        </w:rPr>
        <w:t>«</w:t>
      </w:r>
      <w:r w:rsidRPr="00A638F3">
        <w:rPr>
          <w:i/>
        </w:rPr>
        <w:t>Рассчитывать будущую пенсию только по одной предполагаемой доходности неправильно. Результат будет зависеть от размера и регулярности взносов, срока накоплений, выбранных инструментов и их фактической доходности. Главный вопрос здесь не только в размере заработка, но и в том, насколько человек готов регулярно инвестировать часть своих доходов в собственное будущее. Если самозанятый хорошо зарабатывает, но при этом просто тратит весь доход и ничего не откладывает, сформировать серьезный пенсионный капитал не получится</w:t>
      </w:r>
      <w:r w:rsidR="008A281B">
        <w:rPr>
          <w:i/>
        </w:rPr>
        <w:t>»</w:t>
      </w:r>
    </w:p>
    <w:p w14:paraId="5E36359E" w14:textId="77777777" w:rsidR="00A0290C" w:rsidRPr="00A638F3" w:rsidRDefault="00A0290C" w:rsidP="009D66A1">
      <w:pPr>
        <w:pStyle w:val="a9"/>
        <w:rPr>
          <w:u w:val="single"/>
        </w:rPr>
      </w:pPr>
      <w:bookmarkStart w:id="8" w:name="_Toc246216357"/>
      <w:bookmarkStart w:id="9" w:name="_Toc246297404"/>
      <w:bookmarkStart w:id="10" w:name="_Toc246216257"/>
      <w:bookmarkStart w:id="11" w:name="_Toc226038294"/>
      <w:bookmarkStart w:id="12" w:name="_Toc245698447"/>
      <w:bookmarkStart w:id="13" w:name="_Toc245783070"/>
      <w:bookmarkStart w:id="14" w:name="_Toc245869107"/>
      <w:bookmarkStart w:id="15" w:name="_Toc246129443"/>
      <w:r w:rsidRPr="00A638F3">
        <w:rPr>
          <w:u w:val="single"/>
        </w:rPr>
        <w:lastRenderedPageBreak/>
        <w:t>ОГЛАВЛЕНИЕ</w:t>
      </w:r>
    </w:p>
    <w:p w14:paraId="6C431A80" w14:textId="26660FE3" w:rsidR="00A66E1B" w:rsidRDefault="0016758D">
      <w:pPr>
        <w:pStyle w:val="12"/>
        <w:tabs>
          <w:tab w:val="right" w:leader="dot" w:pos="9061"/>
        </w:tabs>
        <w:rPr>
          <w:rFonts w:asciiTheme="minorHAnsi" w:eastAsiaTheme="minorEastAsia" w:hAnsiTheme="minorHAnsi" w:cstheme="minorBidi"/>
          <w:b w:val="0"/>
          <w:noProof/>
          <w:sz w:val="22"/>
          <w:szCs w:val="22"/>
        </w:rPr>
      </w:pPr>
      <w:r w:rsidRPr="00A638F3">
        <w:rPr>
          <w:caps/>
        </w:rPr>
        <w:fldChar w:fldCharType="begin"/>
      </w:r>
      <w:r w:rsidR="00310633" w:rsidRPr="00A638F3">
        <w:rPr>
          <w:caps/>
        </w:rPr>
        <w:instrText xml:space="preserve"> TOC \o "1-5" \h \z \u </w:instrText>
      </w:r>
      <w:r w:rsidRPr="00A638F3">
        <w:rPr>
          <w:caps/>
        </w:rPr>
        <w:fldChar w:fldCharType="separate"/>
      </w:r>
      <w:hyperlink w:anchor="_Toc240869616" w:history="1">
        <w:r w:rsidR="00A66E1B" w:rsidRPr="00190985">
          <w:rPr>
            <w:rStyle w:val="a3"/>
            <w:noProof/>
          </w:rPr>
          <w:t>Темы</w:t>
        </w:r>
        <w:r w:rsidR="00A66E1B" w:rsidRPr="00190985">
          <w:rPr>
            <w:rStyle w:val="a3"/>
            <w:rFonts w:ascii="Arial Rounded MT Bold" w:hAnsi="Arial Rounded MT Bold"/>
            <w:noProof/>
          </w:rPr>
          <w:t xml:space="preserve"> </w:t>
        </w:r>
        <w:r w:rsidR="00A66E1B" w:rsidRPr="00190985">
          <w:rPr>
            <w:rStyle w:val="a3"/>
            <w:noProof/>
          </w:rPr>
          <w:t>дня</w:t>
        </w:r>
        <w:r w:rsidR="00A66E1B">
          <w:rPr>
            <w:noProof/>
            <w:webHidden/>
          </w:rPr>
          <w:tab/>
        </w:r>
        <w:r w:rsidR="00A66E1B">
          <w:rPr>
            <w:noProof/>
            <w:webHidden/>
          </w:rPr>
          <w:fldChar w:fldCharType="begin"/>
        </w:r>
        <w:r w:rsidR="00A66E1B">
          <w:rPr>
            <w:noProof/>
            <w:webHidden/>
          </w:rPr>
          <w:instrText xml:space="preserve"> PAGEREF _Toc240869616 \h </w:instrText>
        </w:r>
        <w:r w:rsidR="00A66E1B">
          <w:rPr>
            <w:noProof/>
            <w:webHidden/>
          </w:rPr>
        </w:r>
        <w:r w:rsidR="00A66E1B">
          <w:rPr>
            <w:noProof/>
            <w:webHidden/>
          </w:rPr>
          <w:fldChar w:fldCharType="separate"/>
        </w:r>
        <w:r w:rsidR="004D78F5">
          <w:rPr>
            <w:noProof/>
            <w:webHidden/>
          </w:rPr>
          <w:t>2</w:t>
        </w:r>
        <w:r w:rsidR="00A66E1B">
          <w:rPr>
            <w:noProof/>
            <w:webHidden/>
          </w:rPr>
          <w:fldChar w:fldCharType="end"/>
        </w:r>
      </w:hyperlink>
    </w:p>
    <w:p w14:paraId="655C9DC7" w14:textId="31ABB9F7" w:rsidR="00A66E1B" w:rsidRDefault="00A66E1B">
      <w:pPr>
        <w:pStyle w:val="12"/>
        <w:tabs>
          <w:tab w:val="right" w:leader="dot" w:pos="9061"/>
        </w:tabs>
        <w:rPr>
          <w:rFonts w:asciiTheme="minorHAnsi" w:eastAsiaTheme="minorEastAsia" w:hAnsiTheme="minorHAnsi" w:cstheme="minorBidi"/>
          <w:b w:val="0"/>
          <w:noProof/>
          <w:sz w:val="22"/>
          <w:szCs w:val="22"/>
        </w:rPr>
      </w:pPr>
      <w:hyperlink w:anchor="_Toc240869617" w:history="1">
        <w:r w:rsidRPr="00190985">
          <w:rPr>
            <w:rStyle w:val="a3"/>
            <w:noProof/>
          </w:rPr>
          <w:t>Цитаты дня</w:t>
        </w:r>
        <w:r>
          <w:rPr>
            <w:noProof/>
            <w:webHidden/>
          </w:rPr>
          <w:tab/>
        </w:r>
        <w:r>
          <w:rPr>
            <w:noProof/>
            <w:webHidden/>
          </w:rPr>
          <w:fldChar w:fldCharType="begin"/>
        </w:r>
        <w:r>
          <w:rPr>
            <w:noProof/>
            <w:webHidden/>
          </w:rPr>
          <w:instrText xml:space="preserve"> PAGEREF _Toc240869617 \h </w:instrText>
        </w:r>
        <w:r>
          <w:rPr>
            <w:noProof/>
            <w:webHidden/>
          </w:rPr>
        </w:r>
        <w:r>
          <w:rPr>
            <w:noProof/>
            <w:webHidden/>
          </w:rPr>
          <w:fldChar w:fldCharType="separate"/>
        </w:r>
        <w:r w:rsidR="004D78F5">
          <w:rPr>
            <w:noProof/>
            <w:webHidden/>
          </w:rPr>
          <w:t>3</w:t>
        </w:r>
        <w:r>
          <w:rPr>
            <w:noProof/>
            <w:webHidden/>
          </w:rPr>
          <w:fldChar w:fldCharType="end"/>
        </w:r>
      </w:hyperlink>
    </w:p>
    <w:p w14:paraId="2D1DD01C" w14:textId="2E46E171" w:rsidR="00A66E1B" w:rsidRDefault="00A66E1B">
      <w:pPr>
        <w:pStyle w:val="12"/>
        <w:tabs>
          <w:tab w:val="right" w:leader="dot" w:pos="9061"/>
        </w:tabs>
        <w:rPr>
          <w:rFonts w:asciiTheme="minorHAnsi" w:eastAsiaTheme="minorEastAsia" w:hAnsiTheme="minorHAnsi" w:cstheme="minorBidi"/>
          <w:b w:val="0"/>
          <w:noProof/>
          <w:sz w:val="22"/>
          <w:szCs w:val="22"/>
        </w:rPr>
      </w:pPr>
      <w:hyperlink w:anchor="_Toc240869618" w:history="1">
        <w:r w:rsidRPr="00190985">
          <w:rPr>
            <w:rStyle w:val="a3"/>
            <w:noProof/>
          </w:rPr>
          <w:t>НОВОСТИ ПЕНСИОННОЙ ОТРАСЛИ</w:t>
        </w:r>
        <w:r>
          <w:rPr>
            <w:noProof/>
            <w:webHidden/>
          </w:rPr>
          <w:tab/>
        </w:r>
        <w:r>
          <w:rPr>
            <w:noProof/>
            <w:webHidden/>
          </w:rPr>
          <w:fldChar w:fldCharType="begin"/>
        </w:r>
        <w:r>
          <w:rPr>
            <w:noProof/>
            <w:webHidden/>
          </w:rPr>
          <w:instrText xml:space="preserve"> PAGEREF _Toc240869618 \h </w:instrText>
        </w:r>
        <w:r>
          <w:rPr>
            <w:noProof/>
            <w:webHidden/>
          </w:rPr>
        </w:r>
        <w:r>
          <w:rPr>
            <w:noProof/>
            <w:webHidden/>
          </w:rPr>
          <w:fldChar w:fldCharType="separate"/>
        </w:r>
        <w:r w:rsidR="004D78F5">
          <w:rPr>
            <w:noProof/>
            <w:webHidden/>
          </w:rPr>
          <w:t>17</w:t>
        </w:r>
        <w:r>
          <w:rPr>
            <w:noProof/>
            <w:webHidden/>
          </w:rPr>
          <w:fldChar w:fldCharType="end"/>
        </w:r>
      </w:hyperlink>
    </w:p>
    <w:p w14:paraId="6BC57C77" w14:textId="668EAEDD" w:rsidR="00A66E1B" w:rsidRDefault="00A66E1B">
      <w:pPr>
        <w:pStyle w:val="12"/>
        <w:tabs>
          <w:tab w:val="right" w:leader="dot" w:pos="9061"/>
        </w:tabs>
        <w:rPr>
          <w:rFonts w:asciiTheme="minorHAnsi" w:eastAsiaTheme="minorEastAsia" w:hAnsiTheme="minorHAnsi" w:cstheme="minorBidi"/>
          <w:b w:val="0"/>
          <w:noProof/>
          <w:sz w:val="22"/>
          <w:szCs w:val="22"/>
        </w:rPr>
      </w:pPr>
      <w:hyperlink w:anchor="_Toc240869619" w:history="1">
        <w:r w:rsidRPr="00190985">
          <w:rPr>
            <w:rStyle w:val="a3"/>
            <w:noProof/>
          </w:rPr>
          <w:t>Новости отрасли НПФ</w:t>
        </w:r>
        <w:r>
          <w:rPr>
            <w:noProof/>
            <w:webHidden/>
          </w:rPr>
          <w:tab/>
        </w:r>
        <w:r>
          <w:rPr>
            <w:noProof/>
            <w:webHidden/>
          </w:rPr>
          <w:fldChar w:fldCharType="begin"/>
        </w:r>
        <w:r>
          <w:rPr>
            <w:noProof/>
            <w:webHidden/>
          </w:rPr>
          <w:instrText xml:space="preserve"> PAGEREF _Toc240869619 \h </w:instrText>
        </w:r>
        <w:r>
          <w:rPr>
            <w:noProof/>
            <w:webHidden/>
          </w:rPr>
        </w:r>
        <w:r>
          <w:rPr>
            <w:noProof/>
            <w:webHidden/>
          </w:rPr>
          <w:fldChar w:fldCharType="separate"/>
        </w:r>
        <w:r w:rsidR="004D78F5">
          <w:rPr>
            <w:noProof/>
            <w:webHidden/>
          </w:rPr>
          <w:t>17</w:t>
        </w:r>
        <w:r>
          <w:rPr>
            <w:noProof/>
            <w:webHidden/>
          </w:rPr>
          <w:fldChar w:fldCharType="end"/>
        </w:r>
      </w:hyperlink>
    </w:p>
    <w:p w14:paraId="1244C736" w14:textId="001C24BE" w:rsidR="00A66E1B" w:rsidRDefault="00A66E1B">
      <w:pPr>
        <w:pStyle w:val="21"/>
        <w:tabs>
          <w:tab w:val="right" w:leader="dot" w:pos="9061"/>
        </w:tabs>
        <w:rPr>
          <w:rFonts w:asciiTheme="minorHAnsi" w:eastAsiaTheme="minorEastAsia" w:hAnsiTheme="minorHAnsi" w:cstheme="minorBidi"/>
          <w:noProof/>
          <w:sz w:val="22"/>
          <w:szCs w:val="22"/>
        </w:rPr>
      </w:pPr>
      <w:hyperlink w:anchor="_Toc240869620" w:history="1">
        <w:r w:rsidRPr="00190985">
          <w:rPr>
            <w:rStyle w:val="a3"/>
            <w:noProof/>
          </w:rPr>
          <w:t>Эксперт, 18.09.2026, Сергей БЕЛЯКОВ, Как сложный процент и регулярные пополнения помогают копить деньги правильно</w:t>
        </w:r>
        <w:r>
          <w:rPr>
            <w:noProof/>
            <w:webHidden/>
          </w:rPr>
          <w:tab/>
        </w:r>
        <w:r>
          <w:rPr>
            <w:noProof/>
            <w:webHidden/>
          </w:rPr>
          <w:fldChar w:fldCharType="begin"/>
        </w:r>
        <w:r>
          <w:rPr>
            <w:noProof/>
            <w:webHidden/>
          </w:rPr>
          <w:instrText xml:space="preserve"> PAGEREF _Toc240869620 \h </w:instrText>
        </w:r>
        <w:r>
          <w:rPr>
            <w:noProof/>
            <w:webHidden/>
          </w:rPr>
        </w:r>
        <w:r>
          <w:rPr>
            <w:noProof/>
            <w:webHidden/>
          </w:rPr>
          <w:fldChar w:fldCharType="separate"/>
        </w:r>
        <w:r w:rsidR="004D78F5">
          <w:rPr>
            <w:noProof/>
            <w:webHidden/>
          </w:rPr>
          <w:t>17</w:t>
        </w:r>
        <w:r>
          <w:rPr>
            <w:noProof/>
            <w:webHidden/>
          </w:rPr>
          <w:fldChar w:fldCharType="end"/>
        </w:r>
      </w:hyperlink>
    </w:p>
    <w:p w14:paraId="739B1E55" w14:textId="501AEB39" w:rsidR="00A66E1B" w:rsidRDefault="00A66E1B">
      <w:pPr>
        <w:pStyle w:val="31"/>
        <w:rPr>
          <w:rFonts w:asciiTheme="minorHAnsi" w:eastAsiaTheme="minorEastAsia" w:hAnsiTheme="minorHAnsi" w:cstheme="minorBidi"/>
          <w:sz w:val="22"/>
          <w:szCs w:val="22"/>
        </w:rPr>
      </w:pPr>
      <w:hyperlink w:anchor="_Toc240869621" w:history="1">
        <w:r w:rsidRPr="00190985">
          <w:rPr>
            <w:rStyle w:val="a3"/>
          </w:rPr>
          <w:t>Чем более неопределенным кажется будущее, тем сильнее соблазн отказаться от долгосрочного планирования и сосредоточиться на ближайших целях. Но именно в таких условиях длинный горизонт становится преимуществом. Чем больше горизонт финансового планирования, тем меньше итоговый результат зависит от случайностей.</w:t>
        </w:r>
        <w:r>
          <w:rPr>
            <w:webHidden/>
          </w:rPr>
          <w:tab/>
        </w:r>
        <w:r>
          <w:rPr>
            <w:webHidden/>
          </w:rPr>
          <w:fldChar w:fldCharType="begin"/>
        </w:r>
        <w:r>
          <w:rPr>
            <w:webHidden/>
          </w:rPr>
          <w:instrText xml:space="preserve"> PAGEREF _Toc240869621 \h </w:instrText>
        </w:r>
        <w:r>
          <w:rPr>
            <w:webHidden/>
          </w:rPr>
        </w:r>
        <w:r>
          <w:rPr>
            <w:webHidden/>
          </w:rPr>
          <w:fldChar w:fldCharType="separate"/>
        </w:r>
        <w:r w:rsidR="004D78F5">
          <w:rPr>
            <w:webHidden/>
          </w:rPr>
          <w:t>17</w:t>
        </w:r>
        <w:r>
          <w:rPr>
            <w:webHidden/>
          </w:rPr>
          <w:fldChar w:fldCharType="end"/>
        </w:r>
      </w:hyperlink>
    </w:p>
    <w:p w14:paraId="20E79A2B" w14:textId="3827261E" w:rsidR="00A66E1B" w:rsidRDefault="00A66E1B">
      <w:pPr>
        <w:pStyle w:val="21"/>
        <w:tabs>
          <w:tab w:val="right" w:leader="dot" w:pos="9061"/>
        </w:tabs>
        <w:rPr>
          <w:rFonts w:asciiTheme="minorHAnsi" w:eastAsiaTheme="minorEastAsia" w:hAnsiTheme="minorHAnsi" w:cstheme="minorBidi"/>
          <w:noProof/>
          <w:sz w:val="22"/>
          <w:szCs w:val="22"/>
        </w:rPr>
      </w:pPr>
      <w:hyperlink w:anchor="_Toc240869622" w:history="1">
        <w:r w:rsidRPr="00190985">
          <w:rPr>
            <w:rStyle w:val="a3"/>
            <w:noProof/>
          </w:rPr>
          <w:t xml:space="preserve">Газета </w:t>
        </w:r>
        <w:r w:rsidRPr="00190985">
          <w:rPr>
            <w:rStyle w:val="a3"/>
            <w:noProof/>
            <w:lang w:val="en-US"/>
          </w:rPr>
          <w:t>Metro</w:t>
        </w:r>
        <w:r w:rsidRPr="00190985">
          <w:rPr>
            <w:rStyle w:val="a3"/>
            <w:noProof/>
          </w:rPr>
          <w:t>, 15.09.2026, Безбедная старость или всё-таки нищета: пенсионеров России ждут важные перемены</w:t>
        </w:r>
        <w:r>
          <w:rPr>
            <w:noProof/>
            <w:webHidden/>
          </w:rPr>
          <w:tab/>
        </w:r>
        <w:r>
          <w:rPr>
            <w:noProof/>
            <w:webHidden/>
          </w:rPr>
          <w:fldChar w:fldCharType="begin"/>
        </w:r>
        <w:r>
          <w:rPr>
            <w:noProof/>
            <w:webHidden/>
          </w:rPr>
          <w:instrText xml:space="preserve"> PAGEREF _Toc240869622 \h </w:instrText>
        </w:r>
        <w:r>
          <w:rPr>
            <w:noProof/>
            <w:webHidden/>
          </w:rPr>
        </w:r>
        <w:r>
          <w:rPr>
            <w:noProof/>
            <w:webHidden/>
          </w:rPr>
          <w:fldChar w:fldCharType="separate"/>
        </w:r>
        <w:r w:rsidR="004D78F5">
          <w:rPr>
            <w:noProof/>
            <w:webHidden/>
          </w:rPr>
          <w:t>19</w:t>
        </w:r>
        <w:r>
          <w:rPr>
            <w:noProof/>
            <w:webHidden/>
          </w:rPr>
          <w:fldChar w:fldCharType="end"/>
        </w:r>
      </w:hyperlink>
    </w:p>
    <w:p w14:paraId="70121DB0" w14:textId="5C1A2947" w:rsidR="00A66E1B" w:rsidRDefault="00A66E1B">
      <w:pPr>
        <w:pStyle w:val="31"/>
        <w:rPr>
          <w:rFonts w:asciiTheme="minorHAnsi" w:eastAsiaTheme="minorEastAsia" w:hAnsiTheme="minorHAnsi" w:cstheme="minorBidi"/>
          <w:sz w:val="22"/>
          <w:szCs w:val="22"/>
        </w:rPr>
      </w:pPr>
      <w:hyperlink w:anchor="_Toc240869623" w:history="1">
        <w:r w:rsidRPr="00190985">
          <w:rPr>
            <w:rStyle w:val="a3"/>
          </w:rPr>
          <w:t xml:space="preserve">В России готовят новую пенсионную реформу. Работник и работодатель смогут совместно делать отчисления на пенсию. За это компаниям и гражданам могут дать налоговые льготы. </w:t>
        </w:r>
        <w:r w:rsidRPr="00190985">
          <w:rPr>
            <w:rStyle w:val="a3"/>
            <w:lang w:val="en-US"/>
          </w:rPr>
          <w:t>Metro</w:t>
        </w:r>
        <w:r w:rsidRPr="00190985">
          <w:rPr>
            <w:rStyle w:val="a3"/>
          </w:rPr>
          <w:t xml:space="preserve"> разбиралось, насколько вырастут пенсии у работающих россиян</w:t>
        </w:r>
        <w:r>
          <w:rPr>
            <w:webHidden/>
          </w:rPr>
          <w:tab/>
        </w:r>
        <w:r>
          <w:rPr>
            <w:webHidden/>
          </w:rPr>
          <w:fldChar w:fldCharType="begin"/>
        </w:r>
        <w:r>
          <w:rPr>
            <w:webHidden/>
          </w:rPr>
          <w:instrText xml:space="preserve"> PAGEREF _Toc240869623 \h </w:instrText>
        </w:r>
        <w:r>
          <w:rPr>
            <w:webHidden/>
          </w:rPr>
        </w:r>
        <w:r>
          <w:rPr>
            <w:webHidden/>
          </w:rPr>
          <w:fldChar w:fldCharType="separate"/>
        </w:r>
        <w:r w:rsidR="004D78F5">
          <w:rPr>
            <w:webHidden/>
          </w:rPr>
          <w:t>19</w:t>
        </w:r>
        <w:r>
          <w:rPr>
            <w:webHidden/>
          </w:rPr>
          <w:fldChar w:fldCharType="end"/>
        </w:r>
      </w:hyperlink>
    </w:p>
    <w:p w14:paraId="0209E061" w14:textId="29BC937D" w:rsidR="00A66E1B" w:rsidRDefault="00A66E1B">
      <w:pPr>
        <w:pStyle w:val="21"/>
        <w:tabs>
          <w:tab w:val="right" w:leader="dot" w:pos="9061"/>
        </w:tabs>
        <w:rPr>
          <w:rFonts w:asciiTheme="minorHAnsi" w:eastAsiaTheme="minorEastAsia" w:hAnsiTheme="minorHAnsi" w:cstheme="minorBidi"/>
          <w:noProof/>
          <w:sz w:val="22"/>
          <w:szCs w:val="22"/>
        </w:rPr>
      </w:pPr>
      <w:hyperlink w:anchor="_Toc240869624" w:history="1">
        <w:r w:rsidRPr="00190985">
          <w:rPr>
            <w:rStyle w:val="a3"/>
            <w:noProof/>
          </w:rPr>
          <w:t>ННПФ, 18.09.2026, Корпоративная пенсионная программа: как это работает</w:t>
        </w:r>
        <w:r>
          <w:rPr>
            <w:noProof/>
            <w:webHidden/>
          </w:rPr>
          <w:tab/>
        </w:r>
        <w:r>
          <w:rPr>
            <w:noProof/>
            <w:webHidden/>
          </w:rPr>
          <w:fldChar w:fldCharType="begin"/>
        </w:r>
        <w:r>
          <w:rPr>
            <w:noProof/>
            <w:webHidden/>
          </w:rPr>
          <w:instrText xml:space="preserve"> PAGEREF _Toc240869624 \h </w:instrText>
        </w:r>
        <w:r>
          <w:rPr>
            <w:noProof/>
            <w:webHidden/>
          </w:rPr>
        </w:r>
        <w:r>
          <w:rPr>
            <w:noProof/>
            <w:webHidden/>
          </w:rPr>
          <w:fldChar w:fldCharType="separate"/>
        </w:r>
        <w:r w:rsidR="004D78F5">
          <w:rPr>
            <w:noProof/>
            <w:webHidden/>
          </w:rPr>
          <w:t>21</w:t>
        </w:r>
        <w:r>
          <w:rPr>
            <w:noProof/>
            <w:webHidden/>
          </w:rPr>
          <w:fldChar w:fldCharType="end"/>
        </w:r>
      </w:hyperlink>
    </w:p>
    <w:p w14:paraId="4FF18B08" w14:textId="4BBAA92B" w:rsidR="00A66E1B" w:rsidRDefault="00A66E1B">
      <w:pPr>
        <w:pStyle w:val="31"/>
        <w:rPr>
          <w:rFonts w:asciiTheme="minorHAnsi" w:eastAsiaTheme="minorEastAsia" w:hAnsiTheme="minorHAnsi" w:cstheme="minorBidi"/>
          <w:sz w:val="22"/>
          <w:szCs w:val="22"/>
        </w:rPr>
      </w:pPr>
      <w:hyperlink w:anchor="_Toc240869625" w:history="1">
        <w:r w:rsidRPr="00190985">
          <w:rPr>
            <w:rStyle w:val="a3"/>
          </w:rPr>
          <w:t>Чтобы сохранить привычное качество жизни после завершения трудовой деятельности, нужно заранее позаботиться о формировании сбережений. Начинать откладывать средства лучше задолго до завершения карьеры, в идеале — с первого дохода. Это золотое правило финансовой грамотности.</w:t>
        </w:r>
        <w:r>
          <w:rPr>
            <w:webHidden/>
          </w:rPr>
          <w:tab/>
        </w:r>
        <w:r>
          <w:rPr>
            <w:webHidden/>
          </w:rPr>
          <w:fldChar w:fldCharType="begin"/>
        </w:r>
        <w:r>
          <w:rPr>
            <w:webHidden/>
          </w:rPr>
          <w:instrText xml:space="preserve"> PAGEREF _Toc240869625 \h </w:instrText>
        </w:r>
        <w:r>
          <w:rPr>
            <w:webHidden/>
          </w:rPr>
        </w:r>
        <w:r>
          <w:rPr>
            <w:webHidden/>
          </w:rPr>
          <w:fldChar w:fldCharType="separate"/>
        </w:r>
        <w:r w:rsidR="004D78F5">
          <w:rPr>
            <w:webHidden/>
          </w:rPr>
          <w:t>21</w:t>
        </w:r>
        <w:r>
          <w:rPr>
            <w:webHidden/>
          </w:rPr>
          <w:fldChar w:fldCharType="end"/>
        </w:r>
      </w:hyperlink>
    </w:p>
    <w:p w14:paraId="006F88AE" w14:textId="2BCF96EF" w:rsidR="00A66E1B" w:rsidRDefault="00A66E1B">
      <w:pPr>
        <w:pStyle w:val="21"/>
        <w:tabs>
          <w:tab w:val="right" w:leader="dot" w:pos="9061"/>
        </w:tabs>
        <w:rPr>
          <w:rFonts w:asciiTheme="minorHAnsi" w:eastAsiaTheme="minorEastAsia" w:hAnsiTheme="minorHAnsi" w:cstheme="minorBidi"/>
          <w:noProof/>
          <w:sz w:val="22"/>
          <w:szCs w:val="22"/>
        </w:rPr>
      </w:pPr>
      <w:hyperlink w:anchor="_Toc240869626" w:history="1">
        <w:r w:rsidRPr="00190985">
          <w:rPr>
            <w:rStyle w:val="a3"/>
            <w:noProof/>
          </w:rPr>
          <w:t>Финмаркет, 18.09.2026, Обновленные сценарии стресс-тестирования финансовой устойчивости НПФ начнут применяться с 30 сентября</w:t>
        </w:r>
        <w:r>
          <w:rPr>
            <w:noProof/>
            <w:webHidden/>
          </w:rPr>
          <w:tab/>
        </w:r>
        <w:r>
          <w:rPr>
            <w:noProof/>
            <w:webHidden/>
          </w:rPr>
          <w:fldChar w:fldCharType="begin"/>
        </w:r>
        <w:r>
          <w:rPr>
            <w:noProof/>
            <w:webHidden/>
          </w:rPr>
          <w:instrText xml:space="preserve"> PAGEREF _Toc240869626 \h </w:instrText>
        </w:r>
        <w:r>
          <w:rPr>
            <w:noProof/>
            <w:webHidden/>
          </w:rPr>
        </w:r>
        <w:r>
          <w:rPr>
            <w:noProof/>
            <w:webHidden/>
          </w:rPr>
          <w:fldChar w:fldCharType="separate"/>
        </w:r>
        <w:r w:rsidR="004D78F5">
          <w:rPr>
            <w:noProof/>
            <w:webHidden/>
          </w:rPr>
          <w:t>26</w:t>
        </w:r>
        <w:r>
          <w:rPr>
            <w:noProof/>
            <w:webHidden/>
          </w:rPr>
          <w:fldChar w:fldCharType="end"/>
        </w:r>
      </w:hyperlink>
    </w:p>
    <w:p w14:paraId="51DB2C5D" w14:textId="452CE60D" w:rsidR="00A66E1B" w:rsidRDefault="00A66E1B">
      <w:pPr>
        <w:pStyle w:val="31"/>
        <w:rPr>
          <w:rFonts w:asciiTheme="minorHAnsi" w:eastAsiaTheme="minorEastAsia" w:hAnsiTheme="minorHAnsi" w:cstheme="minorBidi"/>
          <w:sz w:val="22"/>
          <w:szCs w:val="22"/>
        </w:rPr>
      </w:pPr>
      <w:hyperlink w:anchor="_Toc240869627" w:history="1">
        <w:r w:rsidRPr="00190985">
          <w:rPr>
            <w:rStyle w:val="a3"/>
          </w:rPr>
          <w:t>Банк России обновил сценарии стресс-тестирования финансовой устойчивости НПФ, которые начнут применяться при проведении Фондами стресс-тестов начиная с 30 сентября текущего года.</w:t>
        </w:r>
        <w:r>
          <w:rPr>
            <w:webHidden/>
          </w:rPr>
          <w:tab/>
        </w:r>
        <w:r>
          <w:rPr>
            <w:webHidden/>
          </w:rPr>
          <w:fldChar w:fldCharType="begin"/>
        </w:r>
        <w:r>
          <w:rPr>
            <w:webHidden/>
          </w:rPr>
          <w:instrText xml:space="preserve"> PAGEREF _Toc240869627 \h </w:instrText>
        </w:r>
        <w:r>
          <w:rPr>
            <w:webHidden/>
          </w:rPr>
        </w:r>
        <w:r>
          <w:rPr>
            <w:webHidden/>
          </w:rPr>
          <w:fldChar w:fldCharType="separate"/>
        </w:r>
        <w:r w:rsidR="004D78F5">
          <w:rPr>
            <w:webHidden/>
          </w:rPr>
          <w:t>26</w:t>
        </w:r>
        <w:r>
          <w:rPr>
            <w:webHidden/>
          </w:rPr>
          <w:fldChar w:fldCharType="end"/>
        </w:r>
      </w:hyperlink>
    </w:p>
    <w:p w14:paraId="6041CB9E" w14:textId="3479B9B9" w:rsidR="00A66E1B" w:rsidRDefault="00A66E1B">
      <w:pPr>
        <w:pStyle w:val="21"/>
        <w:tabs>
          <w:tab w:val="right" w:leader="dot" w:pos="9061"/>
        </w:tabs>
        <w:rPr>
          <w:rFonts w:asciiTheme="minorHAnsi" w:eastAsiaTheme="minorEastAsia" w:hAnsiTheme="minorHAnsi" w:cstheme="minorBidi"/>
          <w:noProof/>
          <w:sz w:val="22"/>
          <w:szCs w:val="22"/>
        </w:rPr>
      </w:pPr>
      <w:hyperlink w:anchor="_Toc240869628" w:history="1">
        <w:r w:rsidRPr="00190985">
          <w:rPr>
            <w:rStyle w:val="a3"/>
            <w:noProof/>
          </w:rPr>
          <w:t>Ваш Пенсионный Брокер, 18.09.2026, О применении сценариев стресс-тестирования финансовой устойчивости негосударственных пенсионных фондов</w:t>
        </w:r>
        <w:r>
          <w:rPr>
            <w:noProof/>
            <w:webHidden/>
          </w:rPr>
          <w:tab/>
        </w:r>
        <w:r>
          <w:rPr>
            <w:noProof/>
            <w:webHidden/>
          </w:rPr>
          <w:fldChar w:fldCharType="begin"/>
        </w:r>
        <w:r>
          <w:rPr>
            <w:noProof/>
            <w:webHidden/>
          </w:rPr>
          <w:instrText xml:space="preserve"> PAGEREF _Toc240869628 \h </w:instrText>
        </w:r>
        <w:r>
          <w:rPr>
            <w:noProof/>
            <w:webHidden/>
          </w:rPr>
        </w:r>
        <w:r>
          <w:rPr>
            <w:noProof/>
            <w:webHidden/>
          </w:rPr>
          <w:fldChar w:fldCharType="separate"/>
        </w:r>
        <w:r w:rsidR="004D78F5">
          <w:rPr>
            <w:noProof/>
            <w:webHidden/>
          </w:rPr>
          <w:t>27</w:t>
        </w:r>
        <w:r>
          <w:rPr>
            <w:noProof/>
            <w:webHidden/>
          </w:rPr>
          <w:fldChar w:fldCharType="end"/>
        </w:r>
      </w:hyperlink>
    </w:p>
    <w:p w14:paraId="572D5DEA" w14:textId="15EACFDD" w:rsidR="00A66E1B" w:rsidRDefault="00A66E1B">
      <w:pPr>
        <w:pStyle w:val="31"/>
        <w:rPr>
          <w:rFonts w:asciiTheme="minorHAnsi" w:eastAsiaTheme="minorEastAsia" w:hAnsiTheme="minorHAnsi" w:cstheme="minorBidi"/>
          <w:sz w:val="22"/>
          <w:szCs w:val="22"/>
        </w:rPr>
      </w:pPr>
      <w:hyperlink w:anchor="_Toc240869629" w:history="1">
        <w:r w:rsidRPr="00190985">
          <w:rPr>
            <w:rStyle w:val="a3"/>
          </w:rPr>
          <w:t>Информационное сообщение Банка России от 14.09.2026</w:t>
        </w:r>
        <w:r>
          <w:rPr>
            <w:webHidden/>
          </w:rPr>
          <w:tab/>
        </w:r>
        <w:r>
          <w:rPr>
            <w:webHidden/>
          </w:rPr>
          <w:fldChar w:fldCharType="begin"/>
        </w:r>
        <w:r>
          <w:rPr>
            <w:webHidden/>
          </w:rPr>
          <w:instrText xml:space="preserve"> PAGEREF _Toc240869629 \h </w:instrText>
        </w:r>
        <w:r>
          <w:rPr>
            <w:webHidden/>
          </w:rPr>
        </w:r>
        <w:r>
          <w:rPr>
            <w:webHidden/>
          </w:rPr>
          <w:fldChar w:fldCharType="separate"/>
        </w:r>
        <w:r w:rsidR="004D78F5">
          <w:rPr>
            <w:webHidden/>
          </w:rPr>
          <w:t>27</w:t>
        </w:r>
        <w:r>
          <w:rPr>
            <w:webHidden/>
          </w:rPr>
          <w:fldChar w:fldCharType="end"/>
        </w:r>
      </w:hyperlink>
    </w:p>
    <w:p w14:paraId="0278BAF8" w14:textId="49E4B46D" w:rsidR="00A66E1B" w:rsidRDefault="00A66E1B">
      <w:pPr>
        <w:pStyle w:val="21"/>
        <w:tabs>
          <w:tab w:val="right" w:leader="dot" w:pos="9061"/>
        </w:tabs>
        <w:rPr>
          <w:rFonts w:asciiTheme="minorHAnsi" w:eastAsiaTheme="minorEastAsia" w:hAnsiTheme="minorHAnsi" w:cstheme="minorBidi"/>
          <w:noProof/>
          <w:sz w:val="22"/>
          <w:szCs w:val="22"/>
        </w:rPr>
      </w:pPr>
      <w:hyperlink w:anchor="_Toc240869630" w:history="1">
        <w:r w:rsidRPr="00190985">
          <w:rPr>
            <w:rStyle w:val="a3"/>
            <w:noProof/>
          </w:rPr>
          <w:t>ТАСС, 18.09.2026, Гендиректор НПФ Эволюция вошла в рейтинг лучших российских менеджеров</w:t>
        </w:r>
        <w:r>
          <w:rPr>
            <w:noProof/>
            <w:webHidden/>
          </w:rPr>
          <w:tab/>
        </w:r>
        <w:r>
          <w:rPr>
            <w:noProof/>
            <w:webHidden/>
          </w:rPr>
          <w:fldChar w:fldCharType="begin"/>
        </w:r>
        <w:r>
          <w:rPr>
            <w:noProof/>
            <w:webHidden/>
          </w:rPr>
          <w:instrText xml:space="preserve"> PAGEREF _Toc240869630 \h </w:instrText>
        </w:r>
        <w:r>
          <w:rPr>
            <w:noProof/>
            <w:webHidden/>
          </w:rPr>
        </w:r>
        <w:r>
          <w:rPr>
            <w:noProof/>
            <w:webHidden/>
          </w:rPr>
          <w:fldChar w:fldCharType="separate"/>
        </w:r>
        <w:r w:rsidR="004D78F5">
          <w:rPr>
            <w:noProof/>
            <w:webHidden/>
          </w:rPr>
          <w:t>27</w:t>
        </w:r>
        <w:r>
          <w:rPr>
            <w:noProof/>
            <w:webHidden/>
          </w:rPr>
          <w:fldChar w:fldCharType="end"/>
        </w:r>
      </w:hyperlink>
    </w:p>
    <w:p w14:paraId="6CA97137" w14:textId="70E81B39" w:rsidR="00A66E1B" w:rsidRDefault="00A66E1B">
      <w:pPr>
        <w:pStyle w:val="31"/>
        <w:rPr>
          <w:rFonts w:asciiTheme="minorHAnsi" w:eastAsiaTheme="minorEastAsia" w:hAnsiTheme="minorHAnsi" w:cstheme="minorBidi"/>
          <w:sz w:val="22"/>
          <w:szCs w:val="22"/>
        </w:rPr>
      </w:pPr>
      <w:hyperlink w:anchor="_Toc240869631" w:history="1">
        <w:r w:rsidRPr="00190985">
          <w:rPr>
            <w:rStyle w:val="a3"/>
          </w:rPr>
          <w:t>Генеральный директор НПФ Эволюция Елена Тетюнина вошла в число лучших управленцев страны по версии рейтинга «ТОП-1000 российских менеджеров». Она была отмечена в категории «ТОП-250 высших руководителей», сообщила пресс-служба фонда.</w:t>
        </w:r>
        <w:r>
          <w:rPr>
            <w:webHidden/>
          </w:rPr>
          <w:tab/>
        </w:r>
        <w:r>
          <w:rPr>
            <w:webHidden/>
          </w:rPr>
          <w:fldChar w:fldCharType="begin"/>
        </w:r>
        <w:r>
          <w:rPr>
            <w:webHidden/>
          </w:rPr>
          <w:instrText xml:space="preserve"> PAGEREF _Toc240869631 \h </w:instrText>
        </w:r>
        <w:r>
          <w:rPr>
            <w:webHidden/>
          </w:rPr>
        </w:r>
        <w:r>
          <w:rPr>
            <w:webHidden/>
          </w:rPr>
          <w:fldChar w:fldCharType="separate"/>
        </w:r>
        <w:r w:rsidR="004D78F5">
          <w:rPr>
            <w:webHidden/>
          </w:rPr>
          <w:t>27</w:t>
        </w:r>
        <w:r>
          <w:rPr>
            <w:webHidden/>
          </w:rPr>
          <w:fldChar w:fldCharType="end"/>
        </w:r>
      </w:hyperlink>
    </w:p>
    <w:p w14:paraId="3B6942DE" w14:textId="48A2F44F" w:rsidR="00A66E1B" w:rsidRDefault="00A66E1B">
      <w:pPr>
        <w:pStyle w:val="21"/>
        <w:tabs>
          <w:tab w:val="right" w:leader="dot" w:pos="9061"/>
        </w:tabs>
        <w:rPr>
          <w:rFonts w:asciiTheme="minorHAnsi" w:eastAsiaTheme="minorEastAsia" w:hAnsiTheme="minorHAnsi" w:cstheme="minorBidi"/>
          <w:noProof/>
          <w:sz w:val="22"/>
          <w:szCs w:val="22"/>
        </w:rPr>
      </w:pPr>
      <w:hyperlink w:anchor="_Toc240869632" w:history="1">
        <w:r w:rsidRPr="00190985">
          <w:rPr>
            <w:rStyle w:val="a3"/>
            <w:noProof/>
          </w:rPr>
          <w:t>Ваш Пенсионный Брокер, 18.09.2026, Руководители НПФ ВТБ вошли в рейтинг топ-1000 менеджеров России</w:t>
        </w:r>
        <w:r>
          <w:rPr>
            <w:noProof/>
            <w:webHidden/>
          </w:rPr>
          <w:tab/>
        </w:r>
        <w:r>
          <w:rPr>
            <w:noProof/>
            <w:webHidden/>
          </w:rPr>
          <w:fldChar w:fldCharType="begin"/>
        </w:r>
        <w:r>
          <w:rPr>
            <w:noProof/>
            <w:webHidden/>
          </w:rPr>
          <w:instrText xml:space="preserve"> PAGEREF _Toc240869632 \h </w:instrText>
        </w:r>
        <w:r>
          <w:rPr>
            <w:noProof/>
            <w:webHidden/>
          </w:rPr>
        </w:r>
        <w:r>
          <w:rPr>
            <w:noProof/>
            <w:webHidden/>
          </w:rPr>
          <w:fldChar w:fldCharType="separate"/>
        </w:r>
        <w:r w:rsidR="004D78F5">
          <w:rPr>
            <w:noProof/>
            <w:webHidden/>
          </w:rPr>
          <w:t>28</w:t>
        </w:r>
        <w:r>
          <w:rPr>
            <w:noProof/>
            <w:webHidden/>
          </w:rPr>
          <w:fldChar w:fldCharType="end"/>
        </w:r>
      </w:hyperlink>
    </w:p>
    <w:p w14:paraId="5037212E" w14:textId="004ED84D" w:rsidR="00A66E1B" w:rsidRDefault="00A66E1B">
      <w:pPr>
        <w:pStyle w:val="31"/>
        <w:rPr>
          <w:rFonts w:asciiTheme="minorHAnsi" w:eastAsiaTheme="minorEastAsia" w:hAnsiTheme="minorHAnsi" w:cstheme="minorBidi"/>
          <w:sz w:val="22"/>
          <w:szCs w:val="22"/>
        </w:rPr>
      </w:pPr>
      <w:hyperlink w:anchor="_Toc240869633" w:history="1">
        <w:r w:rsidRPr="00190985">
          <w:rPr>
            <w:rStyle w:val="a3"/>
          </w:rPr>
          <w:t>Ассоциация менеджеров России и ИД «КоммерсантЪ» опубликовали результаты 27-го ежегодного рейтинга «Топ-1000 российских менеджеров». В рейтинг вошли два представителя НПФ ВТБ - в категории «Финансовый сектор» были отмечены: Андрей Осипов, генеральный директор - в номинации «Топ-250 высших руководителей»; Егор Шкерин, коммерческий директор - в номинации «Топ-100 коммерческих директоров».</w:t>
        </w:r>
        <w:r>
          <w:rPr>
            <w:webHidden/>
          </w:rPr>
          <w:tab/>
        </w:r>
        <w:r>
          <w:rPr>
            <w:webHidden/>
          </w:rPr>
          <w:fldChar w:fldCharType="begin"/>
        </w:r>
        <w:r>
          <w:rPr>
            <w:webHidden/>
          </w:rPr>
          <w:instrText xml:space="preserve"> PAGEREF _Toc240869633 \h </w:instrText>
        </w:r>
        <w:r>
          <w:rPr>
            <w:webHidden/>
          </w:rPr>
        </w:r>
        <w:r>
          <w:rPr>
            <w:webHidden/>
          </w:rPr>
          <w:fldChar w:fldCharType="separate"/>
        </w:r>
        <w:r w:rsidR="004D78F5">
          <w:rPr>
            <w:webHidden/>
          </w:rPr>
          <w:t>28</w:t>
        </w:r>
        <w:r>
          <w:rPr>
            <w:webHidden/>
          </w:rPr>
          <w:fldChar w:fldCharType="end"/>
        </w:r>
      </w:hyperlink>
    </w:p>
    <w:p w14:paraId="6E00B614" w14:textId="240F9458" w:rsidR="00A66E1B" w:rsidRDefault="00A66E1B">
      <w:pPr>
        <w:pStyle w:val="21"/>
        <w:tabs>
          <w:tab w:val="right" w:leader="dot" w:pos="9061"/>
        </w:tabs>
        <w:rPr>
          <w:rFonts w:asciiTheme="minorHAnsi" w:eastAsiaTheme="minorEastAsia" w:hAnsiTheme="minorHAnsi" w:cstheme="minorBidi"/>
          <w:noProof/>
          <w:sz w:val="22"/>
          <w:szCs w:val="22"/>
        </w:rPr>
      </w:pPr>
      <w:hyperlink w:anchor="_Toc240869634" w:history="1">
        <w:r w:rsidRPr="00190985">
          <w:rPr>
            <w:rStyle w:val="a3"/>
            <w:noProof/>
          </w:rPr>
          <w:t>Ведомости, 18.09.2026, Генеральный директор НПФ Эволюция - в рейтинге лучших российских менеджеров</w:t>
        </w:r>
        <w:r>
          <w:rPr>
            <w:noProof/>
            <w:webHidden/>
          </w:rPr>
          <w:tab/>
        </w:r>
        <w:r>
          <w:rPr>
            <w:noProof/>
            <w:webHidden/>
          </w:rPr>
          <w:fldChar w:fldCharType="begin"/>
        </w:r>
        <w:r>
          <w:rPr>
            <w:noProof/>
            <w:webHidden/>
          </w:rPr>
          <w:instrText xml:space="preserve"> PAGEREF _Toc240869634 \h </w:instrText>
        </w:r>
        <w:r>
          <w:rPr>
            <w:noProof/>
            <w:webHidden/>
          </w:rPr>
        </w:r>
        <w:r>
          <w:rPr>
            <w:noProof/>
            <w:webHidden/>
          </w:rPr>
          <w:fldChar w:fldCharType="separate"/>
        </w:r>
        <w:r w:rsidR="004D78F5">
          <w:rPr>
            <w:noProof/>
            <w:webHidden/>
          </w:rPr>
          <w:t>28</w:t>
        </w:r>
        <w:r>
          <w:rPr>
            <w:noProof/>
            <w:webHidden/>
          </w:rPr>
          <w:fldChar w:fldCharType="end"/>
        </w:r>
      </w:hyperlink>
    </w:p>
    <w:p w14:paraId="2C560B56" w14:textId="0C8A9A7B" w:rsidR="00A66E1B" w:rsidRDefault="00A66E1B">
      <w:pPr>
        <w:pStyle w:val="31"/>
        <w:rPr>
          <w:rFonts w:asciiTheme="minorHAnsi" w:eastAsiaTheme="minorEastAsia" w:hAnsiTheme="minorHAnsi" w:cstheme="minorBidi"/>
          <w:sz w:val="22"/>
          <w:szCs w:val="22"/>
        </w:rPr>
      </w:pPr>
      <w:hyperlink w:anchor="_Toc240869635" w:history="1">
        <w:r w:rsidRPr="00190985">
          <w:rPr>
            <w:rStyle w:val="a3"/>
          </w:rPr>
          <w:t>Генеральный директор НПФ Эволюция Елена Тетюнина вошла в число лучших управленцев страны по версии ИД «Коммерсантъ». Елена Тетюнина была отмечена в категории «ТОП-250 высших руководителей» престижного рейтинга.</w:t>
        </w:r>
        <w:r>
          <w:rPr>
            <w:webHidden/>
          </w:rPr>
          <w:tab/>
        </w:r>
        <w:r>
          <w:rPr>
            <w:webHidden/>
          </w:rPr>
          <w:fldChar w:fldCharType="begin"/>
        </w:r>
        <w:r>
          <w:rPr>
            <w:webHidden/>
          </w:rPr>
          <w:instrText xml:space="preserve"> PAGEREF _Toc240869635 \h </w:instrText>
        </w:r>
        <w:r>
          <w:rPr>
            <w:webHidden/>
          </w:rPr>
        </w:r>
        <w:r>
          <w:rPr>
            <w:webHidden/>
          </w:rPr>
          <w:fldChar w:fldCharType="separate"/>
        </w:r>
        <w:r w:rsidR="004D78F5">
          <w:rPr>
            <w:webHidden/>
          </w:rPr>
          <w:t>28</w:t>
        </w:r>
        <w:r>
          <w:rPr>
            <w:webHidden/>
          </w:rPr>
          <w:fldChar w:fldCharType="end"/>
        </w:r>
      </w:hyperlink>
    </w:p>
    <w:p w14:paraId="7BFDB5A2" w14:textId="25C84805" w:rsidR="00A66E1B" w:rsidRDefault="00A66E1B">
      <w:pPr>
        <w:pStyle w:val="21"/>
        <w:tabs>
          <w:tab w:val="right" w:leader="dot" w:pos="9061"/>
        </w:tabs>
        <w:rPr>
          <w:rFonts w:asciiTheme="minorHAnsi" w:eastAsiaTheme="minorEastAsia" w:hAnsiTheme="minorHAnsi" w:cstheme="minorBidi"/>
          <w:noProof/>
          <w:sz w:val="22"/>
          <w:szCs w:val="22"/>
        </w:rPr>
      </w:pPr>
      <w:hyperlink w:anchor="_Toc240869636" w:history="1">
        <w:r w:rsidRPr="00190985">
          <w:rPr>
            <w:rStyle w:val="a3"/>
            <w:noProof/>
          </w:rPr>
          <w:t>ТАСС, 18.09.2026, Гендиректор НПФ «Будущее» вошел в «Топ-250 высших руководителей» России</w:t>
        </w:r>
        <w:r>
          <w:rPr>
            <w:noProof/>
            <w:webHidden/>
          </w:rPr>
          <w:tab/>
        </w:r>
        <w:r>
          <w:rPr>
            <w:noProof/>
            <w:webHidden/>
          </w:rPr>
          <w:fldChar w:fldCharType="begin"/>
        </w:r>
        <w:r>
          <w:rPr>
            <w:noProof/>
            <w:webHidden/>
          </w:rPr>
          <w:instrText xml:space="preserve"> PAGEREF _Toc240869636 \h </w:instrText>
        </w:r>
        <w:r>
          <w:rPr>
            <w:noProof/>
            <w:webHidden/>
          </w:rPr>
        </w:r>
        <w:r>
          <w:rPr>
            <w:noProof/>
            <w:webHidden/>
          </w:rPr>
          <w:fldChar w:fldCharType="separate"/>
        </w:r>
        <w:r w:rsidR="004D78F5">
          <w:rPr>
            <w:noProof/>
            <w:webHidden/>
          </w:rPr>
          <w:t>29</w:t>
        </w:r>
        <w:r>
          <w:rPr>
            <w:noProof/>
            <w:webHidden/>
          </w:rPr>
          <w:fldChar w:fldCharType="end"/>
        </w:r>
      </w:hyperlink>
    </w:p>
    <w:p w14:paraId="4F2E0E6C" w14:textId="2E611351" w:rsidR="00A66E1B" w:rsidRDefault="00A66E1B">
      <w:pPr>
        <w:pStyle w:val="31"/>
        <w:rPr>
          <w:rFonts w:asciiTheme="minorHAnsi" w:eastAsiaTheme="minorEastAsia" w:hAnsiTheme="minorHAnsi" w:cstheme="minorBidi"/>
          <w:sz w:val="22"/>
          <w:szCs w:val="22"/>
        </w:rPr>
      </w:pPr>
      <w:hyperlink w:anchor="_Toc240869637" w:history="1">
        <w:r w:rsidRPr="00190985">
          <w:rPr>
            <w:rStyle w:val="a3"/>
          </w:rPr>
          <w:t>Генеральный директор НПФ «БУДУЩЕЕ» Олег Мошляк вошел в число 250 ведущих руководителей российского бизнеса по итогам рейтинга «ТОП-1000 российских менеджеров» 2026 года, подготовленного ИД «Коммерсантъ» совместно с Ассоциацией менеджеров. В 2026 году Мошляк впервые представлен в категории «ТОП-250 высших руководителей», сообщили в фонде.</w:t>
        </w:r>
        <w:r>
          <w:rPr>
            <w:webHidden/>
          </w:rPr>
          <w:tab/>
        </w:r>
        <w:r>
          <w:rPr>
            <w:webHidden/>
          </w:rPr>
          <w:fldChar w:fldCharType="begin"/>
        </w:r>
        <w:r>
          <w:rPr>
            <w:webHidden/>
          </w:rPr>
          <w:instrText xml:space="preserve"> PAGEREF _Toc240869637 \h </w:instrText>
        </w:r>
        <w:r>
          <w:rPr>
            <w:webHidden/>
          </w:rPr>
        </w:r>
        <w:r>
          <w:rPr>
            <w:webHidden/>
          </w:rPr>
          <w:fldChar w:fldCharType="separate"/>
        </w:r>
        <w:r w:rsidR="004D78F5">
          <w:rPr>
            <w:webHidden/>
          </w:rPr>
          <w:t>29</w:t>
        </w:r>
        <w:r>
          <w:rPr>
            <w:webHidden/>
          </w:rPr>
          <w:fldChar w:fldCharType="end"/>
        </w:r>
      </w:hyperlink>
    </w:p>
    <w:p w14:paraId="34EC27C4" w14:textId="66408CB1" w:rsidR="00A66E1B" w:rsidRDefault="00A66E1B">
      <w:pPr>
        <w:pStyle w:val="21"/>
        <w:tabs>
          <w:tab w:val="right" w:leader="dot" w:pos="9061"/>
        </w:tabs>
        <w:rPr>
          <w:rFonts w:asciiTheme="minorHAnsi" w:eastAsiaTheme="minorEastAsia" w:hAnsiTheme="minorHAnsi" w:cstheme="minorBidi"/>
          <w:noProof/>
          <w:sz w:val="22"/>
          <w:szCs w:val="22"/>
        </w:rPr>
      </w:pPr>
      <w:hyperlink w:anchor="_Toc240869638" w:history="1">
        <w:r w:rsidRPr="00190985">
          <w:rPr>
            <w:rStyle w:val="a3"/>
            <w:noProof/>
          </w:rPr>
          <w:t>Ведомости, 17.09.2026, Руководители НПФ ГАЗФОНД ПН вошли в рейтинг «Топ-1000 российских менеджеров»</w:t>
        </w:r>
        <w:r>
          <w:rPr>
            <w:noProof/>
            <w:webHidden/>
          </w:rPr>
          <w:tab/>
        </w:r>
        <w:r>
          <w:rPr>
            <w:noProof/>
            <w:webHidden/>
          </w:rPr>
          <w:fldChar w:fldCharType="begin"/>
        </w:r>
        <w:r>
          <w:rPr>
            <w:noProof/>
            <w:webHidden/>
          </w:rPr>
          <w:instrText xml:space="preserve"> PAGEREF _Toc240869638 \h </w:instrText>
        </w:r>
        <w:r>
          <w:rPr>
            <w:noProof/>
            <w:webHidden/>
          </w:rPr>
        </w:r>
        <w:r>
          <w:rPr>
            <w:noProof/>
            <w:webHidden/>
          </w:rPr>
          <w:fldChar w:fldCharType="separate"/>
        </w:r>
        <w:r w:rsidR="004D78F5">
          <w:rPr>
            <w:noProof/>
            <w:webHidden/>
          </w:rPr>
          <w:t>30</w:t>
        </w:r>
        <w:r>
          <w:rPr>
            <w:noProof/>
            <w:webHidden/>
          </w:rPr>
          <w:fldChar w:fldCharType="end"/>
        </w:r>
      </w:hyperlink>
    </w:p>
    <w:p w14:paraId="62BE5E92" w14:textId="35453BC4" w:rsidR="00A66E1B" w:rsidRDefault="00A66E1B">
      <w:pPr>
        <w:pStyle w:val="31"/>
        <w:rPr>
          <w:rFonts w:asciiTheme="minorHAnsi" w:eastAsiaTheme="minorEastAsia" w:hAnsiTheme="minorHAnsi" w:cstheme="minorBidi"/>
          <w:sz w:val="22"/>
          <w:szCs w:val="22"/>
        </w:rPr>
      </w:pPr>
      <w:hyperlink w:anchor="_Toc240869639" w:history="1">
        <w:r w:rsidRPr="00190985">
          <w:rPr>
            <w:rStyle w:val="a3"/>
          </w:rPr>
          <w:t>Четыре руководителя АО «НПФ ГАЗФОНД пенсионные накопления» вошли в престижный рейтинг «Топ-1000 российских менеджеров». Его ежегодно публикует Ассоциация менеджеров и ИД «Коммерсантъ»</w:t>
        </w:r>
        <w:r>
          <w:rPr>
            <w:webHidden/>
          </w:rPr>
          <w:tab/>
        </w:r>
        <w:r>
          <w:rPr>
            <w:webHidden/>
          </w:rPr>
          <w:fldChar w:fldCharType="begin"/>
        </w:r>
        <w:r>
          <w:rPr>
            <w:webHidden/>
          </w:rPr>
          <w:instrText xml:space="preserve"> PAGEREF _Toc240869639 \h </w:instrText>
        </w:r>
        <w:r>
          <w:rPr>
            <w:webHidden/>
          </w:rPr>
        </w:r>
        <w:r>
          <w:rPr>
            <w:webHidden/>
          </w:rPr>
          <w:fldChar w:fldCharType="separate"/>
        </w:r>
        <w:r w:rsidR="004D78F5">
          <w:rPr>
            <w:webHidden/>
          </w:rPr>
          <w:t>30</w:t>
        </w:r>
        <w:r>
          <w:rPr>
            <w:webHidden/>
          </w:rPr>
          <w:fldChar w:fldCharType="end"/>
        </w:r>
      </w:hyperlink>
    </w:p>
    <w:p w14:paraId="3C3EF51C" w14:textId="33D97341" w:rsidR="00A66E1B" w:rsidRDefault="00A66E1B">
      <w:pPr>
        <w:pStyle w:val="12"/>
        <w:tabs>
          <w:tab w:val="right" w:leader="dot" w:pos="9061"/>
        </w:tabs>
        <w:rPr>
          <w:rFonts w:asciiTheme="minorHAnsi" w:eastAsiaTheme="minorEastAsia" w:hAnsiTheme="minorHAnsi" w:cstheme="minorBidi"/>
          <w:b w:val="0"/>
          <w:noProof/>
          <w:sz w:val="22"/>
          <w:szCs w:val="22"/>
        </w:rPr>
      </w:pPr>
      <w:hyperlink w:anchor="_Toc240869640" w:history="1">
        <w:r w:rsidRPr="00190985">
          <w:rPr>
            <w:rStyle w:val="a3"/>
            <w:noProof/>
          </w:rPr>
          <w:t>Программа долгосрочных сбережений</w:t>
        </w:r>
        <w:r>
          <w:rPr>
            <w:noProof/>
            <w:webHidden/>
          </w:rPr>
          <w:tab/>
        </w:r>
        <w:r>
          <w:rPr>
            <w:noProof/>
            <w:webHidden/>
          </w:rPr>
          <w:fldChar w:fldCharType="begin"/>
        </w:r>
        <w:r>
          <w:rPr>
            <w:noProof/>
            <w:webHidden/>
          </w:rPr>
          <w:instrText xml:space="preserve"> PAGEREF _Toc240869640 \h </w:instrText>
        </w:r>
        <w:r>
          <w:rPr>
            <w:noProof/>
            <w:webHidden/>
          </w:rPr>
        </w:r>
        <w:r>
          <w:rPr>
            <w:noProof/>
            <w:webHidden/>
          </w:rPr>
          <w:fldChar w:fldCharType="separate"/>
        </w:r>
        <w:r w:rsidR="004D78F5">
          <w:rPr>
            <w:noProof/>
            <w:webHidden/>
          </w:rPr>
          <w:t>30</w:t>
        </w:r>
        <w:r>
          <w:rPr>
            <w:noProof/>
            <w:webHidden/>
          </w:rPr>
          <w:fldChar w:fldCharType="end"/>
        </w:r>
      </w:hyperlink>
    </w:p>
    <w:p w14:paraId="564E067E" w14:textId="57822F48" w:rsidR="00A66E1B" w:rsidRDefault="00A66E1B">
      <w:pPr>
        <w:pStyle w:val="21"/>
        <w:tabs>
          <w:tab w:val="right" w:leader="dot" w:pos="9061"/>
        </w:tabs>
        <w:rPr>
          <w:rFonts w:asciiTheme="minorHAnsi" w:eastAsiaTheme="minorEastAsia" w:hAnsiTheme="minorHAnsi" w:cstheme="minorBidi"/>
          <w:noProof/>
          <w:sz w:val="22"/>
          <w:szCs w:val="22"/>
        </w:rPr>
      </w:pPr>
      <w:hyperlink w:anchor="_Toc240869641" w:history="1">
        <w:r w:rsidRPr="00190985">
          <w:rPr>
            <w:rStyle w:val="a3"/>
            <w:noProof/>
          </w:rPr>
          <w:t>Российская газета, 20.09.2026, Эксперты объяснили, как пенсионеру получить от государства 36 тысяч</w:t>
        </w:r>
        <w:r>
          <w:rPr>
            <w:noProof/>
            <w:webHidden/>
          </w:rPr>
          <w:tab/>
        </w:r>
        <w:r>
          <w:rPr>
            <w:noProof/>
            <w:webHidden/>
          </w:rPr>
          <w:fldChar w:fldCharType="begin"/>
        </w:r>
        <w:r>
          <w:rPr>
            <w:noProof/>
            <w:webHidden/>
          </w:rPr>
          <w:instrText xml:space="preserve"> PAGEREF _Toc240869641 \h </w:instrText>
        </w:r>
        <w:r>
          <w:rPr>
            <w:noProof/>
            <w:webHidden/>
          </w:rPr>
        </w:r>
        <w:r>
          <w:rPr>
            <w:noProof/>
            <w:webHidden/>
          </w:rPr>
          <w:fldChar w:fldCharType="separate"/>
        </w:r>
        <w:r w:rsidR="004D78F5">
          <w:rPr>
            <w:noProof/>
            <w:webHidden/>
          </w:rPr>
          <w:t>30</w:t>
        </w:r>
        <w:r>
          <w:rPr>
            <w:noProof/>
            <w:webHidden/>
          </w:rPr>
          <w:fldChar w:fldCharType="end"/>
        </w:r>
      </w:hyperlink>
    </w:p>
    <w:p w14:paraId="0A5BE904" w14:textId="56DCB235" w:rsidR="00A66E1B" w:rsidRDefault="00A66E1B">
      <w:pPr>
        <w:pStyle w:val="31"/>
        <w:rPr>
          <w:rFonts w:asciiTheme="minorHAnsi" w:eastAsiaTheme="minorEastAsia" w:hAnsiTheme="minorHAnsi" w:cstheme="minorBidi"/>
          <w:sz w:val="22"/>
          <w:szCs w:val="22"/>
        </w:rPr>
      </w:pPr>
      <w:hyperlink w:anchor="_Toc240869642" w:history="1">
        <w:r w:rsidRPr="00190985">
          <w:rPr>
            <w:rStyle w:val="a3"/>
          </w:rPr>
          <w:t>Пенсионеры, вступающие в Программу долгосрочных сбережений и профинансировавшие в нее 36 тысяч рублей, через год могут получить на руки 72 тысячи. 36 тысяч им добавит государство.</w:t>
        </w:r>
        <w:r>
          <w:rPr>
            <w:webHidden/>
          </w:rPr>
          <w:tab/>
        </w:r>
        <w:r>
          <w:rPr>
            <w:webHidden/>
          </w:rPr>
          <w:fldChar w:fldCharType="begin"/>
        </w:r>
        <w:r>
          <w:rPr>
            <w:webHidden/>
          </w:rPr>
          <w:instrText xml:space="preserve"> PAGEREF _Toc240869642 \h </w:instrText>
        </w:r>
        <w:r>
          <w:rPr>
            <w:webHidden/>
          </w:rPr>
        </w:r>
        <w:r>
          <w:rPr>
            <w:webHidden/>
          </w:rPr>
          <w:fldChar w:fldCharType="separate"/>
        </w:r>
        <w:r w:rsidR="004D78F5">
          <w:rPr>
            <w:webHidden/>
          </w:rPr>
          <w:t>30</w:t>
        </w:r>
        <w:r>
          <w:rPr>
            <w:webHidden/>
          </w:rPr>
          <w:fldChar w:fldCharType="end"/>
        </w:r>
      </w:hyperlink>
    </w:p>
    <w:p w14:paraId="0306FEBF" w14:textId="77B433EC" w:rsidR="00A66E1B" w:rsidRDefault="00A66E1B">
      <w:pPr>
        <w:pStyle w:val="21"/>
        <w:tabs>
          <w:tab w:val="right" w:leader="dot" w:pos="9061"/>
        </w:tabs>
        <w:rPr>
          <w:rFonts w:asciiTheme="minorHAnsi" w:eastAsiaTheme="minorEastAsia" w:hAnsiTheme="minorHAnsi" w:cstheme="minorBidi"/>
          <w:noProof/>
          <w:sz w:val="22"/>
          <w:szCs w:val="22"/>
        </w:rPr>
      </w:pPr>
      <w:hyperlink w:anchor="_Toc240869643" w:history="1">
        <w:r w:rsidRPr="00190985">
          <w:rPr>
            <w:rStyle w:val="a3"/>
            <w:noProof/>
          </w:rPr>
          <w:t>ФедералПресс, 18.09.2026, Программа долгосрочных сбережений: особенности, софинансирование, налоговый вычет и изменения с сентября 2026 года</w:t>
        </w:r>
        <w:r>
          <w:rPr>
            <w:noProof/>
            <w:webHidden/>
          </w:rPr>
          <w:tab/>
        </w:r>
        <w:r>
          <w:rPr>
            <w:noProof/>
            <w:webHidden/>
          </w:rPr>
          <w:fldChar w:fldCharType="begin"/>
        </w:r>
        <w:r>
          <w:rPr>
            <w:noProof/>
            <w:webHidden/>
          </w:rPr>
          <w:instrText xml:space="preserve"> PAGEREF _Toc240869643 \h </w:instrText>
        </w:r>
        <w:r>
          <w:rPr>
            <w:noProof/>
            <w:webHidden/>
          </w:rPr>
        </w:r>
        <w:r>
          <w:rPr>
            <w:noProof/>
            <w:webHidden/>
          </w:rPr>
          <w:fldChar w:fldCharType="separate"/>
        </w:r>
        <w:r w:rsidR="004D78F5">
          <w:rPr>
            <w:noProof/>
            <w:webHidden/>
          </w:rPr>
          <w:t>32</w:t>
        </w:r>
        <w:r>
          <w:rPr>
            <w:noProof/>
            <w:webHidden/>
          </w:rPr>
          <w:fldChar w:fldCharType="end"/>
        </w:r>
      </w:hyperlink>
    </w:p>
    <w:p w14:paraId="3E679305" w14:textId="3D2697C3" w:rsidR="00A66E1B" w:rsidRDefault="00A66E1B">
      <w:pPr>
        <w:pStyle w:val="31"/>
        <w:rPr>
          <w:rFonts w:asciiTheme="minorHAnsi" w:eastAsiaTheme="minorEastAsia" w:hAnsiTheme="minorHAnsi" w:cstheme="minorBidi"/>
          <w:sz w:val="22"/>
          <w:szCs w:val="22"/>
        </w:rPr>
      </w:pPr>
      <w:hyperlink w:anchor="_Toc240869644" w:history="1">
        <w:r w:rsidRPr="00190985">
          <w:rPr>
            <w:rStyle w:val="a3"/>
          </w:rPr>
          <w:t>На 1 июля 2026 года, по данным Банка России, граждане России заключили более 13 млн договоров по программе долгосрочных сбережений (ПДС). Привлечено более 1 трлн рублей. Кандидат экономических наук, доцент Финансового университета при правительстве РФ Игорь Балынин в беседе с «ФедералПресс» выразил уверенность, что и число заключенных договоров, и объем привлеченных средств будут увеличиваться и дальше.</w:t>
        </w:r>
        <w:r>
          <w:rPr>
            <w:webHidden/>
          </w:rPr>
          <w:tab/>
        </w:r>
        <w:r>
          <w:rPr>
            <w:webHidden/>
          </w:rPr>
          <w:fldChar w:fldCharType="begin"/>
        </w:r>
        <w:r>
          <w:rPr>
            <w:webHidden/>
          </w:rPr>
          <w:instrText xml:space="preserve"> PAGEREF _Toc240869644 \h </w:instrText>
        </w:r>
        <w:r>
          <w:rPr>
            <w:webHidden/>
          </w:rPr>
        </w:r>
        <w:r>
          <w:rPr>
            <w:webHidden/>
          </w:rPr>
          <w:fldChar w:fldCharType="separate"/>
        </w:r>
        <w:r w:rsidR="004D78F5">
          <w:rPr>
            <w:webHidden/>
          </w:rPr>
          <w:t>32</w:t>
        </w:r>
        <w:r>
          <w:rPr>
            <w:webHidden/>
          </w:rPr>
          <w:fldChar w:fldCharType="end"/>
        </w:r>
      </w:hyperlink>
    </w:p>
    <w:p w14:paraId="267FF20C" w14:textId="6128264A" w:rsidR="00A66E1B" w:rsidRDefault="00A66E1B">
      <w:pPr>
        <w:pStyle w:val="21"/>
        <w:tabs>
          <w:tab w:val="right" w:leader="dot" w:pos="9061"/>
        </w:tabs>
        <w:rPr>
          <w:rFonts w:asciiTheme="minorHAnsi" w:eastAsiaTheme="minorEastAsia" w:hAnsiTheme="minorHAnsi" w:cstheme="minorBidi"/>
          <w:noProof/>
          <w:sz w:val="22"/>
          <w:szCs w:val="22"/>
        </w:rPr>
      </w:pPr>
      <w:hyperlink w:anchor="_Toc240869645" w:history="1">
        <w:r w:rsidRPr="00190985">
          <w:rPr>
            <w:rStyle w:val="a3"/>
            <w:noProof/>
          </w:rPr>
          <w:t>Подмосковье сегодня, 18.09.2026, Пенсия своими руками: сколько откладывать самозанятому, чтобы жить на ₽90 тыс. в старости</w:t>
        </w:r>
        <w:r>
          <w:rPr>
            <w:noProof/>
            <w:webHidden/>
          </w:rPr>
          <w:tab/>
        </w:r>
        <w:r>
          <w:rPr>
            <w:noProof/>
            <w:webHidden/>
          </w:rPr>
          <w:fldChar w:fldCharType="begin"/>
        </w:r>
        <w:r>
          <w:rPr>
            <w:noProof/>
            <w:webHidden/>
          </w:rPr>
          <w:instrText xml:space="preserve"> PAGEREF _Toc240869645 \h </w:instrText>
        </w:r>
        <w:r>
          <w:rPr>
            <w:noProof/>
            <w:webHidden/>
          </w:rPr>
        </w:r>
        <w:r>
          <w:rPr>
            <w:noProof/>
            <w:webHidden/>
          </w:rPr>
          <w:fldChar w:fldCharType="separate"/>
        </w:r>
        <w:r w:rsidR="004D78F5">
          <w:rPr>
            <w:noProof/>
            <w:webHidden/>
          </w:rPr>
          <w:t>35</w:t>
        </w:r>
        <w:r>
          <w:rPr>
            <w:noProof/>
            <w:webHidden/>
          </w:rPr>
          <w:fldChar w:fldCharType="end"/>
        </w:r>
      </w:hyperlink>
    </w:p>
    <w:p w14:paraId="15758EED" w14:textId="46E372D2" w:rsidR="00A66E1B" w:rsidRDefault="00A66E1B">
      <w:pPr>
        <w:pStyle w:val="31"/>
        <w:rPr>
          <w:rFonts w:asciiTheme="minorHAnsi" w:eastAsiaTheme="minorEastAsia" w:hAnsiTheme="minorHAnsi" w:cstheme="minorBidi"/>
          <w:sz w:val="22"/>
          <w:szCs w:val="22"/>
        </w:rPr>
      </w:pPr>
      <w:hyperlink w:anchor="_Toc240869646" w:history="1">
        <w:r w:rsidRPr="00190985">
          <w:rPr>
            <w:rStyle w:val="a3"/>
          </w:rPr>
          <w:t>Самозанятым приходится самостоятельно заботиться о будущем капитале. В отличие от наемных работников, они не могут рассчитывать на привычную схему формирования страховой пенсии за счет работодателя. Один из вариантов — регулярно откладывать часть дохода и использовать долгосрочные инвестиционные инструменты. Об этом интернет-изданию «Подмосковье сегодня» рассказал финансовый аналитик, кандидат экономических наук, доцент РГАУ-МСХА имени К. А. Тимирязева Михаил Новачук.</w:t>
        </w:r>
        <w:r>
          <w:rPr>
            <w:webHidden/>
          </w:rPr>
          <w:tab/>
        </w:r>
        <w:r>
          <w:rPr>
            <w:webHidden/>
          </w:rPr>
          <w:fldChar w:fldCharType="begin"/>
        </w:r>
        <w:r>
          <w:rPr>
            <w:webHidden/>
          </w:rPr>
          <w:instrText xml:space="preserve"> PAGEREF _Toc240869646 \h </w:instrText>
        </w:r>
        <w:r>
          <w:rPr>
            <w:webHidden/>
          </w:rPr>
        </w:r>
        <w:r>
          <w:rPr>
            <w:webHidden/>
          </w:rPr>
          <w:fldChar w:fldCharType="separate"/>
        </w:r>
        <w:r w:rsidR="004D78F5">
          <w:rPr>
            <w:webHidden/>
          </w:rPr>
          <w:t>35</w:t>
        </w:r>
        <w:r>
          <w:rPr>
            <w:webHidden/>
          </w:rPr>
          <w:fldChar w:fldCharType="end"/>
        </w:r>
      </w:hyperlink>
    </w:p>
    <w:p w14:paraId="59F8E865" w14:textId="2DC8CA2C" w:rsidR="00A66E1B" w:rsidRDefault="00A66E1B">
      <w:pPr>
        <w:pStyle w:val="21"/>
        <w:tabs>
          <w:tab w:val="right" w:leader="dot" w:pos="9061"/>
        </w:tabs>
        <w:rPr>
          <w:rFonts w:asciiTheme="minorHAnsi" w:eastAsiaTheme="minorEastAsia" w:hAnsiTheme="minorHAnsi" w:cstheme="minorBidi"/>
          <w:noProof/>
          <w:sz w:val="22"/>
          <w:szCs w:val="22"/>
        </w:rPr>
      </w:pPr>
      <w:hyperlink w:anchor="_Toc240869647" w:history="1">
        <w:r w:rsidRPr="00190985">
          <w:rPr>
            <w:rStyle w:val="a3"/>
            <w:noProof/>
          </w:rPr>
          <w:t>Bankiros.ru, 18.09.2026, Как накопить капитал для ребенка: вклады, долгосрочные сбережения и налоговый вычет</w:t>
        </w:r>
        <w:r>
          <w:rPr>
            <w:noProof/>
            <w:webHidden/>
          </w:rPr>
          <w:tab/>
        </w:r>
        <w:r>
          <w:rPr>
            <w:noProof/>
            <w:webHidden/>
          </w:rPr>
          <w:fldChar w:fldCharType="begin"/>
        </w:r>
        <w:r>
          <w:rPr>
            <w:noProof/>
            <w:webHidden/>
          </w:rPr>
          <w:instrText xml:space="preserve"> PAGEREF _Toc240869647 \h </w:instrText>
        </w:r>
        <w:r>
          <w:rPr>
            <w:noProof/>
            <w:webHidden/>
          </w:rPr>
        </w:r>
        <w:r>
          <w:rPr>
            <w:noProof/>
            <w:webHidden/>
          </w:rPr>
          <w:fldChar w:fldCharType="separate"/>
        </w:r>
        <w:r w:rsidR="004D78F5">
          <w:rPr>
            <w:noProof/>
            <w:webHidden/>
          </w:rPr>
          <w:t>36</w:t>
        </w:r>
        <w:r>
          <w:rPr>
            <w:noProof/>
            <w:webHidden/>
          </w:rPr>
          <w:fldChar w:fldCharType="end"/>
        </w:r>
      </w:hyperlink>
    </w:p>
    <w:p w14:paraId="3CF863C7" w14:textId="39D976AE" w:rsidR="00A66E1B" w:rsidRDefault="00A66E1B">
      <w:pPr>
        <w:pStyle w:val="31"/>
        <w:rPr>
          <w:rFonts w:asciiTheme="minorHAnsi" w:eastAsiaTheme="minorEastAsia" w:hAnsiTheme="minorHAnsi" w:cstheme="minorBidi"/>
          <w:sz w:val="22"/>
          <w:szCs w:val="22"/>
        </w:rPr>
      </w:pPr>
      <w:hyperlink w:anchor="_Toc240869648" w:history="1">
        <w:r w:rsidRPr="00190985">
          <w:rPr>
            <w:rStyle w:val="a3"/>
          </w:rPr>
          <w:t>Формировать капитал для ребенка имеет смысл с раннего возраста - длинный горизонт планирования позволяет совмещать разные инструменты. Например, на образование, первый автомобиль, жилье или другие крупные расходы в будущем. Ведущий специалист управления методологии пенсионных продуктов НПФ ГАЗФОНД ПН Дмитрий Сапронов объяснил Bankiros.ru, как выбрать стратегию и какие изменения вступили в силу в 2026 году.</w:t>
        </w:r>
        <w:r>
          <w:rPr>
            <w:webHidden/>
          </w:rPr>
          <w:tab/>
        </w:r>
        <w:r>
          <w:rPr>
            <w:webHidden/>
          </w:rPr>
          <w:fldChar w:fldCharType="begin"/>
        </w:r>
        <w:r>
          <w:rPr>
            <w:webHidden/>
          </w:rPr>
          <w:instrText xml:space="preserve"> PAGEREF _Toc240869648 \h </w:instrText>
        </w:r>
        <w:r>
          <w:rPr>
            <w:webHidden/>
          </w:rPr>
        </w:r>
        <w:r>
          <w:rPr>
            <w:webHidden/>
          </w:rPr>
          <w:fldChar w:fldCharType="separate"/>
        </w:r>
        <w:r w:rsidR="004D78F5">
          <w:rPr>
            <w:webHidden/>
          </w:rPr>
          <w:t>36</w:t>
        </w:r>
        <w:r>
          <w:rPr>
            <w:webHidden/>
          </w:rPr>
          <w:fldChar w:fldCharType="end"/>
        </w:r>
      </w:hyperlink>
    </w:p>
    <w:p w14:paraId="20189127" w14:textId="3E14C7BC" w:rsidR="00A66E1B" w:rsidRDefault="00A66E1B">
      <w:pPr>
        <w:pStyle w:val="21"/>
        <w:tabs>
          <w:tab w:val="right" w:leader="dot" w:pos="9061"/>
        </w:tabs>
        <w:rPr>
          <w:rFonts w:asciiTheme="minorHAnsi" w:eastAsiaTheme="minorEastAsia" w:hAnsiTheme="minorHAnsi" w:cstheme="minorBidi"/>
          <w:noProof/>
          <w:sz w:val="22"/>
          <w:szCs w:val="22"/>
        </w:rPr>
      </w:pPr>
      <w:hyperlink w:anchor="_Toc240869649" w:history="1">
        <w:r w:rsidRPr="00190985">
          <w:rPr>
            <w:rStyle w:val="a3"/>
            <w:noProof/>
          </w:rPr>
          <w:t>БКС Экспресс, 18.09.2026, Сбережения с разным горизонтом: какой инструмент выбрать</w:t>
        </w:r>
        <w:r>
          <w:rPr>
            <w:noProof/>
            <w:webHidden/>
          </w:rPr>
          <w:tab/>
        </w:r>
        <w:r>
          <w:rPr>
            <w:noProof/>
            <w:webHidden/>
          </w:rPr>
          <w:fldChar w:fldCharType="begin"/>
        </w:r>
        <w:r>
          <w:rPr>
            <w:noProof/>
            <w:webHidden/>
          </w:rPr>
          <w:instrText xml:space="preserve"> PAGEREF _Toc240869649 \h </w:instrText>
        </w:r>
        <w:r>
          <w:rPr>
            <w:noProof/>
            <w:webHidden/>
          </w:rPr>
        </w:r>
        <w:r>
          <w:rPr>
            <w:noProof/>
            <w:webHidden/>
          </w:rPr>
          <w:fldChar w:fldCharType="separate"/>
        </w:r>
        <w:r w:rsidR="004D78F5">
          <w:rPr>
            <w:noProof/>
            <w:webHidden/>
          </w:rPr>
          <w:t>38</w:t>
        </w:r>
        <w:r>
          <w:rPr>
            <w:noProof/>
            <w:webHidden/>
          </w:rPr>
          <w:fldChar w:fldCharType="end"/>
        </w:r>
      </w:hyperlink>
    </w:p>
    <w:p w14:paraId="6985400F" w14:textId="1F1851E1" w:rsidR="00A66E1B" w:rsidRDefault="00A66E1B">
      <w:pPr>
        <w:pStyle w:val="31"/>
        <w:rPr>
          <w:rFonts w:asciiTheme="minorHAnsi" w:eastAsiaTheme="minorEastAsia" w:hAnsiTheme="minorHAnsi" w:cstheme="minorBidi"/>
          <w:sz w:val="22"/>
          <w:szCs w:val="22"/>
        </w:rPr>
      </w:pPr>
      <w:hyperlink w:anchor="_Toc240869650" w:history="1">
        <w:r w:rsidRPr="00190985">
          <w:rPr>
            <w:rStyle w:val="a3"/>
          </w:rPr>
          <w:t>Для формирования сбережений можно использовать финансовые инструменты и продукты с разным горизонтом — от накопительного счета для финансовой подушки до инвестиционных, пенсионных и страховых решений на пять, десять и более лет. Они различаются не только потенциальной доходностью, но и ликвидностью, рисками, налоговыми льготами и механизмами защиты. В частности, к ним относятся:</w:t>
        </w:r>
        <w:r>
          <w:rPr>
            <w:webHidden/>
          </w:rPr>
          <w:tab/>
        </w:r>
        <w:r>
          <w:rPr>
            <w:webHidden/>
          </w:rPr>
          <w:fldChar w:fldCharType="begin"/>
        </w:r>
        <w:r>
          <w:rPr>
            <w:webHidden/>
          </w:rPr>
          <w:instrText xml:space="preserve"> PAGEREF _Toc240869650 \h </w:instrText>
        </w:r>
        <w:r>
          <w:rPr>
            <w:webHidden/>
          </w:rPr>
        </w:r>
        <w:r>
          <w:rPr>
            <w:webHidden/>
          </w:rPr>
          <w:fldChar w:fldCharType="separate"/>
        </w:r>
        <w:r w:rsidR="004D78F5">
          <w:rPr>
            <w:webHidden/>
          </w:rPr>
          <w:t>38</w:t>
        </w:r>
        <w:r>
          <w:rPr>
            <w:webHidden/>
          </w:rPr>
          <w:fldChar w:fldCharType="end"/>
        </w:r>
      </w:hyperlink>
    </w:p>
    <w:p w14:paraId="37F776D0" w14:textId="2E2E0B55" w:rsidR="00A66E1B" w:rsidRDefault="00A66E1B">
      <w:pPr>
        <w:pStyle w:val="21"/>
        <w:tabs>
          <w:tab w:val="right" w:leader="dot" w:pos="9061"/>
        </w:tabs>
        <w:rPr>
          <w:rFonts w:asciiTheme="minorHAnsi" w:eastAsiaTheme="minorEastAsia" w:hAnsiTheme="minorHAnsi" w:cstheme="minorBidi"/>
          <w:noProof/>
          <w:sz w:val="22"/>
          <w:szCs w:val="22"/>
        </w:rPr>
      </w:pPr>
      <w:hyperlink w:anchor="_Toc240869651" w:history="1">
        <w:r w:rsidRPr="00190985">
          <w:rPr>
            <w:rStyle w:val="a3"/>
            <w:noProof/>
          </w:rPr>
          <w:t xml:space="preserve">АиФ, 19.09.2026, </w:t>
        </w:r>
        <w:r w:rsidRPr="00190985">
          <w:rPr>
            <w:rStyle w:val="a3"/>
            <w:rFonts w:eastAsia="Verdana"/>
            <w:noProof/>
          </w:rPr>
          <w:t>Копилка на антресолях. Что продать, купить и во что вложиться осенью 2026</w:t>
        </w:r>
        <w:r>
          <w:rPr>
            <w:noProof/>
            <w:webHidden/>
          </w:rPr>
          <w:tab/>
        </w:r>
        <w:r>
          <w:rPr>
            <w:noProof/>
            <w:webHidden/>
          </w:rPr>
          <w:fldChar w:fldCharType="begin"/>
        </w:r>
        <w:r>
          <w:rPr>
            <w:noProof/>
            <w:webHidden/>
          </w:rPr>
          <w:instrText xml:space="preserve"> PAGEREF _Toc240869651 \h </w:instrText>
        </w:r>
        <w:r>
          <w:rPr>
            <w:noProof/>
            <w:webHidden/>
          </w:rPr>
        </w:r>
        <w:r>
          <w:rPr>
            <w:noProof/>
            <w:webHidden/>
          </w:rPr>
          <w:fldChar w:fldCharType="separate"/>
        </w:r>
        <w:r w:rsidR="004D78F5">
          <w:rPr>
            <w:noProof/>
            <w:webHidden/>
          </w:rPr>
          <w:t>44</w:t>
        </w:r>
        <w:r>
          <w:rPr>
            <w:noProof/>
            <w:webHidden/>
          </w:rPr>
          <w:fldChar w:fldCharType="end"/>
        </w:r>
      </w:hyperlink>
    </w:p>
    <w:p w14:paraId="2B95CA9A" w14:textId="31E72016" w:rsidR="00A66E1B" w:rsidRDefault="00A66E1B">
      <w:pPr>
        <w:pStyle w:val="31"/>
        <w:rPr>
          <w:rFonts w:asciiTheme="minorHAnsi" w:eastAsiaTheme="minorEastAsia" w:hAnsiTheme="minorHAnsi" w:cstheme="minorBidi"/>
          <w:sz w:val="22"/>
          <w:szCs w:val="22"/>
        </w:rPr>
      </w:pPr>
      <w:hyperlink w:anchor="_Toc240869652" w:history="1">
        <w:r w:rsidRPr="00190985">
          <w:rPr>
            <w:rStyle w:val="a3"/>
          </w:rPr>
          <w:t>Куда вложить 300 тысяч или 1 млн рублей, что лучше купить прямо сейчас, а что выгодно продать - разбираемся с экспертами и со статистикой.</w:t>
        </w:r>
        <w:r>
          <w:rPr>
            <w:webHidden/>
          </w:rPr>
          <w:tab/>
        </w:r>
        <w:r>
          <w:rPr>
            <w:webHidden/>
          </w:rPr>
          <w:fldChar w:fldCharType="begin"/>
        </w:r>
        <w:r>
          <w:rPr>
            <w:webHidden/>
          </w:rPr>
          <w:instrText xml:space="preserve"> PAGEREF _Toc240869652 \h </w:instrText>
        </w:r>
        <w:r>
          <w:rPr>
            <w:webHidden/>
          </w:rPr>
        </w:r>
        <w:r>
          <w:rPr>
            <w:webHidden/>
          </w:rPr>
          <w:fldChar w:fldCharType="separate"/>
        </w:r>
        <w:r w:rsidR="004D78F5">
          <w:rPr>
            <w:webHidden/>
          </w:rPr>
          <w:t>44</w:t>
        </w:r>
        <w:r>
          <w:rPr>
            <w:webHidden/>
          </w:rPr>
          <w:fldChar w:fldCharType="end"/>
        </w:r>
      </w:hyperlink>
    </w:p>
    <w:p w14:paraId="2C8A42E6" w14:textId="028FBCDF" w:rsidR="00A66E1B" w:rsidRDefault="00A66E1B">
      <w:pPr>
        <w:pStyle w:val="21"/>
        <w:tabs>
          <w:tab w:val="right" w:leader="dot" w:pos="9061"/>
        </w:tabs>
        <w:rPr>
          <w:rFonts w:asciiTheme="minorHAnsi" w:eastAsiaTheme="minorEastAsia" w:hAnsiTheme="minorHAnsi" w:cstheme="minorBidi"/>
          <w:noProof/>
          <w:sz w:val="22"/>
          <w:szCs w:val="22"/>
        </w:rPr>
      </w:pPr>
      <w:hyperlink w:anchor="_Toc240869653" w:history="1">
        <w:r w:rsidRPr="00190985">
          <w:rPr>
            <w:rStyle w:val="a3"/>
            <w:noProof/>
          </w:rPr>
          <w:t>НИА Самара, 18.09.2026, Более 1 миллиона жителей Самарской области приняли участие в мероприятиях по повышению финансовой грамотности</w:t>
        </w:r>
        <w:r>
          <w:rPr>
            <w:noProof/>
            <w:webHidden/>
          </w:rPr>
          <w:tab/>
        </w:r>
        <w:r>
          <w:rPr>
            <w:noProof/>
            <w:webHidden/>
          </w:rPr>
          <w:fldChar w:fldCharType="begin"/>
        </w:r>
        <w:r>
          <w:rPr>
            <w:noProof/>
            <w:webHidden/>
          </w:rPr>
          <w:instrText xml:space="preserve"> PAGEREF _Toc240869653 \h </w:instrText>
        </w:r>
        <w:r>
          <w:rPr>
            <w:noProof/>
            <w:webHidden/>
          </w:rPr>
        </w:r>
        <w:r>
          <w:rPr>
            <w:noProof/>
            <w:webHidden/>
          </w:rPr>
          <w:fldChar w:fldCharType="separate"/>
        </w:r>
        <w:r w:rsidR="004D78F5">
          <w:rPr>
            <w:noProof/>
            <w:webHidden/>
          </w:rPr>
          <w:t>46</w:t>
        </w:r>
        <w:r>
          <w:rPr>
            <w:noProof/>
            <w:webHidden/>
          </w:rPr>
          <w:fldChar w:fldCharType="end"/>
        </w:r>
      </w:hyperlink>
    </w:p>
    <w:p w14:paraId="4F3539EF" w14:textId="3743175D" w:rsidR="00A66E1B" w:rsidRDefault="00A66E1B">
      <w:pPr>
        <w:pStyle w:val="31"/>
        <w:rPr>
          <w:rFonts w:asciiTheme="minorHAnsi" w:eastAsiaTheme="minorEastAsia" w:hAnsiTheme="minorHAnsi" w:cstheme="minorBidi"/>
          <w:sz w:val="22"/>
          <w:szCs w:val="22"/>
        </w:rPr>
      </w:pPr>
      <w:hyperlink w:anchor="_Toc240869654" w:history="1">
        <w:r w:rsidRPr="00190985">
          <w:rPr>
            <w:rStyle w:val="a3"/>
          </w:rPr>
          <w:t>По словам заместителя председателя правительства Самарской области — министра финансов Самарской области, сопредседателя Координационного совета Ольги Собещанской, за первое полугодие мероприятиями по финансовой грамотности в регионе было охвачено более 1 млн человек. В фокусе внимания — школьники, студенты колледжей и вузов, дети-сироты, люди с ограниченными возможностями здоровья, пенсионеры, экономически активные граждане предприниматели и самозанятые, волонтеры.</w:t>
        </w:r>
        <w:r>
          <w:rPr>
            <w:webHidden/>
          </w:rPr>
          <w:tab/>
        </w:r>
        <w:r>
          <w:rPr>
            <w:webHidden/>
          </w:rPr>
          <w:fldChar w:fldCharType="begin"/>
        </w:r>
        <w:r>
          <w:rPr>
            <w:webHidden/>
          </w:rPr>
          <w:instrText xml:space="preserve"> PAGEREF _Toc240869654 \h </w:instrText>
        </w:r>
        <w:r>
          <w:rPr>
            <w:webHidden/>
          </w:rPr>
        </w:r>
        <w:r>
          <w:rPr>
            <w:webHidden/>
          </w:rPr>
          <w:fldChar w:fldCharType="separate"/>
        </w:r>
        <w:r w:rsidR="004D78F5">
          <w:rPr>
            <w:webHidden/>
          </w:rPr>
          <w:t>46</w:t>
        </w:r>
        <w:r>
          <w:rPr>
            <w:webHidden/>
          </w:rPr>
          <w:fldChar w:fldCharType="end"/>
        </w:r>
      </w:hyperlink>
    </w:p>
    <w:p w14:paraId="47FC717F" w14:textId="7F47635C" w:rsidR="00A66E1B" w:rsidRDefault="00A66E1B">
      <w:pPr>
        <w:pStyle w:val="21"/>
        <w:tabs>
          <w:tab w:val="right" w:leader="dot" w:pos="9061"/>
        </w:tabs>
        <w:rPr>
          <w:rFonts w:asciiTheme="minorHAnsi" w:eastAsiaTheme="minorEastAsia" w:hAnsiTheme="minorHAnsi" w:cstheme="minorBidi"/>
          <w:noProof/>
          <w:sz w:val="22"/>
          <w:szCs w:val="22"/>
        </w:rPr>
      </w:pPr>
      <w:hyperlink w:anchor="_Toc240869655" w:history="1">
        <w:r w:rsidRPr="00190985">
          <w:rPr>
            <w:rStyle w:val="a3"/>
            <w:noProof/>
          </w:rPr>
          <w:t>Лента новостей Красноярска, 19.09.2026, Инвестиции для начинающих: как не потерять деньги и начать зарабатывать?</w:t>
        </w:r>
        <w:r>
          <w:rPr>
            <w:noProof/>
            <w:webHidden/>
          </w:rPr>
          <w:tab/>
        </w:r>
        <w:r>
          <w:rPr>
            <w:noProof/>
            <w:webHidden/>
          </w:rPr>
          <w:fldChar w:fldCharType="begin"/>
        </w:r>
        <w:r>
          <w:rPr>
            <w:noProof/>
            <w:webHidden/>
          </w:rPr>
          <w:instrText xml:space="preserve"> PAGEREF _Toc240869655 \h </w:instrText>
        </w:r>
        <w:r>
          <w:rPr>
            <w:noProof/>
            <w:webHidden/>
          </w:rPr>
        </w:r>
        <w:r>
          <w:rPr>
            <w:noProof/>
            <w:webHidden/>
          </w:rPr>
          <w:fldChar w:fldCharType="separate"/>
        </w:r>
        <w:r w:rsidR="004D78F5">
          <w:rPr>
            <w:noProof/>
            <w:webHidden/>
          </w:rPr>
          <w:t>48</w:t>
        </w:r>
        <w:r>
          <w:rPr>
            <w:noProof/>
            <w:webHidden/>
          </w:rPr>
          <w:fldChar w:fldCharType="end"/>
        </w:r>
      </w:hyperlink>
    </w:p>
    <w:p w14:paraId="3A9AEFA7" w14:textId="6B24CB1D" w:rsidR="00A66E1B" w:rsidRDefault="00A66E1B">
      <w:pPr>
        <w:pStyle w:val="31"/>
        <w:rPr>
          <w:rFonts w:asciiTheme="minorHAnsi" w:eastAsiaTheme="minorEastAsia" w:hAnsiTheme="minorHAnsi" w:cstheme="minorBidi"/>
          <w:sz w:val="22"/>
          <w:szCs w:val="22"/>
        </w:rPr>
      </w:pPr>
      <w:hyperlink w:anchor="_Toc240869656" w:history="1">
        <w:r w:rsidRPr="00190985">
          <w:rPr>
            <w:rStyle w:val="a3"/>
          </w:rPr>
          <w:t>В новом выпуске программы «Финансовая грамотность» специалист по финансовым вопросам Андрей Нечаев и Алиса Черняк разбирают основы инвестирования и самые частые ошибки новичков.</w:t>
        </w:r>
        <w:r>
          <w:rPr>
            <w:webHidden/>
          </w:rPr>
          <w:tab/>
        </w:r>
        <w:r>
          <w:rPr>
            <w:webHidden/>
          </w:rPr>
          <w:fldChar w:fldCharType="begin"/>
        </w:r>
        <w:r>
          <w:rPr>
            <w:webHidden/>
          </w:rPr>
          <w:instrText xml:space="preserve"> PAGEREF _Toc240869656 \h </w:instrText>
        </w:r>
        <w:r>
          <w:rPr>
            <w:webHidden/>
          </w:rPr>
        </w:r>
        <w:r>
          <w:rPr>
            <w:webHidden/>
          </w:rPr>
          <w:fldChar w:fldCharType="separate"/>
        </w:r>
        <w:r w:rsidR="004D78F5">
          <w:rPr>
            <w:webHidden/>
          </w:rPr>
          <w:t>48</w:t>
        </w:r>
        <w:r>
          <w:rPr>
            <w:webHidden/>
          </w:rPr>
          <w:fldChar w:fldCharType="end"/>
        </w:r>
      </w:hyperlink>
    </w:p>
    <w:p w14:paraId="64E89D54" w14:textId="3DED3196" w:rsidR="00A66E1B" w:rsidRDefault="00A66E1B">
      <w:pPr>
        <w:pStyle w:val="12"/>
        <w:tabs>
          <w:tab w:val="right" w:leader="dot" w:pos="9061"/>
        </w:tabs>
        <w:rPr>
          <w:rFonts w:asciiTheme="minorHAnsi" w:eastAsiaTheme="minorEastAsia" w:hAnsiTheme="minorHAnsi" w:cstheme="minorBidi"/>
          <w:b w:val="0"/>
          <w:noProof/>
          <w:sz w:val="22"/>
          <w:szCs w:val="22"/>
        </w:rPr>
      </w:pPr>
      <w:hyperlink w:anchor="_Toc240869657" w:history="1">
        <w:r w:rsidRPr="00190985">
          <w:rPr>
            <w:rStyle w:val="a3"/>
            <w:noProof/>
          </w:rPr>
          <w:t>Новости развития системы обязательного пенсионного страхования и страховой пенсии</w:t>
        </w:r>
        <w:r>
          <w:rPr>
            <w:noProof/>
            <w:webHidden/>
          </w:rPr>
          <w:tab/>
        </w:r>
        <w:r>
          <w:rPr>
            <w:noProof/>
            <w:webHidden/>
          </w:rPr>
          <w:fldChar w:fldCharType="begin"/>
        </w:r>
        <w:r>
          <w:rPr>
            <w:noProof/>
            <w:webHidden/>
          </w:rPr>
          <w:instrText xml:space="preserve"> PAGEREF _Toc240869657 \h </w:instrText>
        </w:r>
        <w:r>
          <w:rPr>
            <w:noProof/>
            <w:webHidden/>
          </w:rPr>
        </w:r>
        <w:r>
          <w:rPr>
            <w:noProof/>
            <w:webHidden/>
          </w:rPr>
          <w:fldChar w:fldCharType="separate"/>
        </w:r>
        <w:r w:rsidR="004D78F5">
          <w:rPr>
            <w:noProof/>
            <w:webHidden/>
          </w:rPr>
          <w:t>49</w:t>
        </w:r>
        <w:r>
          <w:rPr>
            <w:noProof/>
            <w:webHidden/>
          </w:rPr>
          <w:fldChar w:fldCharType="end"/>
        </w:r>
      </w:hyperlink>
    </w:p>
    <w:p w14:paraId="4AE87A2E" w14:textId="7FF51560" w:rsidR="00A66E1B" w:rsidRDefault="00A66E1B">
      <w:pPr>
        <w:pStyle w:val="21"/>
        <w:tabs>
          <w:tab w:val="right" w:leader="dot" w:pos="9061"/>
        </w:tabs>
        <w:rPr>
          <w:rFonts w:asciiTheme="minorHAnsi" w:eastAsiaTheme="minorEastAsia" w:hAnsiTheme="minorHAnsi" w:cstheme="minorBidi"/>
          <w:noProof/>
          <w:sz w:val="22"/>
          <w:szCs w:val="22"/>
        </w:rPr>
      </w:pPr>
      <w:hyperlink w:anchor="_Toc240869658" w:history="1">
        <w:r w:rsidRPr="00190985">
          <w:rPr>
            <w:rStyle w:val="a3"/>
            <w:noProof/>
          </w:rPr>
          <w:t>МК, 19.09.2026, Стоит ли тянуть с выходом на пенсию: эксперты оценили прибавку к выплате</w:t>
        </w:r>
        <w:r>
          <w:rPr>
            <w:noProof/>
            <w:webHidden/>
          </w:rPr>
          <w:tab/>
        </w:r>
        <w:r>
          <w:rPr>
            <w:noProof/>
            <w:webHidden/>
          </w:rPr>
          <w:fldChar w:fldCharType="begin"/>
        </w:r>
        <w:r>
          <w:rPr>
            <w:noProof/>
            <w:webHidden/>
          </w:rPr>
          <w:instrText xml:space="preserve"> PAGEREF _Toc240869658 \h </w:instrText>
        </w:r>
        <w:r>
          <w:rPr>
            <w:noProof/>
            <w:webHidden/>
          </w:rPr>
        </w:r>
        <w:r>
          <w:rPr>
            <w:noProof/>
            <w:webHidden/>
          </w:rPr>
          <w:fldChar w:fldCharType="separate"/>
        </w:r>
        <w:r w:rsidR="004D78F5">
          <w:rPr>
            <w:noProof/>
            <w:webHidden/>
          </w:rPr>
          <w:t>49</w:t>
        </w:r>
        <w:r>
          <w:rPr>
            <w:noProof/>
            <w:webHidden/>
          </w:rPr>
          <w:fldChar w:fldCharType="end"/>
        </w:r>
      </w:hyperlink>
    </w:p>
    <w:p w14:paraId="53A4084F" w14:textId="18837AED" w:rsidR="00A66E1B" w:rsidRDefault="00A66E1B">
      <w:pPr>
        <w:pStyle w:val="31"/>
        <w:rPr>
          <w:rFonts w:asciiTheme="minorHAnsi" w:eastAsiaTheme="minorEastAsia" w:hAnsiTheme="minorHAnsi" w:cstheme="minorBidi"/>
          <w:sz w:val="22"/>
          <w:szCs w:val="22"/>
        </w:rPr>
      </w:pPr>
      <w:hyperlink w:anchor="_Toc240869659" w:history="1">
        <w:r w:rsidRPr="00190985">
          <w:rPr>
            <w:rStyle w:val="a3"/>
          </w:rPr>
          <w:t>В соцсетях и на социальных форумах этой осенью активизировалось обсуждение неожиданной темы: когда стоит выходить на пенсию? Казалось бы, ответ очевиден: в 60 лет, если ты женщина, и в 65 - если мужчина. Но российским законодательством предусмотрен вариант более позднего оформления пенсий. И если человек откладывает уход на заслуженный отдых, то в дальнейшем выплаты ему идут с повышающим коэффициентом. Зачем это надо государству - понятно: ослабить (или, по крайней мере, отложить) нагрузку на бюджет Социального фонда, из которого платятся пенсии. А вот зачем это может понадобиться гражданам? «МК» за ответом обратился к экспертам.</w:t>
        </w:r>
        <w:r>
          <w:rPr>
            <w:webHidden/>
          </w:rPr>
          <w:tab/>
        </w:r>
        <w:r>
          <w:rPr>
            <w:webHidden/>
          </w:rPr>
          <w:fldChar w:fldCharType="begin"/>
        </w:r>
        <w:r>
          <w:rPr>
            <w:webHidden/>
          </w:rPr>
          <w:instrText xml:space="preserve"> PAGEREF _Toc240869659 \h </w:instrText>
        </w:r>
        <w:r>
          <w:rPr>
            <w:webHidden/>
          </w:rPr>
        </w:r>
        <w:r>
          <w:rPr>
            <w:webHidden/>
          </w:rPr>
          <w:fldChar w:fldCharType="separate"/>
        </w:r>
        <w:r w:rsidR="004D78F5">
          <w:rPr>
            <w:webHidden/>
          </w:rPr>
          <w:t>49</w:t>
        </w:r>
        <w:r>
          <w:rPr>
            <w:webHidden/>
          </w:rPr>
          <w:fldChar w:fldCharType="end"/>
        </w:r>
      </w:hyperlink>
    </w:p>
    <w:p w14:paraId="56DF911F" w14:textId="7EACA990" w:rsidR="00A66E1B" w:rsidRDefault="00A66E1B">
      <w:pPr>
        <w:pStyle w:val="21"/>
        <w:tabs>
          <w:tab w:val="right" w:leader="dot" w:pos="9061"/>
        </w:tabs>
        <w:rPr>
          <w:rFonts w:asciiTheme="minorHAnsi" w:eastAsiaTheme="minorEastAsia" w:hAnsiTheme="minorHAnsi" w:cstheme="minorBidi"/>
          <w:noProof/>
          <w:sz w:val="22"/>
          <w:szCs w:val="22"/>
        </w:rPr>
      </w:pPr>
      <w:hyperlink w:anchor="_Toc240869660" w:history="1">
        <w:r w:rsidRPr="00190985">
          <w:rPr>
            <w:rStyle w:val="a3"/>
            <w:noProof/>
          </w:rPr>
          <w:t>РИА Новости, 19.09.2026, Военные пенсии проиндексируют с 1 октября</w:t>
        </w:r>
        <w:r>
          <w:rPr>
            <w:noProof/>
            <w:webHidden/>
          </w:rPr>
          <w:tab/>
        </w:r>
        <w:r>
          <w:rPr>
            <w:noProof/>
            <w:webHidden/>
          </w:rPr>
          <w:fldChar w:fldCharType="begin"/>
        </w:r>
        <w:r>
          <w:rPr>
            <w:noProof/>
            <w:webHidden/>
          </w:rPr>
          <w:instrText xml:space="preserve"> PAGEREF _Toc240869660 \h </w:instrText>
        </w:r>
        <w:r>
          <w:rPr>
            <w:noProof/>
            <w:webHidden/>
          </w:rPr>
        </w:r>
        <w:r>
          <w:rPr>
            <w:noProof/>
            <w:webHidden/>
          </w:rPr>
          <w:fldChar w:fldCharType="separate"/>
        </w:r>
        <w:r w:rsidR="004D78F5">
          <w:rPr>
            <w:noProof/>
            <w:webHidden/>
          </w:rPr>
          <w:t>50</w:t>
        </w:r>
        <w:r>
          <w:rPr>
            <w:noProof/>
            <w:webHidden/>
          </w:rPr>
          <w:fldChar w:fldCharType="end"/>
        </w:r>
      </w:hyperlink>
    </w:p>
    <w:p w14:paraId="59CF249B" w14:textId="2025F5DF" w:rsidR="00A66E1B" w:rsidRDefault="00A66E1B">
      <w:pPr>
        <w:pStyle w:val="31"/>
        <w:rPr>
          <w:rFonts w:asciiTheme="minorHAnsi" w:eastAsiaTheme="minorEastAsia" w:hAnsiTheme="minorHAnsi" w:cstheme="minorBidi"/>
          <w:sz w:val="22"/>
          <w:szCs w:val="22"/>
        </w:rPr>
      </w:pPr>
      <w:hyperlink w:anchor="_Toc240869661" w:history="1">
        <w:r w:rsidRPr="00190985">
          <w:rPr>
            <w:rStyle w:val="a3"/>
          </w:rPr>
          <w:t>Военные пенсии в России проиндексируют на 4% с 1 октября 2026 года, рассказал РИА Новости доцент экономического факультета РУДН Андрей Гиринский.</w:t>
        </w:r>
        <w:r>
          <w:rPr>
            <w:webHidden/>
          </w:rPr>
          <w:tab/>
        </w:r>
        <w:r>
          <w:rPr>
            <w:webHidden/>
          </w:rPr>
          <w:fldChar w:fldCharType="begin"/>
        </w:r>
        <w:r>
          <w:rPr>
            <w:webHidden/>
          </w:rPr>
          <w:instrText xml:space="preserve"> PAGEREF _Toc240869661 \h </w:instrText>
        </w:r>
        <w:r>
          <w:rPr>
            <w:webHidden/>
          </w:rPr>
        </w:r>
        <w:r>
          <w:rPr>
            <w:webHidden/>
          </w:rPr>
          <w:fldChar w:fldCharType="separate"/>
        </w:r>
        <w:r w:rsidR="004D78F5">
          <w:rPr>
            <w:webHidden/>
          </w:rPr>
          <w:t>50</w:t>
        </w:r>
        <w:r>
          <w:rPr>
            <w:webHidden/>
          </w:rPr>
          <w:fldChar w:fldCharType="end"/>
        </w:r>
      </w:hyperlink>
    </w:p>
    <w:p w14:paraId="7ABC400C" w14:textId="6524CC00" w:rsidR="00A66E1B" w:rsidRDefault="00A66E1B">
      <w:pPr>
        <w:pStyle w:val="21"/>
        <w:tabs>
          <w:tab w:val="right" w:leader="dot" w:pos="9061"/>
        </w:tabs>
        <w:rPr>
          <w:rFonts w:asciiTheme="minorHAnsi" w:eastAsiaTheme="minorEastAsia" w:hAnsiTheme="minorHAnsi" w:cstheme="minorBidi"/>
          <w:noProof/>
          <w:sz w:val="22"/>
          <w:szCs w:val="22"/>
        </w:rPr>
      </w:pPr>
      <w:hyperlink w:anchor="_Toc240869662" w:history="1">
        <w:r w:rsidRPr="00190985">
          <w:rPr>
            <w:rStyle w:val="a3"/>
            <w:noProof/>
          </w:rPr>
          <w:t xml:space="preserve">ИА </w:t>
        </w:r>
        <w:r w:rsidRPr="00190985">
          <w:rPr>
            <w:rStyle w:val="a3"/>
            <w:noProof/>
            <w:lang w:val="en-US"/>
          </w:rPr>
          <w:t>Regnum</w:t>
        </w:r>
        <w:r w:rsidRPr="00190985">
          <w:rPr>
            <w:rStyle w:val="a3"/>
            <w:noProof/>
          </w:rPr>
          <w:t>, 19.09.2026, Экономист Балынин объяснил, можно ли унаследовать пенсию родственника</w:t>
        </w:r>
        <w:r>
          <w:rPr>
            <w:noProof/>
            <w:webHidden/>
          </w:rPr>
          <w:tab/>
        </w:r>
        <w:r>
          <w:rPr>
            <w:noProof/>
            <w:webHidden/>
          </w:rPr>
          <w:fldChar w:fldCharType="begin"/>
        </w:r>
        <w:r>
          <w:rPr>
            <w:noProof/>
            <w:webHidden/>
          </w:rPr>
          <w:instrText xml:space="preserve"> PAGEREF _Toc240869662 \h </w:instrText>
        </w:r>
        <w:r>
          <w:rPr>
            <w:noProof/>
            <w:webHidden/>
          </w:rPr>
        </w:r>
        <w:r>
          <w:rPr>
            <w:noProof/>
            <w:webHidden/>
          </w:rPr>
          <w:fldChar w:fldCharType="separate"/>
        </w:r>
        <w:r w:rsidR="004D78F5">
          <w:rPr>
            <w:noProof/>
            <w:webHidden/>
          </w:rPr>
          <w:t>51</w:t>
        </w:r>
        <w:r>
          <w:rPr>
            <w:noProof/>
            <w:webHidden/>
          </w:rPr>
          <w:fldChar w:fldCharType="end"/>
        </w:r>
      </w:hyperlink>
    </w:p>
    <w:p w14:paraId="22F20239" w14:textId="1FAAC97D" w:rsidR="00A66E1B" w:rsidRDefault="00A66E1B">
      <w:pPr>
        <w:pStyle w:val="31"/>
        <w:rPr>
          <w:rFonts w:asciiTheme="minorHAnsi" w:eastAsiaTheme="minorEastAsia" w:hAnsiTheme="minorHAnsi" w:cstheme="minorBidi"/>
          <w:sz w:val="22"/>
          <w:szCs w:val="22"/>
        </w:rPr>
      </w:pPr>
      <w:hyperlink w:anchor="_Toc240869663" w:history="1">
        <w:r w:rsidRPr="00190985">
          <w:rPr>
            <w:rStyle w:val="a3"/>
          </w:rPr>
          <w:t>Наследники могут получить пенсионные накопления умершего родственника, если тот не успел получить их до назначения соответствующей выплаты или ему была назначена срочная пенсионная выплата. Об этом в субботу, 19 сентября, в беседе с ИА Регнум рассказал доцент Финансового университета при правительстве РФ Игорь Балынин.</w:t>
        </w:r>
        <w:r>
          <w:rPr>
            <w:webHidden/>
          </w:rPr>
          <w:tab/>
        </w:r>
        <w:r>
          <w:rPr>
            <w:webHidden/>
          </w:rPr>
          <w:fldChar w:fldCharType="begin"/>
        </w:r>
        <w:r>
          <w:rPr>
            <w:webHidden/>
          </w:rPr>
          <w:instrText xml:space="preserve"> PAGEREF _Toc240869663 \h </w:instrText>
        </w:r>
        <w:r>
          <w:rPr>
            <w:webHidden/>
          </w:rPr>
        </w:r>
        <w:r>
          <w:rPr>
            <w:webHidden/>
          </w:rPr>
          <w:fldChar w:fldCharType="separate"/>
        </w:r>
        <w:r w:rsidR="004D78F5">
          <w:rPr>
            <w:webHidden/>
          </w:rPr>
          <w:t>51</w:t>
        </w:r>
        <w:r>
          <w:rPr>
            <w:webHidden/>
          </w:rPr>
          <w:fldChar w:fldCharType="end"/>
        </w:r>
      </w:hyperlink>
    </w:p>
    <w:p w14:paraId="394C13E8" w14:textId="09EC22D5" w:rsidR="00A66E1B" w:rsidRDefault="00A66E1B">
      <w:pPr>
        <w:pStyle w:val="21"/>
        <w:tabs>
          <w:tab w:val="right" w:leader="dot" w:pos="9061"/>
        </w:tabs>
        <w:rPr>
          <w:rFonts w:asciiTheme="minorHAnsi" w:eastAsiaTheme="minorEastAsia" w:hAnsiTheme="minorHAnsi" w:cstheme="minorBidi"/>
          <w:noProof/>
          <w:sz w:val="22"/>
          <w:szCs w:val="22"/>
        </w:rPr>
      </w:pPr>
      <w:hyperlink w:anchor="_Toc240869664" w:history="1">
        <w:r w:rsidRPr="00190985">
          <w:rPr>
            <w:rStyle w:val="a3"/>
            <w:noProof/>
          </w:rPr>
          <w:t>ТАСС, 20.09.2026, Эксперт Балынин рассказал, как вырастет пенсия при отсрочке на год</w:t>
        </w:r>
        <w:r>
          <w:rPr>
            <w:noProof/>
            <w:webHidden/>
          </w:rPr>
          <w:tab/>
        </w:r>
        <w:r>
          <w:rPr>
            <w:noProof/>
            <w:webHidden/>
          </w:rPr>
          <w:fldChar w:fldCharType="begin"/>
        </w:r>
        <w:r>
          <w:rPr>
            <w:noProof/>
            <w:webHidden/>
          </w:rPr>
          <w:instrText xml:space="preserve"> PAGEREF _Toc240869664 \h </w:instrText>
        </w:r>
        <w:r>
          <w:rPr>
            <w:noProof/>
            <w:webHidden/>
          </w:rPr>
        </w:r>
        <w:r>
          <w:rPr>
            <w:noProof/>
            <w:webHidden/>
          </w:rPr>
          <w:fldChar w:fldCharType="separate"/>
        </w:r>
        <w:r w:rsidR="004D78F5">
          <w:rPr>
            <w:noProof/>
            <w:webHidden/>
          </w:rPr>
          <w:t>52</w:t>
        </w:r>
        <w:r>
          <w:rPr>
            <w:noProof/>
            <w:webHidden/>
          </w:rPr>
          <w:fldChar w:fldCharType="end"/>
        </w:r>
      </w:hyperlink>
    </w:p>
    <w:p w14:paraId="36A484E5" w14:textId="15B9CDDB" w:rsidR="00A66E1B" w:rsidRDefault="00A66E1B">
      <w:pPr>
        <w:pStyle w:val="31"/>
        <w:rPr>
          <w:rFonts w:asciiTheme="minorHAnsi" w:eastAsiaTheme="minorEastAsia" w:hAnsiTheme="minorHAnsi" w:cstheme="minorBidi"/>
          <w:sz w:val="22"/>
          <w:szCs w:val="22"/>
        </w:rPr>
      </w:pPr>
      <w:hyperlink w:anchor="_Toc240869665" w:history="1">
        <w:r w:rsidRPr="00190985">
          <w:rPr>
            <w:rStyle w:val="a3"/>
          </w:rPr>
          <w:t>Страховая пенсия по старости увеличится более чем на 6,5%, если отсрочить ее выход на один год. Об этом сообщил ТАСС доцент Финансового университета при правительстве РФ Игорь Балынин.</w:t>
        </w:r>
        <w:r>
          <w:rPr>
            <w:webHidden/>
          </w:rPr>
          <w:tab/>
        </w:r>
        <w:r>
          <w:rPr>
            <w:webHidden/>
          </w:rPr>
          <w:fldChar w:fldCharType="begin"/>
        </w:r>
        <w:r>
          <w:rPr>
            <w:webHidden/>
          </w:rPr>
          <w:instrText xml:space="preserve"> PAGEREF _Toc240869665 \h </w:instrText>
        </w:r>
        <w:r>
          <w:rPr>
            <w:webHidden/>
          </w:rPr>
        </w:r>
        <w:r>
          <w:rPr>
            <w:webHidden/>
          </w:rPr>
          <w:fldChar w:fldCharType="separate"/>
        </w:r>
        <w:r w:rsidR="004D78F5">
          <w:rPr>
            <w:webHidden/>
          </w:rPr>
          <w:t>52</w:t>
        </w:r>
        <w:r>
          <w:rPr>
            <w:webHidden/>
          </w:rPr>
          <w:fldChar w:fldCharType="end"/>
        </w:r>
      </w:hyperlink>
    </w:p>
    <w:p w14:paraId="608B2852" w14:textId="6D3112AD" w:rsidR="00A66E1B" w:rsidRDefault="00A66E1B">
      <w:pPr>
        <w:pStyle w:val="21"/>
        <w:tabs>
          <w:tab w:val="right" w:leader="dot" w:pos="9061"/>
        </w:tabs>
        <w:rPr>
          <w:rFonts w:asciiTheme="minorHAnsi" w:eastAsiaTheme="minorEastAsia" w:hAnsiTheme="minorHAnsi" w:cstheme="minorBidi"/>
          <w:noProof/>
          <w:sz w:val="22"/>
          <w:szCs w:val="22"/>
        </w:rPr>
      </w:pPr>
      <w:hyperlink w:anchor="_Toc240869666" w:history="1">
        <w:r w:rsidRPr="00190985">
          <w:rPr>
            <w:rStyle w:val="a3"/>
            <w:noProof/>
          </w:rPr>
          <w:t>RT, 18.09.2026, Депутат Чаплин: бесплатные лекарства положены пенсионерам льготных категорий</w:t>
        </w:r>
        <w:r>
          <w:rPr>
            <w:noProof/>
            <w:webHidden/>
          </w:rPr>
          <w:tab/>
        </w:r>
        <w:r>
          <w:rPr>
            <w:noProof/>
            <w:webHidden/>
          </w:rPr>
          <w:fldChar w:fldCharType="begin"/>
        </w:r>
        <w:r>
          <w:rPr>
            <w:noProof/>
            <w:webHidden/>
          </w:rPr>
          <w:instrText xml:space="preserve"> PAGEREF _Toc240869666 \h </w:instrText>
        </w:r>
        <w:r>
          <w:rPr>
            <w:noProof/>
            <w:webHidden/>
          </w:rPr>
        </w:r>
        <w:r>
          <w:rPr>
            <w:noProof/>
            <w:webHidden/>
          </w:rPr>
          <w:fldChar w:fldCharType="separate"/>
        </w:r>
        <w:r w:rsidR="004D78F5">
          <w:rPr>
            <w:noProof/>
            <w:webHidden/>
          </w:rPr>
          <w:t>52</w:t>
        </w:r>
        <w:r>
          <w:rPr>
            <w:noProof/>
            <w:webHidden/>
          </w:rPr>
          <w:fldChar w:fldCharType="end"/>
        </w:r>
      </w:hyperlink>
    </w:p>
    <w:p w14:paraId="5596B78A" w14:textId="2257894D" w:rsidR="00A66E1B" w:rsidRDefault="00A66E1B">
      <w:pPr>
        <w:pStyle w:val="31"/>
        <w:rPr>
          <w:rFonts w:asciiTheme="minorHAnsi" w:eastAsiaTheme="minorEastAsia" w:hAnsiTheme="minorHAnsi" w:cstheme="minorBidi"/>
          <w:sz w:val="22"/>
          <w:szCs w:val="22"/>
        </w:rPr>
      </w:pPr>
      <w:hyperlink w:anchor="_Toc240869667" w:history="1">
        <w:r w:rsidRPr="00190985">
          <w:rPr>
            <w:rStyle w:val="a3"/>
          </w:rPr>
          <w:t>Депутат Госдумы Никита Чаплин в беседе с RT отметил, что право на бесплатные лекарства имеют пенсионеры, относящаяся к льготным категориям.</w:t>
        </w:r>
        <w:r>
          <w:rPr>
            <w:webHidden/>
          </w:rPr>
          <w:tab/>
        </w:r>
        <w:r>
          <w:rPr>
            <w:webHidden/>
          </w:rPr>
          <w:fldChar w:fldCharType="begin"/>
        </w:r>
        <w:r>
          <w:rPr>
            <w:webHidden/>
          </w:rPr>
          <w:instrText xml:space="preserve"> PAGEREF _Toc240869667 \h </w:instrText>
        </w:r>
        <w:r>
          <w:rPr>
            <w:webHidden/>
          </w:rPr>
        </w:r>
        <w:r>
          <w:rPr>
            <w:webHidden/>
          </w:rPr>
          <w:fldChar w:fldCharType="separate"/>
        </w:r>
        <w:r w:rsidR="004D78F5">
          <w:rPr>
            <w:webHidden/>
          </w:rPr>
          <w:t>52</w:t>
        </w:r>
        <w:r>
          <w:rPr>
            <w:webHidden/>
          </w:rPr>
          <w:fldChar w:fldCharType="end"/>
        </w:r>
      </w:hyperlink>
    </w:p>
    <w:p w14:paraId="120C1C9A" w14:textId="5BC55155" w:rsidR="00A66E1B" w:rsidRDefault="00A66E1B">
      <w:pPr>
        <w:pStyle w:val="21"/>
        <w:tabs>
          <w:tab w:val="right" w:leader="dot" w:pos="9061"/>
        </w:tabs>
        <w:rPr>
          <w:rFonts w:asciiTheme="minorHAnsi" w:eastAsiaTheme="minorEastAsia" w:hAnsiTheme="minorHAnsi" w:cstheme="minorBidi"/>
          <w:noProof/>
          <w:sz w:val="22"/>
          <w:szCs w:val="22"/>
        </w:rPr>
      </w:pPr>
      <w:hyperlink w:anchor="_Toc240869668" w:history="1">
        <w:r w:rsidRPr="00190985">
          <w:rPr>
            <w:rStyle w:val="a3"/>
            <w:noProof/>
            <w:lang w:val="en-US"/>
          </w:rPr>
          <w:t>Lenta</w:t>
        </w:r>
        <w:r w:rsidRPr="00190985">
          <w:rPr>
            <w:rStyle w:val="a3"/>
            <w:noProof/>
          </w:rPr>
          <w:t>.</w:t>
        </w:r>
        <w:r w:rsidRPr="00190985">
          <w:rPr>
            <w:rStyle w:val="a3"/>
            <w:noProof/>
            <w:lang w:val="en-US"/>
          </w:rPr>
          <w:t>ru</w:t>
        </w:r>
        <w:r w:rsidRPr="00190985">
          <w:rPr>
            <w:rStyle w:val="a3"/>
            <w:noProof/>
          </w:rPr>
          <w:t>, 20.09.2026, Россиянам назвали условия выхода на пенсию в 45 лет</w:t>
        </w:r>
        <w:r>
          <w:rPr>
            <w:noProof/>
            <w:webHidden/>
          </w:rPr>
          <w:tab/>
        </w:r>
        <w:r>
          <w:rPr>
            <w:noProof/>
            <w:webHidden/>
          </w:rPr>
          <w:fldChar w:fldCharType="begin"/>
        </w:r>
        <w:r>
          <w:rPr>
            <w:noProof/>
            <w:webHidden/>
          </w:rPr>
          <w:instrText xml:space="preserve"> PAGEREF _Toc240869668 \h </w:instrText>
        </w:r>
        <w:r>
          <w:rPr>
            <w:noProof/>
            <w:webHidden/>
          </w:rPr>
        </w:r>
        <w:r>
          <w:rPr>
            <w:noProof/>
            <w:webHidden/>
          </w:rPr>
          <w:fldChar w:fldCharType="separate"/>
        </w:r>
        <w:r w:rsidR="004D78F5">
          <w:rPr>
            <w:noProof/>
            <w:webHidden/>
          </w:rPr>
          <w:t>53</w:t>
        </w:r>
        <w:r>
          <w:rPr>
            <w:noProof/>
            <w:webHidden/>
          </w:rPr>
          <w:fldChar w:fldCharType="end"/>
        </w:r>
      </w:hyperlink>
    </w:p>
    <w:p w14:paraId="75B1EFE5" w14:textId="6D00B284" w:rsidR="00A66E1B" w:rsidRDefault="00A66E1B">
      <w:pPr>
        <w:pStyle w:val="31"/>
        <w:rPr>
          <w:rFonts w:asciiTheme="minorHAnsi" w:eastAsiaTheme="minorEastAsia" w:hAnsiTheme="minorHAnsi" w:cstheme="minorBidi"/>
          <w:sz w:val="22"/>
          <w:szCs w:val="22"/>
        </w:rPr>
      </w:pPr>
      <w:hyperlink w:anchor="_Toc240869669" w:history="1">
        <w:r w:rsidRPr="00190985">
          <w:rPr>
            <w:rStyle w:val="a3"/>
          </w:rPr>
          <w:t>Работающие в опасных условиях труда россияне могут выйти на пенсию в 45 лет, сообщила член комитета Госдумы по труду, социальной политике и делам ветеранов Светлана Бессараб. Два условия для выхода на пенсию в 45 и 50 лет депутат перечислила в беседе с «Лентой.ру».</w:t>
        </w:r>
        <w:r>
          <w:rPr>
            <w:webHidden/>
          </w:rPr>
          <w:tab/>
        </w:r>
        <w:r>
          <w:rPr>
            <w:webHidden/>
          </w:rPr>
          <w:fldChar w:fldCharType="begin"/>
        </w:r>
        <w:r>
          <w:rPr>
            <w:webHidden/>
          </w:rPr>
          <w:instrText xml:space="preserve"> PAGEREF _Toc240869669 \h </w:instrText>
        </w:r>
        <w:r>
          <w:rPr>
            <w:webHidden/>
          </w:rPr>
        </w:r>
        <w:r>
          <w:rPr>
            <w:webHidden/>
          </w:rPr>
          <w:fldChar w:fldCharType="separate"/>
        </w:r>
        <w:r w:rsidR="004D78F5">
          <w:rPr>
            <w:webHidden/>
          </w:rPr>
          <w:t>53</w:t>
        </w:r>
        <w:r>
          <w:rPr>
            <w:webHidden/>
          </w:rPr>
          <w:fldChar w:fldCharType="end"/>
        </w:r>
      </w:hyperlink>
    </w:p>
    <w:p w14:paraId="464D2DFC" w14:textId="3A425E9F" w:rsidR="00A66E1B" w:rsidRDefault="00A66E1B">
      <w:pPr>
        <w:pStyle w:val="21"/>
        <w:tabs>
          <w:tab w:val="right" w:leader="dot" w:pos="9061"/>
        </w:tabs>
        <w:rPr>
          <w:rFonts w:asciiTheme="minorHAnsi" w:eastAsiaTheme="minorEastAsia" w:hAnsiTheme="minorHAnsi" w:cstheme="minorBidi"/>
          <w:noProof/>
          <w:sz w:val="22"/>
          <w:szCs w:val="22"/>
        </w:rPr>
      </w:pPr>
      <w:hyperlink w:anchor="_Toc240869670" w:history="1">
        <w:r w:rsidRPr="00190985">
          <w:rPr>
            <w:rStyle w:val="a3"/>
            <w:noProof/>
          </w:rPr>
          <w:t>Bankiros.ru, 18.09.2026, Повысят ли пенсионный возраст в 2026 году: что известно о планах властей и чего ждать россиянам</w:t>
        </w:r>
        <w:r>
          <w:rPr>
            <w:noProof/>
            <w:webHidden/>
          </w:rPr>
          <w:tab/>
        </w:r>
        <w:r>
          <w:rPr>
            <w:noProof/>
            <w:webHidden/>
          </w:rPr>
          <w:fldChar w:fldCharType="begin"/>
        </w:r>
        <w:r>
          <w:rPr>
            <w:noProof/>
            <w:webHidden/>
          </w:rPr>
          <w:instrText xml:space="preserve"> PAGEREF _Toc240869670 \h </w:instrText>
        </w:r>
        <w:r>
          <w:rPr>
            <w:noProof/>
            <w:webHidden/>
          </w:rPr>
        </w:r>
        <w:r>
          <w:rPr>
            <w:noProof/>
            <w:webHidden/>
          </w:rPr>
          <w:fldChar w:fldCharType="separate"/>
        </w:r>
        <w:r w:rsidR="004D78F5">
          <w:rPr>
            <w:noProof/>
            <w:webHidden/>
          </w:rPr>
          <w:t>54</w:t>
        </w:r>
        <w:r>
          <w:rPr>
            <w:noProof/>
            <w:webHidden/>
          </w:rPr>
          <w:fldChar w:fldCharType="end"/>
        </w:r>
      </w:hyperlink>
    </w:p>
    <w:p w14:paraId="19E9F7E3" w14:textId="480E3379" w:rsidR="00A66E1B" w:rsidRDefault="00A66E1B">
      <w:pPr>
        <w:pStyle w:val="31"/>
        <w:rPr>
          <w:rFonts w:asciiTheme="minorHAnsi" w:eastAsiaTheme="minorEastAsia" w:hAnsiTheme="minorHAnsi" w:cstheme="minorBidi"/>
          <w:sz w:val="22"/>
          <w:szCs w:val="22"/>
        </w:rPr>
      </w:pPr>
      <w:hyperlink w:anchor="_Toc240869671" w:history="1">
        <w:r w:rsidRPr="00190985">
          <w:rPr>
            <w:rStyle w:val="a3"/>
          </w:rPr>
          <w:t>Разговоры о новом повышении пенсионного возраста появляются регулярно, но официального подтверждения у них нет. Действующие правила выхода на пенсию продолжают работать в рамках ранее утвержденного переходного периода. Эксперты объяснили Bankiros.ru, есть ли реальные предпосылки для изменений и что делать россиянам уже сейчас.</w:t>
        </w:r>
        <w:r>
          <w:rPr>
            <w:webHidden/>
          </w:rPr>
          <w:tab/>
        </w:r>
        <w:r>
          <w:rPr>
            <w:webHidden/>
          </w:rPr>
          <w:fldChar w:fldCharType="begin"/>
        </w:r>
        <w:r>
          <w:rPr>
            <w:webHidden/>
          </w:rPr>
          <w:instrText xml:space="preserve"> PAGEREF _Toc240869671 \h </w:instrText>
        </w:r>
        <w:r>
          <w:rPr>
            <w:webHidden/>
          </w:rPr>
        </w:r>
        <w:r>
          <w:rPr>
            <w:webHidden/>
          </w:rPr>
          <w:fldChar w:fldCharType="separate"/>
        </w:r>
        <w:r w:rsidR="004D78F5">
          <w:rPr>
            <w:webHidden/>
          </w:rPr>
          <w:t>54</w:t>
        </w:r>
        <w:r>
          <w:rPr>
            <w:webHidden/>
          </w:rPr>
          <w:fldChar w:fldCharType="end"/>
        </w:r>
      </w:hyperlink>
    </w:p>
    <w:p w14:paraId="3FD7830D" w14:textId="28A712DD" w:rsidR="00A66E1B" w:rsidRDefault="00A66E1B">
      <w:pPr>
        <w:pStyle w:val="21"/>
        <w:tabs>
          <w:tab w:val="right" w:leader="dot" w:pos="9061"/>
        </w:tabs>
        <w:rPr>
          <w:rFonts w:asciiTheme="minorHAnsi" w:eastAsiaTheme="minorEastAsia" w:hAnsiTheme="minorHAnsi" w:cstheme="minorBidi"/>
          <w:noProof/>
          <w:sz w:val="22"/>
          <w:szCs w:val="22"/>
        </w:rPr>
      </w:pPr>
      <w:hyperlink w:anchor="_Toc240869672" w:history="1">
        <w:r w:rsidRPr="00190985">
          <w:rPr>
            <w:rStyle w:val="a3"/>
            <w:noProof/>
          </w:rPr>
          <w:t>Lenta.ru, 18.09.2026, Россиян предупредили о распространенном заблуждении о позднем выходе на пенсию</w:t>
        </w:r>
        <w:r>
          <w:rPr>
            <w:noProof/>
            <w:webHidden/>
          </w:rPr>
          <w:tab/>
        </w:r>
        <w:r>
          <w:rPr>
            <w:noProof/>
            <w:webHidden/>
          </w:rPr>
          <w:fldChar w:fldCharType="begin"/>
        </w:r>
        <w:r>
          <w:rPr>
            <w:noProof/>
            <w:webHidden/>
          </w:rPr>
          <w:instrText xml:space="preserve"> PAGEREF _Toc240869672 \h </w:instrText>
        </w:r>
        <w:r>
          <w:rPr>
            <w:noProof/>
            <w:webHidden/>
          </w:rPr>
        </w:r>
        <w:r>
          <w:rPr>
            <w:noProof/>
            <w:webHidden/>
          </w:rPr>
          <w:fldChar w:fldCharType="separate"/>
        </w:r>
        <w:r w:rsidR="004D78F5">
          <w:rPr>
            <w:noProof/>
            <w:webHidden/>
          </w:rPr>
          <w:t>56</w:t>
        </w:r>
        <w:r>
          <w:rPr>
            <w:noProof/>
            <w:webHidden/>
          </w:rPr>
          <w:fldChar w:fldCharType="end"/>
        </w:r>
      </w:hyperlink>
    </w:p>
    <w:p w14:paraId="49CB5D6B" w14:textId="7C291888" w:rsidR="00A66E1B" w:rsidRDefault="00A66E1B">
      <w:pPr>
        <w:pStyle w:val="31"/>
        <w:rPr>
          <w:rFonts w:asciiTheme="minorHAnsi" w:eastAsiaTheme="minorEastAsia" w:hAnsiTheme="minorHAnsi" w:cstheme="minorBidi"/>
          <w:sz w:val="22"/>
          <w:szCs w:val="22"/>
        </w:rPr>
      </w:pPr>
      <w:hyperlink w:anchor="_Toc240869673" w:history="1">
        <w:r w:rsidRPr="00190985">
          <w:rPr>
            <w:rStyle w:val="a3"/>
          </w:rPr>
          <w:t>Многие считают, что откладывать оформление пенсии выгодно, так как государство увеличивает размер будущих выплат, однако пенсия выплачивается не для заработка, а для обеспечения жизнедеятельности человека, рассказала старший преподаватель кафедры экономики РТУ МИРЭА Елена Потрясаева. В беседе с «Лентой.ру» она подчеркнула, что сравнивать только размер ежемесячной пенсии, как если бы речь шла о заработке, с экономической точки зрения неправильно. Необходимо учитывать и сумму пенсионных выплат, от которых человек добровольно отказывается на период отсрочки.</w:t>
        </w:r>
        <w:r>
          <w:rPr>
            <w:webHidden/>
          </w:rPr>
          <w:tab/>
        </w:r>
        <w:r>
          <w:rPr>
            <w:webHidden/>
          </w:rPr>
          <w:fldChar w:fldCharType="begin"/>
        </w:r>
        <w:r>
          <w:rPr>
            <w:webHidden/>
          </w:rPr>
          <w:instrText xml:space="preserve"> PAGEREF _Toc240869673 \h </w:instrText>
        </w:r>
        <w:r>
          <w:rPr>
            <w:webHidden/>
          </w:rPr>
        </w:r>
        <w:r>
          <w:rPr>
            <w:webHidden/>
          </w:rPr>
          <w:fldChar w:fldCharType="separate"/>
        </w:r>
        <w:r w:rsidR="004D78F5">
          <w:rPr>
            <w:webHidden/>
          </w:rPr>
          <w:t>56</w:t>
        </w:r>
        <w:r>
          <w:rPr>
            <w:webHidden/>
          </w:rPr>
          <w:fldChar w:fldCharType="end"/>
        </w:r>
      </w:hyperlink>
    </w:p>
    <w:p w14:paraId="19CBA797" w14:textId="2353421E" w:rsidR="00A66E1B" w:rsidRDefault="00A66E1B">
      <w:pPr>
        <w:pStyle w:val="21"/>
        <w:tabs>
          <w:tab w:val="right" w:leader="dot" w:pos="9061"/>
        </w:tabs>
        <w:rPr>
          <w:rFonts w:asciiTheme="minorHAnsi" w:eastAsiaTheme="minorEastAsia" w:hAnsiTheme="minorHAnsi" w:cstheme="minorBidi"/>
          <w:noProof/>
          <w:sz w:val="22"/>
          <w:szCs w:val="22"/>
        </w:rPr>
      </w:pPr>
      <w:hyperlink w:anchor="_Toc240869674" w:history="1">
        <w:r w:rsidRPr="00190985">
          <w:rPr>
            <w:rStyle w:val="a3"/>
            <w:noProof/>
          </w:rPr>
          <w:t>Lenta.ru, 19.09.2026, В России раскрыли способ пересчитать пенсию без суда через СФР</w:t>
        </w:r>
        <w:r>
          <w:rPr>
            <w:noProof/>
            <w:webHidden/>
          </w:rPr>
          <w:tab/>
        </w:r>
        <w:r>
          <w:rPr>
            <w:noProof/>
            <w:webHidden/>
          </w:rPr>
          <w:fldChar w:fldCharType="begin"/>
        </w:r>
        <w:r>
          <w:rPr>
            <w:noProof/>
            <w:webHidden/>
          </w:rPr>
          <w:instrText xml:space="preserve"> PAGEREF _Toc240869674 \h </w:instrText>
        </w:r>
        <w:r>
          <w:rPr>
            <w:noProof/>
            <w:webHidden/>
          </w:rPr>
        </w:r>
        <w:r>
          <w:rPr>
            <w:noProof/>
            <w:webHidden/>
          </w:rPr>
          <w:fldChar w:fldCharType="separate"/>
        </w:r>
        <w:r w:rsidR="004D78F5">
          <w:rPr>
            <w:noProof/>
            <w:webHidden/>
          </w:rPr>
          <w:t>57</w:t>
        </w:r>
        <w:r>
          <w:rPr>
            <w:noProof/>
            <w:webHidden/>
          </w:rPr>
          <w:fldChar w:fldCharType="end"/>
        </w:r>
      </w:hyperlink>
    </w:p>
    <w:p w14:paraId="34E91DE7" w14:textId="7129C1AC" w:rsidR="00A66E1B" w:rsidRDefault="00A66E1B">
      <w:pPr>
        <w:pStyle w:val="31"/>
        <w:rPr>
          <w:rFonts w:asciiTheme="minorHAnsi" w:eastAsiaTheme="minorEastAsia" w:hAnsiTheme="minorHAnsi" w:cstheme="minorBidi"/>
          <w:sz w:val="22"/>
          <w:szCs w:val="22"/>
        </w:rPr>
      </w:pPr>
      <w:hyperlink w:anchor="_Toc240869675" w:history="1">
        <w:r w:rsidRPr="00190985">
          <w:rPr>
            <w:rStyle w:val="a3"/>
          </w:rPr>
          <w:t>Решение об отказе в назначении пенсии или расчет ее размера можно пересмотреть без суда через Социальный фонд России (СФР), рассказал депутат Госдумы Алексей Говырин. Комментарий он дал «Ленте.ру».</w:t>
        </w:r>
        <w:r>
          <w:rPr>
            <w:webHidden/>
          </w:rPr>
          <w:tab/>
        </w:r>
        <w:r>
          <w:rPr>
            <w:webHidden/>
          </w:rPr>
          <w:fldChar w:fldCharType="begin"/>
        </w:r>
        <w:r>
          <w:rPr>
            <w:webHidden/>
          </w:rPr>
          <w:instrText xml:space="preserve"> PAGEREF _Toc240869675 \h </w:instrText>
        </w:r>
        <w:r>
          <w:rPr>
            <w:webHidden/>
          </w:rPr>
        </w:r>
        <w:r>
          <w:rPr>
            <w:webHidden/>
          </w:rPr>
          <w:fldChar w:fldCharType="separate"/>
        </w:r>
        <w:r w:rsidR="004D78F5">
          <w:rPr>
            <w:webHidden/>
          </w:rPr>
          <w:t>57</w:t>
        </w:r>
        <w:r>
          <w:rPr>
            <w:webHidden/>
          </w:rPr>
          <w:fldChar w:fldCharType="end"/>
        </w:r>
      </w:hyperlink>
    </w:p>
    <w:p w14:paraId="6E2CFCC9" w14:textId="63CD20CB" w:rsidR="00A66E1B" w:rsidRDefault="00A66E1B">
      <w:pPr>
        <w:pStyle w:val="21"/>
        <w:tabs>
          <w:tab w:val="right" w:leader="dot" w:pos="9061"/>
        </w:tabs>
        <w:rPr>
          <w:rFonts w:asciiTheme="minorHAnsi" w:eastAsiaTheme="minorEastAsia" w:hAnsiTheme="minorHAnsi" w:cstheme="minorBidi"/>
          <w:noProof/>
          <w:sz w:val="22"/>
          <w:szCs w:val="22"/>
        </w:rPr>
      </w:pPr>
      <w:hyperlink w:anchor="_Toc240869676" w:history="1">
        <w:r w:rsidRPr="00190985">
          <w:rPr>
            <w:rStyle w:val="a3"/>
            <w:noProof/>
          </w:rPr>
          <w:t>Pravda.ru, 18.09.2026, Минимальную пенсию в России предложили резко повысить: назван размер выплаты для достойной жизни</w:t>
        </w:r>
        <w:r>
          <w:rPr>
            <w:noProof/>
            <w:webHidden/>
          </w:rPr>
          <w:tab/>
        </w:r>
        <w:r>
          <w:rPr>
            <w:noProof/>
            <w:webHidden/>
          </w:rPr>
          <w:fldChar w:fldCharType="begin"/>
        </w:r>
        <w:r>
          <w:rPr>
            <w:noProof/>
            <w:webHidden/>
          </w:rPr>
          <w:instrText xml:space="preserve"> PAGEREF _Toc240869676 \h </w:instrText>
        </w:r>
        <w:r>
          <w:rPr>
            <w:noProof/>
            <w:webHidden/>
          </w:rPr>
        </w:r>
        <w:r>
          <w:rPr>
            <w:noProof/>
            <w:webHidden/>
          </w:rPr>
          <w:fldChar w:fldCharType="separate"/>
        </w:r>
        <w:r w:rsidR="004D78F5">
          <w:rPr>
            <w:noProof/>
            <w:webHidden/>
          </w:rPr>
          <w:t>58</w:t>
        </w:r>
        <w:r>
          <w:rPr>
            <w:noProof/>
            <w:webHidden/>
          </w:rPr>
          <w:fldChar w:fldCharType="end"/>
        </w:r>
      </w:hyperlink>
    </w:p>
    <w:p w14:paraId="4EEA8B01" w14:textId="13379820" w:rsidR="00A66E1B" w:rsidRDefault="00A66E1B">
      <w:pPr>
        <w:pStyle w:val="31"/>
        <w:rPr>
          <w:rFonts w:asciiTheme="minorHAnsi" w:eastAsiaTheme="minorEastAsia" w:hAnsiTheme="minorHAnsi" w:cstheme="minorBidi"/>
          <w:sz w:val="22"/>
          <w:szCs w:val="22"/>
        </w:rPr>
      </w:pPr>
      <w:hyperlink w:anchor="_Toc240869677" w:history="1">
        <w:r w:rsidRPr="00190985">
          <w:rPr>
            <w:rStyle w:val="a3"/>
          </w:rPr>
          <w:t>Минимальный размер государственного обеспечения пожилых граждан должен составлять 62 тысячи рублей, что исключит необходимость в разовых праздничных выплатах, заявил исполняющий полномочия председателя Центрального совета Партии пенсионеров Владимир Ворожцов. В комментарии для Pravda.Ru эксперт подчеркнул, что разовые акции не решают системных проблем уровня жизни.</w:t>
        </w:r>
        <w:r>
          <w:rPr>
            <w:webHidden/>
          </w:rPr>
          <w:tab/>
        </w:r>
        <w:r>
          <w:rPr>
            <w:webHidden/>
          </w:rPr>
          <w:fldChar w:fldCharType="begin"/>
        </w:r>
        <w:r>
          <w:rPr>
            <w:webHidden/>
          </w:rPr>
          <w:instrText xml:space="preserve"> PAGEREF _Toc240869677 \h </w:instrText>
        </w:r>
        <w:r>
          <w:rPr>
            <w:webHidden/>
          </w:rPr>
        </w:r>
        <w:r>
          <w:rPr>
            <w:webHidden/>
          </w:rPr>
          <w:fldChar w:fldCharType="separate"/>
        </w:r>
        <w:r w:rsidR="004D78F5">
          <w:rPr>
            <w:webHidden/>
          </w:rPr>
          <w:t>58</w:t>
        </w:r>
        <w:r>
          <w:rPr>
            <w:webHidden/>
          </w:rPr>
          <w:fldChar w:fldCharType="end"/>
        </w:r>
      </w:hyperlink>
    </w:p>
    <w:p w14:paraId="16E37311" w14:textId="11FC1F71" w:rsidR="00A66E1B" w:rsidRDefault="00A66E1B">
      <w:pPr>
        <w:pStyle w:val="21"/>
        <w:tabs>
          <w:tab w:val="right" w:leader="dot" w:pos="9061"/>
        </w:tabs>
        <w:rPr>
          <w:rFonts w:asciiTheme="minorHAnsi" w:eastAsiaTheme="minorEastAsia" w:hAnsiTheme="minorHAnsi" w:cstheme="minorBidi"/>
          <w:noProof/>
          <w:sz w:val="22"/>
          <w:szCs w:val="22"/>
        </w:rPr>
      </w:pPr>
      <w:hyperlink w:anchor="_Toc240869678" w:history="1">
        <w:r w:rsidRPr="00190985">
          <w:rPr>
            <w:rStyle w:val="a3"/>
            <w:noProof/>
          </w:rPr>
          <w:t>Газета.ру, 21.09.2026, Самозанятым пенсионерам объяснили, сохранят ли индексацию пенсии</w:t>
        </w:r>
        <w:r>
          <w:rPr>
            <w:noProof/>
            <w:webHidden/>
          </w:rPr>
          <w:tab/>
        </w:r>
        <w:r>
          <w:rPr>
            <w:noProof/>
            <w:webHidden/>
          </w:rPr>
          <w:fldChar w:fldCharType="begin"/>
        </w:r>
        <w:r>
          <w:rPr>
            <w:noProof/>
            <w:webHidden/>
          </w:rPr>
          <w:instrText xml:space="preserve"> PAGEREF _Toc240869678 \h </w:instrText>
        </w:r>
        <w:r>
          <w:rPr>
            <w:noProof/>
            <w:webHidden/>
          </w:rPr>
        </w:r>
        <w:r>
          <w:rPr>
            <w:noProof/>
            <w:webHidden/>
          </w:rPr>
          <w:fldChar w:fldCharType="separate"/>
        </w:r>
        <w:r w:rsidR="004D78F5">
          <w:rPr>
            <w:noProof/>
            <w:webHidden/>
          </w:rPr>
          <w:t>59</w:t>
        </w:r>
        <w:r>
          <w:rPr>
            <w:noProof/>
            <w:webHidden/>
          </w:rPr>
          <w:fldChar w:fldCharType="end"/>
        </w:r>
      </w:hyperlink>
    </w:p>
    <w:p w14:paraId="2EC21484" w14:textId="3E15DA39" w:rsidR="00A66E1B" w:rsidRDefault="00A66E1B">
      <w:pPr>
        <w:pStyle w:val="31"/>
        <w:rPr>
          <w:rFonts w:asciiTheme="minorHAnsi" w:eastAsiaTheme="minorEastAsia" w:hAnsiTheme="minorHAnsi" w:cstheme="minorBidi"/>
          <w:sz w:val="22"/>
          <w:szCs w:val="22"/>
        </w:rPr>
      </w:pPr>
      <w:hyperlink w:anchor="_Toc240869679" w:history="1">
        <w:r w:rsidRPr="00190985">
          <w:rPr>
            <w:rStyle w:val="a3"/>
          </w:rPr>
          <w:t>Регистрация в качестве самозанятого сама по себе не переводит пенсионера в категорию работающих и не лишает его индексации пенсии. Об этом «Газете.</w:t>
        </w:r>
        <w:r w:rsidRPr="00190985">
          <w:rPr>
            <w:rStyle w:val="a3"/>
            <w:lang w:val="en-US"/>
          </w:rPr>
          <w:t>Ru</w:t>
        </w:r>
        <w:r w:rsidRPr="00190985">
          <w:rPr>
            <w:rStyle w:val="a3"/>
          </w:rPr>
          <w:t xml:space="preserve">» рассказал инвестор, генеральный директор </w:t>
        </w:r>
        <w:r w:rsidRPr="00190985">
          <w:rPr>
            <w:rStyle w:val="a3"/>
            <w:lang w:val="en-US"/>
          </w:rPr>
          <w:t>Pro</w:t>
        </w:r>
        <w:r w:rsidRPr="00190985">
          <w:rPr>
            <w:rStyle w:val="a3"/>
          </w:rPr>
          <w:t>-</w:t>
        </w:r>
        <w:r w:rsidRPr="00190985">
          <w:rPr>
            <w:rStyle w:val="a3"/>
            <w:lang w:val="en-US"/>
          </w:rPr>
          <w:t>Vision</w:t>
        </w:r>
        <w:r w:rsidRPr="00190985">
          <w:rPr>
            <w:rStyle w:val="a3"/>
          </w:rPr>
          <w:t xml:space="preserve"> </w:t>
        </w:r>
        <w:r w:rsidRPr="00190985">
          <w:rPr>
            <w:rStyle w:val="a3"/>
            <w:lang w:val="en-US"/>
          </w:rPr>
          <w:t>Communications</w:t>
        </w:r>
        <w:r w:rsidRPr="00190985">
          <w:rPr>
            <w:rStyle w:val="a3"/>
          </w:rPr>
          <w:t xml:space="preserve"> Владимир Виноградов.</w:t>
        </w:r>
        <w:r>
          <w:rPr>
            <w:webHidden/>
          </w:rPr>
          <w:tab/>
        </w:r>
        <w:r>
          <w:rPr>
            <w:webHidden/>
          </w:rPr>
          <w:fldChar w:fldCharType="begin"/>
        </w:r>
        <w:r>
          <w:rPr>
            <w:webHidden/>
          </w:rPr>
          <w:instrText xml:space="preserve"> PAGEREF _Toc240869679 \h </w:instrText>
        </w:r>
        <w:r>
          <w:rPr>
            <w:webHidden/>
          </w:rPr>
        </w:r>
        <w:r>
          <w:rPr>
            <w:webHidden/>
          </w:rPr>
          <w:fldChar w:fldCharType="separate"/>
        </w:r>
        <w:r w:rsidR="004D78F5">
          <w:rPr>
            <w:webHidden/>
          </w:rPr>
          <w:t>59</w:t>
        </w:r>
        <w:r>
          <w:rPr>
            <w:webHidden/>
          </w:rPr>
          <w:fldChar w:fldCharType="end"/>
        </w:r>
      </w:hyperlink>
    </w:p>
    <w:p w14:paraId="6699CE6A" w14:textId="265AA4B7" w:rsidR="00A66E1B" w:rsidRDefault="00A66E1B">
      <w:pPr>
        <w:pStyle w:val="21"/>
        <w:tabs>
          <w:tab w:val="right" w:leader="dot" w:pos="9061"/>
        </w:tabs>
        <w:rPr>
          <w:rFonts w:asciiTheme="minorHAnsi" w:eastAsiaTheme="minorEastAsia" w:hAnsiTheme="minorHAnsi" w:cstheme="minorBidi"/>
          <w:noProof/>
          <w:sz w:val="22"/>
          <w:szCs w:val="22"/>
        </w:rPr>
      </w:pPr>
      <w:hyperlink w:anchor="_Toc240869680" w:history="1">
        <w:r w:rsidRPr="00190985">
          <w:rPr>
            <w:rStyle w:val="a3"/>
            <w:noProof/>
          </w:rPr>
          <w:t>Газета.ру, 17.09.2026, Виды пенсий в России: как рассчитать страховые, накопительные и другие выплаты и сделать их больше</w:t>
        </w:r>
        <w:r>
          <w:rPr>
            <w:noProof/>
            <w:webHidden/>
          </w:rPr>
          <w:tab/>
        </w:r>
        <w:r>
          <w:rPr>
            <w:noProof/>
            <w:webHidden/>
          </w:rPr>
          <w:fldChar w:fldCharType="begin"/>
        </w:r>
        <w:r>
          <w:rPr>
            <w:noProof/>
            <w:webHidden/>
          </w:rPr>
          <w:instrText xml:space="preserve"> PAGEREF _Toc240869680 \h </w:instrText>
        </w:r>
        <w:r>
          <w:rPr>
            <w:noProof/>
            <w:webHidden/>
          </w:rPr>
        </w:r>
        <w:r>
          <w:rPr>
            <w:noProof/>
            <w:webHidden/>
          </w:rPr>
          <w:fldChar w:fldCharType="separate"/>
        </w:r>
        <w:r w:rsidR="004D78F5">
          <w:rPr>
            <w:noProof/>
            <w:webHidden/>
          </w:rPr>
          <w:t>59</w:t>
        </w:r>
        <w:r>
          <w:rPr>
            <w:noProof/>
            <w:webHidden/>
          </w:rPr>
          <w:fldChar w:fldCharType="end"/>
        </w:r>
      </w:hyperlink>
    </w:p>
    <w:p w14:paraId="359096C5" w14:textId="5280A575" w:rsidR="00A66E1B" w:rsidRDefault="00A66E1B">
      <w:pPr>
        <w:pStyle w:val="31"/>
        <w:rPr>
          <w:rFonts w:asciiTheme="minorHAnsi" w:eastAsiaTheme="minorEastAsia" w:hAnsiTheme="minorHAnsi" w:cstheme="minorBidi"/>
          <w:sz w:val="22"/>
          <w:szCs w:val="22"/>
        </w:rPr>
      </w:pPr>
      <w:hyperlink w:anchor="_Toc240869681" w:history="1">
        <w:r w:rsidRPr="00190985">
          <w:rPr>
            <w:rStyle w:val="a3"/>
          </w:rPr>
          <w:t>В 2026 году на пенсию по старости женщины выходят в 59 лет, а мужчины — в 64. Какие пенсии существуют в России, от чего зависит их размер и что стоит сделать заранее, чтобы получать больше на заслуженном отдыхе, — разобрались для вас.</w:t>
        </w:r>
        <w:r>
          <w:rPr>
            <w:webHidden/>
          </w:rPr>
          <w:tab/>
        </w:r>
        <w:r>
          <w:rPr>
            <w:webHidden/>
          </w:rPr>
          <w:fldChar w:fldCharType="begin"/>
        </w:r>
        <w:r>
          <w:rPr>
            <w:webHidden/>
          </w:rPr>
          <w:instrText xml:space="preserve"> PAGEREF _Toc240869681 \h </w:instrText>
        </w:r>
        <w:r>
          <w:rPr>
            <w:webHidden/>
          </w:rPr>
        </w:r>
        <w:r>
          <w:rPr>
            <w:webHidden/>
          </w:rPr>
          <w:fldChar w:fldCharType="separate"/>
        </w:r>
        <w:r w:rsidR="004D78F5">
          <w:rPr>
            <w:webHidden/>
          </w:rPr>
          <w:t>59</w:t>
        </w:r>
        <w:r>
          <w:rPr>
            <w:webHidden/>
          </w:rPr>
          <w:fldChar w:fldCharType="end"/>
        </w:r>
      </w:hyperlink>
    </w:p>
    <w:p w14:paraId="06F4CA61" w14:textId="5667C746" w:rsidR="00A66E1B" w:rsidRDefault="00A66E1B">
      <w:pPr>
        <w:pStyle w:val="21"/>
        <w:tabs>
          <w:tab w:val="right" w:leader="dot" w:pos="9061"/>
        </w:tabs>
        <w:rPr>
          <w:rFonts w:asciiTheme="minorHAnsi" w:eastAsiaTheme="minorEastAsia" w:hAnsiTheme="minorHAnsi" w:cstheme="minorBidi"/>
          <w:noProof/>
          <w:sz w:val="22"/>
          <w:szCs w:val="22"/>
        </w:rPr>
      </w:pPr>
      <w:hyperlink w:anchor="_Toc240869682" w:history="1">
        <w:r w:rsidRPr="00190985">
          <w:rPr>
            <w:rStyle w:val="a3"/>
            <w:noProof/>
          </w:rPr>
          <w:t xml:space="preserve">Pravda.ru, 18.09.2026, </w:t>
        </w:r>
        <w:r w:rsidRPr="00190985">
          <w:rPr>
            <w:rStyle w:val="a3"/>
            <w:rFonts w:eastAsia="Verdana"/>
            <w:noProof/>
          </w:rPr>
          <w:t>Одна страна – разные ценники: почему единая минимальная пенсия превращается в финансовый узел</w:t>
        </w:r>
        <w:r>
          <w:rPr>
            <w:noProof/>
            <w:webHidden/>
          </w:rPr>
          <w:tab/>
        </w:r>
        <w:r>
          <w:rPr>
            <w:noProof/>
            <w:webHidden/>
          </w:rPr>
          <w:fldChar w:fldCharType="begin"/>
        </w:r>
        <w:r>
          <w:rPr>
            <w:noProof/>
            <w:webHidden/>
          </w:rPr>
          <w:instrText xml:space="preserve"> PAGEREF _Toc240869682 \h </w:instrText>
        </w:r>
        <w:r>
          <w:rPr>
            <w:noProof/>
            <w:webHidden/>
          </w:rPr>
        </w:r>
        <w:r>
          <w:rPr>
            <w:noProof/>
            <w:webHidden/>
          </w:rPr>
          <w:fldChar w:fldCharType="separate"/>
        </w:r>
        <w:r w:rsidR="004D78F5">
          <w:rPr>
            <w:noProof/>
            <w:webHidden/>
          </w:rPr>
          <w:t>69</w:t>
        </w:r>
        <w:r>
          <w:rPr>
            <w:noProof/>
            <w:webHidden/>
          </w:rPr>
          <w:fldChar w:fldCharType="end"/>
        </w:r>
      </w:hyperlink>
    </w:p>
    <w:p w14:paraId="7804914C" w14:textId="597470A2" w:rsidR="00A66E1B" w:rsidRDefault="00A66E1B">
      <w:pPr>
        <w:pStyle w:val="31"/>
        <w:rPr>
          <w:rFonts w:asciiTheme="minorHAnsi" w:eastAsiaTheme="minorEastAsia" w:hAnsiTheme="minorHAnsi" w:cstheme="minorBidi"/>
          <w:sz w:val="22"/>
          <w:szCs w:val="22"/>
        </w:rPr>
      </w:pPr>
      <w:hyperlink w:anchor="_Toc240869683" w:history="1">
        <w:r w:rsidRPr="00190985">
          <w:rPr>
            <w:rStyle w:val="a3"/>
          </w:rPr>
          <w:t>Идея уравнивания минимальных пенсионных выплат по всей стране столкнулась с жесткой экономической реальностью: огромный разрыв в стоимости жизни между субъектами РФ делает единый стандарт практически невозможным. Пока депутаты обсуждают радикальное повышение выплат для достойной жизни, эксперты предупреждают, что игнорирование региональной специфики - от цен на продукты в Липецке до стоимости отопления на Чукотке - приведет к глубокому бюджетному дисбалансу.</w:t>
        </w:r>
        <w:r>
          <w:rPr>
            <w:webHidden/>
          </w:rPr>
          <w:tab/>
        </w:r>
        <w:r>
          <w:rPr>
            <w:webHidden/>
          </w:rPr>
          <w:fldChar w:fldCharType="begin"/>
        </w:r>
        <w:r>
          <w:rPr>
            <w:webHidden/>
          </w:rPr>
          <w:instrText xml:space="preserve"> PAGEREF _Toc240869683 \h </w:instrText>
        </w:r>
        <w:r>
          <w:rPr>
            <w:webHidden/>
          </w:rPr>
        </w:r>
        <w:r>
          <w:rPr>
            <w:webHidden/>
          </w:rPr>
          <w:fldChar w:fldCharType="separate"/>
        </w:r>
        <w:r w:rsidR="004D78F5">
          <w:rPr>
            <w:webHidden/>
          </w:rPr>
          <w:t>69</w:t>
        </w:r>
        <w:r>
          <w:rPr>
            <w:webHidden/>
          </w:rPr>
          <w:fldChar w:fldCharType="end"/>
        </w:r>
      </w:hyperlink>
    </w:p>
    <w:p w14:paraId="62471B4D" w14:textId="3D352B56" w:rsidR="00A66E1B" w:rsidRDefault="00A66E1B">
      <w:pPr>
        <w:pStyle w:val="21"/>
        <w:tabs>
          <w:tab w:val="right" w:leader="dot" w:pos="9061"/>
        </w:tabs>
        <w:rPr>
          <w:rFonts w:asciiTheme="minorHAnsi" w:eastAsiaTheme="minorEastAsia" w:hAnsiTheme="minorHAnsi" w:cstheme="minorBidi"/>
          <w:noProof/>
          <w:sz w:val="22"/>
          <w:szCs w:val="22"/>
        </w:rPr>
      </w:pPr>
      <w:hyperlink w:anchor="_Toc240869684" w:history="1">
        <w:r w:rsidRPr="00190985">
          <w:rPr>
            <w:rStyle w:val="a3"/>
            <w:noProof/>
            <w:lang w:val="en-US"/>
          </w:rPr>
          <w:t>Pravda</w:t>
        </w:r>
        <w:r w:rsidRPr="00190985">
          <w:rPr>
            <w:rStyle w:val="a3"/>
            <w:noProof/>
          </w:rPr>
          <w:t>.</w:t>
        </w:r>
        <w:r w:rsidRPr="00190985">
          <w:rPr>
            <w:rStyle w:val="a3"/>
            <w:noProof/>
            <w:lang w:val="en-US"/>
          </w:rPr>
          <w:t>ru</w:t>
        </w:r>
        <w:r w:rsidRPr="00190985">
          <w:rPr>
            <w:rStyle w:val="a3"/>
            <w:noProof/>
          </w:rPr>
          <w:t>, 20.09.2026, Размер пенсии по старости в России будет зависеть от даты обращения за выплатами</w:t>
        </w:r>
        <w:r>
          <w:rPr>
            <w:noProof/>
            <w:webHidden/>
          </w:rPr>
          <w:tab/>
        </w:r>
        <w:r>
          <w:rPr>
            <w:noProof/>
            <w:webHidden/>
          </w:rPr>
          <w:fldChar w:fldCharType="begin"/>
        </w:r>
        <w:r>
          <w:rPr>
            <w:noProof/>
            <w:webHidden/>
          </w:rPr>
          <w:instrText xml:space="preserve"> PAGEREF _Toc240869684 \h </w:instrText>
        </w:r>
        <w:r>
          <w:rPr>
            <w:noProof/>
            <w:webHidden/>
          </w:rPr>
        </w:r>
        <w:r>
          <w:rPr>
            <w:noProof/>
            <w:webHidden/>
          </w:rPr>
          <w:fldChar w:fldCharType="separate"/>
        </w:r>
        <w:r w:rsidR="004D78F5">
          <w:rPr>
            <w:noProof/>
            <w:webHidden/>
          </w:rPr>
          <w:t>71</w:t>
        </w:r>
        <w:r>
          <w:rPr>
            <w:noProof/>
            <w:webHidden/>
          </w:rPr>
          <w:fldChar w:fldCharType="end"/>
        </w:r>
      </w:hyperlink>
    </w:p>
    <w:p w14:paraId="5CEF3B34" w14:textId="28B371C9" w:rsidR="00A66E1B" w:rsidRDefault="00A66E1B">
      <w:pPr>
        <w:pStyle w:val="31"/>
        <w:rPr>
          <w:rFonts w:asciiTheme="minorHAnsi" w:eastAsiaTheme="minorEastAsia" w:hAnsiTheme="minorHAnsi" w:cstheme="minorBidi"/>
          <w:sz w:val="22"/>
          <w:szCs w:val="22"/>
        </w:rPr>
      </w:pPr>
      <w:hyperlink w:anchor="_Toc240869685" w:history="1">
        <w:r w:rsidRPr="00190985">
          <w:rPr>
            <w:rStyle w:val="a3"/>
          </w:rPr>
          <w:t>Отсрочка выхода на пенсию на один год может увеличить размер страховых выплат более чем на 6,5%. Это расчеты доцента Финансового университета при правительстве РФ Игоря Балынина, основанные на механизме накопления пенсионных коэффициентов.</w:t>
        </w:r>
        <w:r>
          <w:rPr>
            <w:webHidden/>
          </w:rPr>
          <w:tab/>
        </w:r>
        <w:r>
          <w:rPr>
            <w:webHidden/>
          </w:rPr>
          <w:fldChar w:fldCharType="begin"/>
        </w:r>
        <w:r>
          <w:rPr>
            <w:webHidden/>
          </w:rPr>
          <w:instrText xml:space="preserve"> PAGEREF _Toc240869685 \h </w:instrText>
        </w:r>
        <w:r>
          <w:rPr>
            <w:webHidden/>
          </w:rPr>
        </w:r>
        <w:r>
          <w:rPr>
            <w:webHidden/>
          </w:rPr>
          <w:fldChar w:fldCharType="separate"/>
        </w:r>
        <w:r w:rsidR="004D78F5">
          <w:rPr>
            <w:webHidden/>
          </w:rPr>
          <w:t>71</w:t>
        </w:r>
        <w:r>
          <w:rPr>
            <w:webHidden/>
          </w:rPr>
          <w:fldChar w:fldCharType="end"/>
        </w:r>
      </w:hyperlink>
    </w:p>
    <w:p w14:paraId="60BF18C0" w14:textId="1907594E" w:rsidR="00A66E1B" w:rsidRDefault="00A66E1B">
      <w:pPr>
        <w:pStyle w:val="21"/>
        <w:tabs>
          <w:tab w:val="right" w:leader="dot" w:pos="9061"/>
        </w:tabs>
        <w:rPr>
          <w:rFonts w:asciiTheme="minorHAnsi" w:eastAsiaTheme="minorEastAsia" w:hAnsiTheme="minorHAnsi" w:cstheme="minorBidi"/>
          <w:noProof/>
          <w:sz w:val="22"/>
          <w:szCs w:val="22"/>
        </w:rPr>
      </w:pPr>
      <w:hyperlink w:anchor="_Toc240869686" w:history="1">
        <w:r w:rsidRPr="00190985">
          <w:rPr>
            <w:rStyle w:val="a3"/>
            <w:noProof/>
            <w:lang w:val="en-US"/>
          </w:rPr>
          <w:t>Pravda</w:t>
        </w:r>
        <w:r w:rsidRPr="00190985">
          <w:rPr>
            <w:rStyle w:val="a3"/>
            <w:noProof/>
          </w:rPr>
          <w:t>.</w:t>
        </w:r>
        <w:r w:rsidRPr="00190985">
          <w:rPr>
            <w:rStyle w:val="a3"/>
            <w:noProof/>
            <w:lang w:val="en-US"/>
          </w:rPr>
          <w:t>ru</w:t>
        </w:r>
        <w:r w:rsidRPr="00190985">
          <w:rPr>
            <w:rStyle w:val="a3"/>
            <w:noProof/>
          </w:rPr>
          <w:t>, 20.09.2026, Пенсионный фонд России увеличит выплаты гражданам старше 80 лет и инвалидам с 1 октября</w:t>
        </w:r>
        <w:r>
          <w:rPr>
            <w:noProof/>
            <w:webHidden/>
          </w:rPr>
          <w:tab/>
        </w:r>
        <w:r>
          <w:rPr>
            <w:noProof/>
            <w:webHidden/>
          </w:rPr>
          <w:fldChar w:fldCharType="begin"/>
        </w:r>
        <w:r>
          <w:rPr>
            <w:noProof/>
            <w:webHidden/>
          </w:rPr>
          <w:instrText xml:space="preserve"> PAGEREF _Toc240869686 \h </w:instrText>
        </w:r>
        <w:r>
          <w:rPr>
            <w:noProof/>
            <w:webHidden/>
          </w:rPr>
        </w:r>
        <w:r>
          <w:rPr>
            <w:noProof/>
            <w:webHidden/>
          </w:rPr>
          <w:fldChar w:fldCharType="separate"/>
        </w:r>
        <w:r w:rsidR="004D78F5">
          <w:rPr>
            <w:noProof/>
            <w:webHidden/>
          </w:rPr>
          <w:t>71</w:t>
        </w:r>
        <w:r>
          <w:rPr>
            <w:noProof/>
            <w:webHidden/>
          </w:rPr>
          <w:fldChar w:fldCharType="end"/>
        </w:r>
      </w:hyperlink>
    </w:p>
    <w:p w14:paraId="1E2555F1" w14:textId="0BB55AEE" w:rsidR="00A66E1B" w:rsidRDefault="00A66E1B">
      <w:pPr>
        <w:pStyle w:val="31"/>
        <w:rPr>
          <w:rFonts w:asciiTheme="minorHAnsi" w:eastAsiaTheme="minorEastAsia" w:hAnsiTheme="minorHAnsi" w:cstheme="minorBidi"/>
          <w:sz w:val="22"/>
          <w:szCs w:val="22"/>
        </w:rPr>
      </w:pPr>
      <w:hyperlink w:anchor="_Toc240869687" w:history="1">
        <w:r w:rsidRPr="00190985">
          <w:rPr>
            <w:rStyle w:val="a3"/>
          </w:rPr>
          <w:t>С 1 октября меняются правила пенсионных выплат, порядок работы самозанятых на цифровых платформах и доступ к банковским операциям через банкоматы.</w:t>
        </w:r>
        <w:r>
          <w:rPr>
            <w:webHidden/>
          </w:rPr>
          <w:tab/>
        </w:r>
        <w:r>
          <w:rPr>
            <w:webHidden/>
          </w:rPr>
          <w:fldChar w:fldCharType="begin"/>
        </w:r>
        <w:r>
          <w:rPr>
            <w:webHidden/>
          </w:rPr>
          <w:instrText xml:space="preserve"> PAGEREF _Toc240869687 \h </w:instrText>
        </w:r>
        <w:r>
          <w:rPr>
            <w:webHidden/>
          </w:rPr>
        </w:r>
        <w:r>
          <w:rPr>
            <w:webHidden/>
          </w:rPr>
          <w:fldChar w:fldCharType="separate"/>
        </w:r>
        <w:r w:rsidR="004D78F5">
          <w:rPr>
            <w:webHidden/>
          </w:rPr>
          <w:t>71</w:t>
        </w:r>
        <w:r>
          <w:rPr>
            <w:webHidden/>
          </w:rPr>
          <w:fldChar w:fldCharType="end"/>
        </w:r>
      </w:hyperlink>
    </w:p>
    <w:p w14:paraId="195ED060" w14:textId="62C28EBD" w:rsidR="00A66E1B" w:rsidRDefault="00A66E1B">
      <w:pPr>
        <w:pStyle w:val="21"/>
        <w:tabs>
          <w:tab w:val="right" w:leader="dot" w:pos="9061"/>
        </w:tabs>
        <w:rPr>
          <w:rFonts w:asciiTheme="minorHAnsi" w:eastAsiaTheme="minorEastAsia" w:hAnsiTheme="minorHAnsi" w:cstheme="minorBidi"/>
          <w:noProof/>
          <w:sz w:val="22"/>
          <w:szCs w:val="22"/>
        </w:rPr>
      </w:pPr>
      <w:hyperlink w:anchor="_Toc240869688" w:history="1">
        <w:r w:rsidRPr="00190985">
          <w:rPr>
            <w:rStyle w:val="a3"/>
            <w:noProof/>
          </w:rPr>
          <w:t>ФедералПресс, 18.09.2026, Пенсионный стаж и уход за близкими: что изменится с 2027 года</w:t>
        </w:r>
        <w:r>
          <w:rPr>
            <w:noProof/>
            <w:webHidden/>
          </w:rPr>
          <w:tab/>
        </w:r>
        <w:r>
          <w:rPr>
            <w:noProof/>
            <w:webHidden/>
          </w:rPr>
          <w:fldChar w:fldCharType="begin"/>
        </w:r>
        <w:r>
          <w:rPr>
            <w:noProof/>
            <w:webHidden/>
          </w:rPr>
          <w:instrText xml:space="preserve"> PAGEREF _Toc240869688 \h </w:instrText>
        </w:r>
        <w:r>
          <w:rPr>
            <w:noProof/>
            <w:webHidden/>
          </w:rPr>
        </w:r>
        <w:r>
          <w:rPr>
            <w:noProof/>
            <w:webHidden/>
          </w:rPr>
          <w:fldChar w:fldCharType="separate"/>
        </w:r>
        <w:r w:rsidR="004D78F5">
          <w:rPr>
            <w:noProof/>
            <w:webHidden/>
          </w:rPr>
          <w:t>73</w:t>
        </w:r>
        <w:r>
          <w:rPr>
            <w:noProof/>
            <w:webHidden/>
          </w:rPr>
          <w:fldChar w:fldCharType="end"/>
        </w:r>
      </w:hyperlink>
    </w:p>
    <w:p w14:paraId="656CB3D6" w14:textId="39114DAF" w:rsidR="00A66E1B" w:rsidRDefault="00A66E1B">
      <w:pPr>
        <w:pStyle w:val="31"/>
        <w:rPr>
          <w:rFonts w:asciiTheme="minorHAnsi" w:eastAsiaTheme="minorEastAsia" w:hAnsiTheme="minorHAnsi" w:cstheme="minorBidi"/>
          <w:sz w:val="22"/>
          <w:szCs w:val="22"/>
        </w:rPr>
      </w:pPr>
      <w:hyperlink w:anchor="_Toc240869689" w:history="1">
        <w:r w:rsidRPr="00190985">
          <w:rPr>
            <w:rStyle w:val="a3"/>
          </w:rPr>
          <w:t>Начиная с января следующего года, порядок оформления ухода за инвалидами и пожилыми гражданами претерпит существенные изменения. «Заявление в Социальный фонд необходимо подавать до начала ухода, а не после», - обращают внимание эксперты на ключевое изменение.</w:t>
        </w:r>
        <w:r>
          <w:rPr>
            <w:webHidden/>
          </w:rPr>
          <w:tab/>
        </w:r>
        <w:r>
          <w:rPr>
            <w:webHidden/>
          </w:rPr>
          <w:fldChar w:fldCharType="begin"/>
        </w:r>
        <w:r>
          <w:rPr>
            <w:webHidden/>
          </w:rPr>
          <w:instrText xml:space="preserve"> PAGEREF _Toc240869689 \h </w:instrText>
        </w:r>
        <w:r>
          <w:rPr>
            <w:webHidden/>
          </w:rPr>
        </w:r>
        <w:r>
          <w:rPr>
            <w:webHidden/>
          </w:rPr>
          <w:fldChar w:fldCharType="separate"/>
        </w:r>
        <w:r w:rsidR="004D78F5">
          <w:rPr>
            <w:webHidden/>
          </w:rPr>
          <w:t>73</w:t>
        </w:r>
        <w:r>
          <w:rPr>
            <w:webHidden/>
          </w:rPr>
          <w:fldChar w:fldCharType="end"/>
        </w:r>
      </w:hyperlink>
    </w:p>
    <w:p w14:paraId="163C0517" w14:textId="4CC2CDDA" w:rsidR="00A66E1B" w:rsidRDefault="00A66E1B">
      <w:pPr>
        <w:pStyle w:val="21"/>
        <w:tabs>
          <w:tab w:val="right" w:leader="dot" w:pos="9061"/>
        </w:tabs>
        <w:rPr>
          <w:rFonts w:asciiTheme="minorHAnsi" w:eastAsiaTheme="minorEastAsia" w:hAnsiTheme="minorHAnsi" w:cstheme="minorBidi"/>
          <w:noProof/>
          <w:sz w:val="22"/>
          <w:szCs w:val="22"/>
        </w:rPr>
      </w:pPr>
      <w:hyperlink w:anchor="_Toc240869690" w:history="1">
        <w:r w:rsidRPr="00190985">
          <w:rPr>
            <w:rStyle w:val="a3"/>
            <w:noProof/>
          </w:rPr>
          <w:t>Life.ru, 18.09.2026, Одна пенсия на всю Россию: экономист объяснила, почему идея может не сработать</w:t>
        </w:r>
        <w:r>
          <w:rPr>
            <w:noProof/>
            <w:webHidden/>
          </w:rPr>
          <w:tab/>
        </w:r>
        <w:r>
          <w:rPr>
            <w:noProof/>
            <w:webHidden/>
          </w:rPr>
          <w:fldChar w:fldCharType="begin"/>
        </w:r>
        <w:r>
          <w:rPr>
            <w:noProof/>
            <w:webHidden/>
          </w:rPr>
          <w:instrText xml:space="preserve"> PAGEREF _Toc240869690 \h </w:instrText>
        </w:r>
        <w:r>
          <w:rPr>
            <w:noProof/>
            <w:webHidden/>
          </w:rPr>
        </w:r>
        <w:r>
          <w:rPr>
            <w:noProof/>
            <w:webHidden/>
          </w:rPr>
          <w:fldChar w:fldCharType="separate"/>
        </w:r>
        <w:r w:rsidR="004D78F5">
          <w:rPr>
            <w:noProof/>
            <w:webHidden/>
          </w:rPr>
          <w:t>73</w:t>
        </w:r>
        <w:r>
          <w:rPr>
            <w:noProof/>
            <w:webHidden/>
          </w:rPr>
          <w:fldChar w:fldCharType="end"/>
        </w:r>
      </w:hyperlink>
    </w:p>
    <w:p w14:paraId="179C0FDC" w14:textId="45F1ED52" w:rsidR="00A66E1B" w:rsidRDefault="00A66E1B">
      <w:pPr>
        <w:pStyle w:val="31"/>
        <w:rPr>
          <w:rFonts w:asciiTheme="minorHAnsi" w:eastAsiaTheme="minorEastAsia" w:hAnsiTheme="minorHAnsi" w:cstheme="minorBidi"/>
          <w:sz w:val="22"/>
          <w:szCs w:val="22"/>
        </w:rPr>
      </w:pPr>
      <w:hyperlink w:anchor="_Toc240869691" w:history="1">
        <w:r w:rsidRPr="00190985">
          <w:rPr>
            <w:rStyle w:val="a3"/>
          </w:rPr>
          <w:t>Введение единой минимальной страховой пенсии по старости для всех регионов России маловероятно. Размер выплат и дальше будет зависеть от социально-экономических условий конкретного субъекта, считает доцент Финансового университета при Правительстве РФ Наталья Орлова.</w:t>
        </w:r>
        <w:r>
          <w:rPr>
            <w:webHidden/>
          </w:rPr>
          <w:tab/>
        </w:r>
        <w:r>
          <w:rPr>
            <w:webHidden/>
          </w:rPr>
          <w:fldChar w:fldCharType="begin"/>
        </w:r>
        <w:r>
          <w:rPr>
            <w:webHidden/>
          </w:rPr>
          <w:instrText xml:space="preserve"> PAGEREF _Toc240869691 \h </w:instrText>
        </w:r>
        <w:r>
          <w:rPr>
            <w:webHidden/>
          </w:rPr>
        </w:r>
        <w:r>
          <w:rPr>
            <w:webHidden/>
          </w:rPr>
          <w:fldChar w:fldCharType="separate"/>
        </w:r>
        <w:r w:rsidR="004D78F5">
          <w:rPr>
            <w:webHidden/>
          </w:rPr>
          <w:t>73</w:t>
        </w:r>
        <w:r>
          <w:rPr>
            <w:webHidden/>
          </w:rPr>
          <w:fldChar w:fldCharType="end"/>
        </w:r>
      </w:hyperlink>
    </w:p>
    <w:p w14:paraId="59192FDB" w14:textId="0847FF75" w:rsidR="00A66E1B" w:rsidRDefault="00A66E1B">
      <w:pPr>
        <w:pStyle w:val="21"/>
        <w:tabs>
          <w:tab w:val="right" w:leader="dot" w:pos="9061"/>
        </w:tabs>
        <w:rPr>
          <w:rFonts w:asciiTheme="minorHAnsi" w:eastAsiaTheme="minorEastAsia" w:hAnsiTheme="minorHAnsi" w:cstheme="minorBidi"/>
          <w:noProof/>
          <w:sz w:val="22"/>
          <w:szCs w:val="22"/>
        </w:rPr>
      </w:pPr>
      <w:hyperlink w:anchor="_Toc240869692" w:history="1">
        <w:r w:rsidRPr="00190985">
          <w:rPr>
            <w:rStyle w:val="a3"/>
            <w:noProof/>
          </w:rPr>
          <w:t>Банки.ру, 18.09.2026, Эксперт объяснил, кому из пенсионеров не стоит ждать прибавки к пенсии в этом году</w:t>
        </w:r>
        <w:r>
          <w:rPr>
            <w:noProof/>
            <w:webHidden/>
          </w:rPr>
          <w:tab/>
        </w:r>
        <w:r>
          <w:rPr>
            <w:noProof/>
            <w:webHidden/>
          </w:rPr>
          <w:fldChar w:fldCharType="begin"/>
        </w:r>
        <w:r>
          <w:rPr>
            <w:noProof/>
            <w:webHidden/>
          </w:rPr>
          <w:instrText xml:space="preserve"> PAGEREF _Toc240869692 \h </w:instrText>
        </w:r>
        <w:r>
          <w:rPr>
            <w:noProof/>
            <w:webHidden/>
          </w:rPr>
        </w:r>
        <w:r>
          <w:rPr>
            <w:noProof/>
            <w:webHidden/>
          </w:rPr>
          <w:fldChar w:fldCharType="separate"/>
        </w:r>
        <w:r w:rsidR="004D78F5">
          <w:rPr>
            <w:noProof/>
            <w:webHidden/>
          </w:rPr>
          <w:t>74</w:t>
        </w:r>
        <w:r>
          <w:rPr>
            <w:noProof/>
            <w:webHidden/>
          </w:rPr>
          <w:fldChar w:fldCharType="end"/>
        </w:r>
      </w:hyperlink>
    </w:p>
    <w:p w14:paraId="364DC298" w14:textId="5B1610B7" w:rsidR="00A66E1B" w:rsidRDefault="00A66E1B">
      <w:pPr>
        <w:pStyle w:val="31"/>
        <w:rPr>
          <w:rFonts w:asciiTheme="minorHAnsi" w:eastAsiaTheme="minorEastAsia" w:hAnsiTheme="minorHAnsi" w:cstheme="minorBidi"/>
          <w:sz w:val="22"/>
          <w:szCs w:val="22"/>
        </w:rPr>
      </w:pPr>
      <w:hyperlink w:anchor="_Toc240869693" w:history="1">
        <w:r w:rsidRPr="00190985">
          <w:rPr>
            <w:rStyle w:val="a3"/>
          </w:rPr>
          <w:t>Значительной части российских пенсионеров не стоит рассчитывать на прибавку к пенсии в 2026 году, и речь прежде всего о тех, кто продолжает работать. Также прибавки не будет у получателей социальных пенсий и тех, кто работал неофициально, напомнил в комментарии для Банки.ру финансовый консультант Олег Зотов.</w:t>
        </w:r>
        <w:r>
          <w:rPr>
            <w:webHidden/>
          </w:rPr>
          <w:tab/>
        </w:r>
        <w:r>
          <w:rPr>
            <w:webHidden/>
          </w:rPr>
          <w:fldChar w:fldCharType="begin"/>
        </w:r>
        <w:r>
          <w:rPr>
            <w:webHidden/>
          </w:rPr>
          <w:instrText xml:space="preserve"> PAGEREF _Toc240869693 \h </w:instrText>
        </w:r>
        <w:r>
          <w:rPr>
            <w:webHidden/>
          </w:rPr>
        </w:r>
        <w:r>
          <w:rPr>
            <w:webHidden/>
          </w:rPr>
          <w:fldChar w:fldCharType="separate"/>
        </w:r>
        <w:r w:rsidR="004D78F5">
          <w:rPr>
            <w:webHidden/>
          </w:rPr>
          <w:t>74</w:t>
        </w:r>
        <w:r>
          <w:rPr>
            <w:webHidden/>
          </w:rPr>
          <w:fldChar w:fldCharType="end"/>
        </w:r>
      </w:hyperlink>
    </w:p>
    <w:p w14:paraId="602F197C" w14:textId="346BB4FE" w:rsidR="00A66E1B" w:rsidRDefault="00A66E1B">
      <w:pPr>
        <w:pStyle w:val="21"/>
        <w:tabs>
          <w:tab w:val="right" w:leader="dot" w:pos="9061"/>
        </w:tabs>
        <w:rPr>
          <w:rFonts w:asciiTheme="minorHAnsi" w:eastAsiaTheme="minorEastAsia" w:hAnsiTheme="minorHAnsi" w:cstheme="minorBidi"/>
          <w:noProof/>
          <w:sz w:val="22"/>
          <w:szCs w:val="22"/>
        </w:rPr>
      </w:pPr>
      <w:hyperlink w:anchor="_Toc240869694" w:history="1">
        <w:r w:rsidRPr="00190985">
          <w:rPr>
            <w:rStyle w:val="a3"/>
            <w:noProof/>
          </w:rPr>
          <w:t>Общественная служба новостей, 18.09.2026, Трудовая книжка больше не гарантирует пенсию: запись о работе могут вычеркнуть из стажа</w:t>
        </w:r>
        <w:r>
          <w:rPr>
            <w:noProof/>
            <w:webHidden/>
          </w:rPr>
          <w:tab/>
        </w:r>
        <w:r>
          <w:rPr>
            <w:noProof/>
            <w:webHidden/>
          </w:rPr>
          <w:fldChar w:fldCharType="begin"/>
        </w:r>
        <w:r>
          <w:rPr>
            <w:noProof/>
            <w:webHidden/>
          </w:rPr>
          <w:instrText xml:space="preserve"> PAGEREF _Toc240869694 \h </w:instrText>
        </w:r>
        <w:r>
          <w:rPr>
            <w:noProof/>
            <w:webHidden/>
          </w:rPr>
        </w:r>
        <w:r>
          <w:rPr>
            <w:noProof/>
            <w:webHidden/>
          </w:rPr>
          <w:fldChar w:fldCharType="separate"/>
        </w:r>
        <w:r w:rsidR="004D78F5">
          <w:rPr>
            <w:noProof/>
            <w:webHidden/>
          </w:rPr>
          <w:t>75</w:t>
        </w:r>
        <w:r>
          <w:rPr>
            <w:noProof/>
            <w:webHidden/>
          </w:rPr>
          <w:fldChar w:fldCharType="end"/>
        </w:r>
      </w:hyperlink>
    </w:p>
    <w:p w14:paraId="09F182D7" w14:textId="02001463" w:rsidR="00A66E1B" w:rsidRDefault="00A66E1B">
      <w:pPr>
        <w:pStyle w:val="31"/>
        <w:rPr>
          <w:rFonts w:asciiTheme="minorHAnsi" w:eastAsiaTheme="minorEastAsia" w:hAnsiTheme="minorHAnsi" w:cstheme="minorBidi"/>
          <w:sz w:val="22"/>
          <w:szCs w:val="22"/>
        </w:rPr>
      </w:pPr>
      <w:hyperlink w:anchor="_Toc240869695" w:history="1">
        <w:r w:rsidRPr="00190985">
          <w:rPr>
            <w:rStyle w:val="a3"/>
          </w:rPr>
          <w:t>Вы уверены, что каждая запись в вашей трудовой книжке автоматически конвертируется в пенсионные баллы?</w:t>
        </w:r>
        <w:r>
          <w:rPr>
            <w:webHidden/>
          </w:rPr>
          <w:tab/>
        </w:r>
        <w:r>
          <w:rPr>
            <w:webHidden/>
          </w:rPr>
          <w:fldChar w:fldCharType="begin"/>
        </w:r>
        <w:r>
          <w:rPr>
            <w:webHidden/>
          </w:rPr>
          <w:instrText xml:space="preserve"> PAGEREF _Toc240869695 \h </w:instrText>
        </w:r>
        <w:r>
          <w:rPr>
            <w:webHidden/>
          </w:rPr>
        </w:r>
        <w:r>
          <w:rPr>
            <w:webHidden/>
          </w:rPr>
          <w:fldChar w:fldCharType="separate"/>
        </w:r>
        <w:r w:rsidR="004D78F5">
          <w:rPr>
            <w:webHidden/>
          </w:rPr>
          <w:t>75</w:t>
        </w:r>
        <w:r>
          <w:rPr>
            <w:webHidden/>
          </w:rPr>
          <w:fldChar w:fldCharType="end"/>
        </w:r>
      </w:hyperlink>
    </w:p>
    <w:p w14:paraId="11352EF3" w14:textId="15D28A8A" w:rsidR="00A66E1B" w:rsidRDefault="00A66E1B">
      <w:pPr>
        <w:pStyle w:val="21"/>
        <w:tabs>
          <w:tab w:val="right" w:leader="dot" w:pos="9061"/>
        </w:tabs>
        <w:rPr>
          <w:rFonts w:asciiTheme="minorHAnsi" w:eastAsiaTheme="minorEastAsia" w:hAnsiTheme="minorHAnsi" w:cstheme="minorBidi"/>
          <w:noProof/>
          <w:sz w:val="22"/>
          <w:szCs w:val="22"/>
        </w:rPr>
      </w:pPr>
      <w:hyperlink w:anchor="_Toc240869696" w:history="1">
        <w:r w:rsidRPr="00190985">
          <w:rPr>
            <w:rStyle w:val="a3"/>
            <w:noProof/>
          </w:rPr>
          <w:t>Общественная служба новостей, 21.09.2026, Потеряли право на надбавку, но молчали? Кому придется вернуть часть пенсионных выплат</w:t>
        </w:r>
        <w:r>
          <w:rPr>
            <w:noProof/>
            <w:webHidden/>
          </w:rPr>
          <w:tab/>
        </w:r>
        <w:r>
          <w:rPr>
            <w:noProof/>
            <w:webHidden/>
          </w:rPr>
          <w:fldChar w:fldCharType="begin"/>
        </w:r>
        <w:r>
          <w:rPr>
            <w:noProof/>
            <w:webHidden/>
          </w:rPr>
          <w:instrText xml:space="preserve"> PAGEREF _Toc240869696 \h </w:instrText>
        </w:r>
        <w:r>
          <w:rPr>
            <w:noProof/>
            <w:webHidden/>
          </w:rPr>
        </w:r>
        <w:r>
          <w:rPr>
            <w:noProof/>
            <w:webHidden/>
          </w:rPr>
          <w:fldChar w:fldCharType="separate"/>
        </w:r>
        <w:r w:rsidR="004D78F5">
          <w:rPr>
            <w:noProof/>
            <w:webHidden/>
          </w:rPr>
          <w:t>77</w:t>
        </w:r>
        <w:r>
          <w:rPr>
            <w:noProof/>
            <w:webHidden/>
          </w:rPr>
          <w:fldChar w:fldCharType="end"/>
        </w:r>
      </w:hyperlink>
    </w:p>
    <w:p w14:paraId="4056E6A3" w14:textId="760844BE" w:rsidR="00A66E1B" w:rsidRDefault="00A66E1B">
      <w:pPr>
        <w:pStyle w:val="31"/>
        <w:rPr>
          <w:rFonts w:asciiTheme="minorHAnsi" w:eastAsiaTheme="minorEastAsia" w:hAnsiTheme="minorHAnsi" w:cstheme="minorBidi"/>
          <w:sz w:val="22"/>
          <w:szCs w:val="22"/>
        </w:rPr>
      </w:pPr>
      <w:hyperlink w:anchor="_Toc240869697" w:history="1">
        <w:r w:rsidRPr="00190985">
          <w:rPr>
            <w:rStyle w:val="a3"/>
          </w:rPr>
          <w:t>Автоматизированный обмен информацией между государственными ведомствами превращает неисполнение обязанности по уведомлению Социального фонда России об изменении жизненных обстоятельств в серьезный финансовый риск для получателей пенсионных выплат.</w:t>
        </w:r>
        <w:r>
          <w:rPr>
            <w:webHidden/>
          </w:rPr>
          <w:tab/>
        </w:r>
        <w:r>
          <w:rPr>
            <w:webHidden/>
          </w:rPr>
          <w:fldChar w:fldCharType="begin"/>
        </w:r>
        <w:r>
          <w:rPr>
            <w:webHidden/>
          </w:rPr>
          <w:instrText xml:space="preserve"> PAGEREF _Toc240869697 \h </w:instrText>
        </w:r>
        <w:r>
          <w:rPr>
            <w:webHidden/>
          </w:rPr>
        </w:r>
        <w:r>
          <w:rPr>
            <w:webHidden/>
          </w:rPr>
          <w:fldChar w:fldCharType="separate"/>
        </w:r>
        <w:r w:rsidR="004D78F5">
          <w:rPr>
            <w:webHidden/>
          </w:rPr>
          <w:t>77</w:t>
        </w:r>
        <w:r>
          <w:rPr>
            <w:webHidden/>
          </w:rPr>
          <w:fldChar w:fldCharType="end"/>
        </w:r>
      </w:hyperlink>
    </w:p>
    <w:p w14:paraId="60DAC431" w14:textId="216F5708" w:rsidR="00A66E1B" w:rsidRDefault="00A66E1B">
      <w:pPr>
        <w:pStyle w:val="21"/>
        <w:tabs>
          <w:tab w:val="right" w:leader="dot" w:pos="9061"/>
        </w:tabs>
        <w:rPr>
          <w:rFonts w:asciiTheme="minorHAnsi" w:eastAsiaTheme="minorEastAsia" w:hAnsiTheme="minorHAnsi" w:cstheme="minorBidi"/>
          <w:noProof/>
          <w:sz w:val="22"/>
          <w:szCs w:val="22"/>
        </w:rPr>
      </w:pPr>
      <w:hyperlink w:anchor="_Toc240869698" w:history="1">
        <w:r w:rsidRPr="00190985">
          <w:rPr>
            <w:rStyle w:val="a3"/>
            <w:noProof/>
          </w:rPr>
          <w:t>Выберу.ру, 18.09.2026, Максимальная пенсия в России: сколько платят, как получить?</w:t>
        </w:r>
        <w:r>
          <w:rPr>
            <w:noProof/>
            <w:webHidden/>
          </w:rPr>
          <w:tab/>
        </w:r>
        <w:r>
          <w:rPr>
            <w:noProof/>
            <w:webHidden/>
          </w:rPr>
          <w:fldChar w:fldCharType="begin"/>
        </w:r>
        <w:r>
          <w:rPr>
            <w:noProof/>
            <w:webHidden/>
          </w:rPr>
          <w:instrText xml:space="preserve"> PAGEREF _Toc240869698 \h </w:instrText>
        </w:r>
        <w:r>
          <w:rPr>
            <w:noProof/>
            <w:webHidden/>
          </w:rPr>
        </w:r>
        <w:r>
          <w:rPr>
            <w:noProof/>
            <w:webHidden/>
          </w:rPr>
          <w:fldChar w:fldCharType="separate"/>
        </w:r>
        <w:r w:rsidR="004D78F5">
          <w:rPr>
            <w:noProof/>
            <w:webHidden/>
          </w:rPr>
          <w:t>78</w:t>
        </w:r>
        <w:r>
          <w:rPr>
            <w:noProof/>
            <w:webHidden/>
          </w:rPr>
          <w:fldChar w:fldCharType="end"/>
        </w:r>
      </w:hyperlink>
    </w:p>
    <w:p w14:paraId="43A588DB" w14:textId="5FB552F3" w:rsidR="00A66E1B" w:rsidRDefault="00A66E1B">
      <w:pPr>
        <w:pStyle w:val="31"/>
        <w:rPr>
          <w:rFonts w:asciiTheme="minorHAnsi" w:eastAsiaTheme="minorEastAsia" w:hAnsiTheme="minorHAnsi" w:cstheme="minorBidi"/>
          <w:sz w:val="22"/>
          <w:szCs w:val="22"/>
        </w:rPr>
      </w:pPr>
      <w:hyperlink w:anchor="_Toc240869699" w:history="1">
        <w:r w:rsidRPr="00190985">
          <w:rPr>
            <w:rStyle w:val="a3"/>
          </w:rPr>
          <w:t>Каждому бы хотелось в старости получать максимальную пенсию. Но какая она, сколько платят? Эксперты говорят, что это десятки тысяч рублей — намного больше, чем сейчас зарабатывает половина россиян. В Соцфонде утверждают, что таких пенсий не существует. Давайте разберёмся, какова максимальная пенсия и как её получить.</w:t>
        </w:r>
        <w:r>
          <w:rPr>
            <w:webHidden/>
          </w:rPr>
          <w:tab/>
        </w:r>
        <w:r>
          <w:rPr>
            <w:webHidden/>
          </w:rPr>
          <w:fldChar w:fldCharType="begin"/>
        </w:r>
        <w:r>
          <w:rPr>
            <w:webHidden/>
          </w:rPr>
          <w:instrText xml:space="preserve"> PAGEREF _Toc240869699 \h </w:instrText>
        </w:r>
        <w:r>
          <w:rPr>
            <w:webHidden/>
          </w:rPr>
        </w:r>
        <w:r>
          <w:rPr>
            <w:webHidden/>
          </w:rPr>
          <w:fldChar w:fldCharType="separate"/>
        </w:r>
        <w:r w:rsidR="004D78F5">
          <w:rPr>
            <w:webHidden/>
          </w:rPr>
          <w:t>78</w:t>
        </w:r>
        <w:r>
          <w:rPr>
            <w:webHidden/>
          </w:rPr>
          <w:fldChar w:fldCharType="end"/>
        </w:r>
      </w:hyperlink>
    </w:p>
    <w:p w14:paraId="40801978" w14:textId="7CF94670" w:rsidR="00A66E1B" w:rsidRDefault="00A66E1B">
      <w:pPr>
        <w:pStyle w:val="21"/>
        <w:tabs>
          <w:tab w:val="right" w:leader="dot" w:pos="9061"/>
        </w:tabs>
        <w:rPr>
          <w:rFonts w:asciiTheme="minorHAnsi" w:eastAsiaTheme="minorEastAsia" w:hAnsiTheme="minorHAnsi" w:cstheme="minorBidi"/>
          <w:noProof/>
          <w:sz w:val="22"/>
          <w:szCs w:val="22"/>
        </w:rPr>
      </w:pPr>
      <w:hyperlink w:anchor="_Toc240869700" w:history="1">
        <w:r w:rsidRPr="00190985">
          <w:rPr>
            <w:rStyle w:val="a3"/>
            <w:noProof/>
          </w:rPr>
          <w:t>Regions.ru, 18.09.2026, Стаж за уход по-новому: с 2027 года правила учета пенсионных баллов поменяются</w:t>
        </w:r>
        <w:r>
          <w:rPr>
            <w:noProof/>
            <w:webHidden/>
          </w:rPr>
          <w:tab/>
        </w:r>
        <w:r>
          <w:rPr>
            <w:noProof/>
            <w:webHidden/>
          </w:rPr>
          <w:fldChar w:fldCharType="begin"/>
        </w:r>
        <w:r>
          <w:rPr>
            <w:noProof/>
            <w:webHidden/>
          </w:rPr>
          <w:instrText xml:space="preserve"> PAGEREF _Toc240869700 \h </w:instrText>
        </w:r>
        <w:r>
          <w:rPr>
            <w:noProof/>
            <w:webHidden/>
          </w:rPr>
        </w:r>
        <w:r>
          <w:rPr>
            <w:noProof/>
            <w:webHidden/>
          </w:rPr>
          <w:fldChar w:fldCharType="separate"/>
        </w:r>
        <w:r w:rsidR="004D78F5">
          <w:rPr>
            <w:noProof/>
            <w:webHidden/>
          </w:rPr>
          <w:t>80</w:t>
        </w:r>
        <w:r>
          <w:rPr>
            <w:noProof/>
            <w:webHidden/>
          </w:rPr>
          <w:fldChar w:fldCharType="end"/>
        </w:r>
      </w:hyperlink>
    </w:p>
    <w:p w14:paraId="0D5DD741" w14:textId="4267428A" w:rsidR="00A66E1B" w:rsidRDefault="00A66E1B">
      <w:pPr>
        <w:pStyle w:val="31"/>
        <w:rPr>
          <w:rFonts w:asciiTheme="minorHAnsi" w:eastAsiaTheme="minorEastAsia" w:hAnsiTheme="minorHAnsi" w:cstheme="minorBidi"/>
          <w:sz w:val="22"/>
          <w:szCs w:val="22"/>
        </w:rPr>
      </w:pPr>
      <w:hyperlink w:anchor="_Toc240869701" w:history="1">
        <w:r w:rsidRPr="00190985">
          <w:rPr>
            <w:rStyle w:val="a3"/>
          </w:rPr>
          <w:t>Государство меняет порядок зачета нестраховых периодов в трудовой стаж. Поправки касаются граждан, которые не работают, а ухаживают за инвалидами I группы, детьми-инвалидами или родственниками старше 80 лет. Главное нововведение — ежегодная перерегистрация. Если раньше оформить уход можно было один раз, а подтверждать его постфактум, то теперь подавать заявление придется каждые 12 месяцев. Пропуск хотя бы одного срока подтверждения приведет к тому, что СФР просто не засчитает этот период.</w:t>
        </w:r>
        <w:r>
          <w:rPr>
            <w:webHidden/>
          </w:rPr>
          <w:tab/>
        </w:r>
        <w:r>
          <w:rPr>
            <w:webHidden/>
          </w:rPr>
          <w:fldChar w:fldCharType="begin"/>
        </w:r>
        <w:r>
          <w:rPr>
            <w:webHidden/>
          </w:rPr>
          <w:instrText xml:space="preserve"> PAGEREF _Toc240869701 \h </w:instrText>
        </w:r>
        <w:r>
          <w:rPr>
            <w:webHidden/>
          </w:rPr>
        </w:r>
        <w:r>
          <w:rPr>
            <w:webHidden/>
          </w:rPr>
          <w:fldChar w:fldCharType="separate"/>
        </w:r>
        <w:r w:rsidR="004D78F5">
          <w:rPr>
            <w:webHidden/>
          </w:rPr>
          <w:t>80</w:t>
        </w:r>
        <w:r>
          <w:rPr>
            <w:webHidden/>
          </w:rPr>
          <w:fldChar w:fldCharType="end"/>
        </w:r>
      </w:hyperlink>
    </w:p>
    <w:p w14:paraId="6417971A" w14:textId="0CAA3C79" w:rsidR="00A66E1B" w:rsidRDefault="00A66E1B">
      <w:pPr>
        <w:pStyle w:val="21"/>
        <w:tabs>
          <w:tab w:val="right" w:leader="dot" w:pos="9061"/>
        </w:tabs>
        <w:rPr>
          <w:rFonts w:asciiTheme="minorHAnsi" w:eastAsiaTheme="minorEastAsia" w:hAnsiTheme="minorHAnsi" w:cstheme="minorBidi"/>
          <w:noProof/>
          <w:sz w:val="22"/>
          <w:szCs w:val="22"/>
        </w:rPr>
      </w:pPr>
      <w:hyperlink w:anchor="_Toc240869702" w:history="1">
        <w:r w:rsidRPr="00190985">
          <w:rPr>
            <w:rStyle w:val="a3"/>
            <w:noProof/>
          </w:rPr>
          <w:t>Сравни.ру, 18.09.2026, Военным и силовикам повысят оклады и пенсии с 1 октября: какой будет индексация</w:t>
        </w:r>
        <w:r>
          <w:rPr>
            <w:noProof/>
            <w:webHidden/>
          </w:rPr>
          <w:tab/>
        </w:r>
        <w:r>
          <w:rPr>
            <w:noProof/>
            <w:webHidden/>
          </w:rPr>
          <w:fldChar w:fldCharType="begin"/>
        </w:r>
        <w:r>
          <w:rPr>
            <w:noProof/>
            <w:webHidden/>
          </w:rPr>
          <w:instrText xml:space="preserve"> PAGEREF _Toc240869702 \h </w:instrText>
        </w:r>
        <w:r>
          <w:rPr>
            <w:noProof/>
            <w:webHidden/>
          </w:rPr>
        </w:r>
        <w:r>
          <w:rPr>
            <w:noProof/>
            <w:webHidden/>
          </w:rPr>
          <w:fldChar w:fldCharType="separate"/>
        </w:r>
        <w:r w:rsidR="004D78F5">
          <w:rPr>
            <w:noProof/>
            <w:webHidden/>
          </w:rPr>
          <w:t>81</w:t>
        </w:r>
        <w:r>
          <w:rPr>
            <w:noProof/>
            <w:webHidden/>
          </w:rPr>
          <w:fldChar w:fldCharType="end"/>
        </w:r>
      </w:hyperlink>
    </w:p>
    <w:p w14:paraId="780CAD03" w14:textId="6CFAEFF6" w:rsidR="00A66E1B" w:rsidRDefault="00A66E1B">
      <w:pPr>
        <w:pStyle w:val="31"/>
        <w:rPr>
          <w:rFonts w:asciiTheme="minorHAnsi" w:eastAsiaTheme="minorEastAsia" w:hAnsiTheme="minorHAnsi" w:cstheme="minorBidi"/>
          <w:sz w:val="22"/>
          <w:szCs w:val="22"/>
        </w:rPr>
      </w:pPr>
      <w:hyperlink w:anchor="_Toc240869703" w:history="1">
        <w:r w:rsidRPr="00190985">
          <w:rPr>
            <w:rStyle w:val="a3"/>
          </w:rPr>
          <w:t>Индексация затронет военнослужащих и сотрудников силовых ведомств, а военные пенсии вырастут вслед за их денежным довольствием. В проекте постановления Минобороны заложено повышение выплат на 4%, однако это ниже официальной инфляции. На 18 сентября постановление еще не подписано.</w:t>
        </w:r>
        <w:r>
          <w:rPr>
            <w:webHidden/>
          </w:rPr>
          <w:tab/>
        </w:r>
        <w:r>
          <w:rPr>
            <w:webHidden/>
          </w:rPr>
          <w:fldChar w:fldCharType="begin"/>
        </w:r>
        <w:r>
          <w:rPr>
            <w:webHidden/>
          </w:rPr>
          <w:instrText xml:space="preserve"> PAGEREF _Toc240869703 \h </w:instrText>
        </w:r>
        <w:r>
          <w:rPr>
            <w:webHidden/>
          </w:rPr>
        </w:r>
        <w:r>
          <w:rPr>
            <w:webHidden/>
          </w:rPr>
          <w:fldChar w:fldCharType="separate"/>
        </w:r>
        <w:r w:rsidR="004D78F5">
          <w:rPr>
            <w:webHidden/>
          </w:rPr>
          <w:t>81</w:t>
        </w:r>
        <w:r>
          <w:rPr>
            <w:webHidden/>
          </w:rPr>
          <w:fldChar w:fldCharType="end"/>
        </w:r>
      </w:hyperlink>
    </w:p>
    <w:p w14:paraId="195653DD" w14:textId="028A5C36" w:rsidR="00A66E1B" w:rsidRDefault="00A66E1B">
      <w:pPr>
        <w:pStyle w:val="21"/>
        <w:tabs>
          <w:tab w:val="right" w:leader="dot" w:pos="9061"/>
        </w:tabs>
        <w:rPr>
          <w:rFonts w:asciiTheme="minorHAnsi" w:eastAsiaTheme="minorEastAsia" w:hAnsiTheme="minorHAnsi" w:cstheme="minorBidi"/>
          <w:noProof/>
          <w:sz w:val="22"/>
          <w:szCs w:val="22"/>
        </w:rPr>
      </w:pPr>
      <w:hyperlink w:anchor="_Toc240869704" w:history="1">
        <w:r w:rsidRPr="00190985">
          <w:rPr>
            <w:rStyle w:val="a3"/>
            <w:noProof/>
          </w:rPr>
          <w:t>PNZ.ru, 18.09.2026, Для пенсионеров хотят учредить праздник и новую ежегодную выплату не ниже МРОТ</w:t>
        </w:r>
        <w:r>
          <w:rPr>
            <w:noProof/>
            <w:webHidden/>
          </w:rPr>
          <w:tab/>
        </w:r>
        <w:r>
          <w:rPr>
            <w:noProof/>
            <w:webHidden/>
          </w:rPr>
          <w:fldChar w:fldCharType="begin"/>
        </w:r>
        <w:r>
          <w:rPr>
            <w:noProof/>
            <w:webHidden/>
          </w:rPr>
          <w:instrText xml:space="preserve"> PAGEREF _Toc240869704 \h </w:instrText>
        </w:r>
        <w:r>
          <w:rPr>
            <w:noProof/>
            <w:webHidden/>
          </w:rPr>
        </w:r>
        <w:r>
          <w:rPr>
            <w:noProof/>
            <w:webHidden/>
          </w:rPr>
          <w:fldChar w:fldCharType="separate"/>
        </w:r>
        <w:r w:rsidR="004D78F5">
          <w:rPr>
            <w:noProof/>
            <w:webHidden/>
          </w:rPr>
          <w:t>83</w:t>
        </w:r>
        <w:r>
          <w:rPr>
            <w:noProof/>
            <w:webHidden/>
          </w:rPr>
          <w:fldChar w:fldCharType="end"/>
        </w:r>
      </w:hyperlink>
    </w:p>
    <w:p w14:paraId="1FDBFDDC" w14:textId="4F8AEE30" w:rsidR="00A66E1B" w:rsidRDefault="00A66E1B">
      <w:pPr>
        <w:pStyle w:val="31"/>
        <w:rPr>
          <w:rFonts w:asciiTheme="minorHAnsi" w:eastAsiaTheme="minorEastAsia" w:hAnsiTheme="minorHAnsi" w:cstheme="minorBidi"/>
          <w:sz w:val="22"/>
          <w:szCs w:val="22"/>
        </w:rPr>
      </w:pPr>
      <w:hyperlink w:anchor="_Toc240869705" w:history="1">
        <w:r w:rsidRPr="00190985">
          <w:rPr>
            <w:rStyle w:val="a3"/>
          </w:rPr>
          <w:t>Депутат Госдумы Алексей Слотюк предложил учредить в России федеральный День пенсионера. Одновременно парламентарий выступил за ежегодную выплату всем гражданам пенсионного возраста, приуроченную к этой дате. По его замыслу, размер выплаты должен быть не ниже федерального МРОТ.</w:t>
        </w:r>
        <w:r>
          <w:rPr>
            <w:webHidden/>
          </w:rPr>
          <w:tab/>
        </w:r>
        <w:r>
          <w:rPr>
            <w:webHidden/>
          </w:rPr>
          <w:fldChar w:fldCharType="begin"/>
        </w:r>
        <w:r>
          <w:rPr>
            <w:webHidden/>
          </w:rPr>
          <w:instrText xml:space="preserve"> PAGEREF _Toc240869705 \h </w:instrText>
        </w:r>
        <w:r>
          <w:rPr>
            <w:webHidden/>
          </w:rPr>
        </w:r>
        <w:r>
          <w:rPr>
            <w:webHidden/>
          </w:rPr>
          <w:fldChar w:fldCharType="separate"/>
        </w:r>
        <w:r w:rsidR="004D78F5">
          <w:rPr>
            <w:webHidden/>
          </w:rPr>
          <w:t>83</w:t>
        </w:r>
        <w:r>
          <w:rPr>
            <w:webHidden/>
          </w:rPr>
          <w:fldChar w:fldCharType="end"/>
        </w:r>
      </w:hyperlink>
    </w:p>
    <w:p w14:paraId="55A699B7" w14:textId="022E3995" w:rsidR="00A66E1B" w:rsidRDefault="00A66E1B">
      <w:pPr>
        <w:pStyle w:val="21"/>
        <w:tabs>
          <w:tab w:val="right" w:leader="dot" w:pos="9061"/>
        </w:tabs>
        <w:rPr>
          <w:rFonts w:asciiTheme="minorHAnsi" w:eastAsiaTheme="minorEastAsia" w:hAnsiTheme="minorHAnsi" w:cstheme="minorBidi"/>
          <w:noProof/>
          <w:sz w:val="22"/>
          <w:szCs w:val="22"/>
        </w:rPr>
      </w:pPr>
      <w:hyperlink w:anchor="_Toc240869706" w:history="1">
        <w:r w:rsidRPr="00190985">
          <w:rPr>
            <w:rStyle w:val="a3"/>
            <w:noProof/>
          </w:rPr>
          <w:t>Юга.ру, 18.09.2026, Пенсионная пауза 2027: почему закон не позволяет назначить страховую пенсию никому и кто несмотря на это выйдет досрочно</w:t>
        </w:r>
        <w:r>
          <w:rPr>
            <w:noProof/>
            <w:webHidden/>
          </w:rPr>
          <w:tab/>
        </w:r>
        <w:r>
          <w:rPr>
            <w:noProof/>
            <w:webHidden/>
          </w:rPr>
          <w:fldChar w:fldCharType="begin"/>
        </w:r>
        <w:r>
          <w:rPr>
            <w:noProof/>
            <w:webHidden/>
          </w:rPr>
          <w:instrText xml:space="preserve"> PAGEREF _Toc240869706 \h </w:instrText>
        </w:r>
        <w:r>
          <w:rPr>
            <w:noProof/>
            <w:webHidden/>
          </w:rPr>
        </w:r>
        <w:r>
          <w:rPr>
            <w:noProof/>
            <w:webHidden/>
          </w:rPr>
          <w:fldChar w:fldCharType="separate"/>
        </w:r>
        <w:r w:rsidR="004D78F5">
          <w:rPr>
            <w:noProof/>
            <w:webHidden/>
          </w:rPr>
          <w:t>84</w:t>
        </w:r>
        <w:r>
          <w:rPr>
            <w:noProof/>
            <w:webHidden/>
          </w:rPr>
          <w:fldChar w:fldCharType="end"/>
        </w:r>
      </w:hyperlink>
    </w:p>
    <w:p w14:paraId="7363F58B" w14:textId="06AEFED7" w:rsidR="00A66E1B" w:rsidRDefault="00A66E1B">
      <w:pPr>
        <w:pStyle w:val="31"/>
        <w:rPr>
          <w:rFonts w:asciiTheme="minorHAnsi" w:eastAsiaTheme="minorEastAsia" w:hAnsiTheme="minorHAnsi" w:cstheme="minorBidi"/>
          <w:sz w:val="22"/>
          <w:szCs w:val="22"/>
        </w:rPr>
      </w:pPr>
      <w:hyperlink w:anchor="_Toc240869707" w:history="1">
        <w:r w:rsidRPr="00190985">
          <w:rPr>
            <w:rStyle w:val="a3"/>
          </w:rPr>
          <w:t>Представьте: вы дожили до нужного возраста, собрали все документы, у вас за плечами достаточно лет работы и накопленных коэффициентов. Вы подаёте заявление — и получаете отказ. Причина не в вашей биографии и не в ошибке сотрудника фонда. Причина в том, что сам закон в этом году не предусматривает назначение пенсии по общим основаниям.</w:t>
        </w:r>
        <w:r>
          <w:rPr>
            <w:webHidden/>
          </w:rPr>
          <w:tab/>
        </w:r>
        <w:r>
          <w:rPr>
            <w:webHidden/>
          </w:rPr>
          <w:fldChar w:fldCharType="begin"/>
        </w:r>
        <w:r>
          <w:rPr>
            <w:webHidden/>
          </w:rPr>
          <w:instrText xml:space="preserve"> PAGEREF _Toc240869707 \h </w:instrText>
        </w:r>
        <w:r>
          <w:rPr>
            <w:webHidden/>
          </w:rPr>
        </w:r>
        <w:r>
          <w:rPr>
            <w:webHidden/>
          </w:rPr>
          <w:fldChar w:fldCharType="separate"/>
        </w:r>
        <w:r w:rsidR="004D78F5">
          <w:rPr>
            <w:webHidden/>
          </w:rPr>
          <w:t>84</w:t>
        </w:r>
        <w:r>
          <w:rPr>
            <w:webHidden/>
          </w:rPr>
          <w:fldChar w:fldCharType="end"/>
        </w:r>
      </w:hyperlink>
    </w:p>
    <w:p w14:paraId="5CCFBD32" w14:textId="19DFE02E" w:rsidR="00A66E1B" w:rsidRDefault="00A66E1B">
      <w:pPr>
        <w:pStyle w:val="21"/>
        <w:tabs>
          <w:tab w:val="right" w:leader="dot" w:pos="9061"/>
        </w:tabs>
        <w:rPr>
          <w:rFonts w:asciiTheme="minorHAnsi" w:eastAsiaTheme="minorEastAsia" w:hAnsiTheme="minorHAnsi" w:cstheme="minorBidi"/>
          <w:noProof/>
          <w:sz w:val="22"/>
          <w:szCs w:val="22"/>
        </w:rPr>
      </w:pPr>
      <w:hyperlink w:anchor="_Toc240869708" w:history="1">
        <w:r w:rsidRPr="00190985">
          <w:rPr>
            <w:rStyle w:val="a3"/>
            <w:noProof/>
          </w:rPr>
          <w:t>Юга.ру, 18.09.2026, Эксперт объяснила, какая работа не будет учтена в пенсионном стаже</w:t>
        </w:r>
        <w:r>
          <w:rPr>
            <w:noProof/>
            <w:webHidden/>
          </w:rPr>
          <w:tab/>
        </w:r>
        <w:r>
          <w:rPr>
            <w:noProof/>
            <w:webHidden/>
          </w:rPr>
          <w:fldChar w:fldCharType="begin"/>
        </w:r>
        <w:r>
          <w:rPr>
            <w:noProof/>
            <w:webHidden/>
          </w:rPr>
          <w:instrText xml:space="preserve"> PAGEREF _Toc240869708 \h </w:instrText>
        </w:r>
        <w:r>
          <w:rPr>
            <w:noProof/>
            <w:webHidden/>
          </w:rPr>
        </w:r>
        <w:r>
          <w:rPr>
            <w:noProof/>
            <w:webHidden/>
          </w:rPr>
          <w:fldChar w:fldCharType="separate"/>
        </w:r>
        <w:r w:rsidR="004D78F5">
          <w:rPr>
            <w:noProof/>
            <w:webHidden/>
          </w:rPr>
          <w:t>86</w:t>
        </w:r>
        <w:r>
          <w:rPr>
            <w:noProof/>
            <w:webHidden/>
          </w:rPr>
          <w:fldChar w:fldCharType="end"/>
        </w:r>
      </w:hyperlink>
    </w:p>
    <w:p w14:paraId="289A0FFE" w14:textId="15E5CFB7" w:rsidR="00A66E1B" w:rsidRDefault="00A66E1B">
      <w:pPr>
        <w:pStyle w:val="31"/>
        <w:rPr>
          <w:rFonts w:asciiTheme="minorHAnsi" w:eastAsiaTheme="minorEastAsia" w:hAnsiTheme="minorHAnsi" w:cstheme="minorBidi"/>
          <w:sz w:val="22"/>
          <w:szCs w:val="22"/>
        </w:rPr>
      </w:pPr>
      <w:hyperlink w:anchor="_Toc240869709" w:history="1">
        <w:r w:rsidRPr="00190985">
          <w:rPr>
            <w:rStyle w:val="a3"/>
          </w:rPr>
          <w:t>Пенсионные права определяются не записями в трудовой книжке, а страховыми взносами, которые делает работодатель. Если таких взносов не было, то соответствующий период не будет засчитан в стаж, рассказала агентству «Прайм» гендиректор «НПФ Ингосстрах» Оксана Иванова.</w:t>
        </w:r>
        <w:r>
          <w:rPr>
            <w:webHidden/>
          </w:rPr>
          <w:tab/>
        </w:r>
        <w:r>
          <w:rPr>
            <w:webHidden/>
          </w:rPr>
          <w:fldChar w:fldCharType="begin"/>
        </w:r>
        <w:r>
          <w:rPr>
            <w:webHidden/>
          </w:rPr>
          <w:instrText xml:space="preserve"> PAGEREF _Toc240869709 \h </w:instrText>
        </w:r>
        <w:r>
          <w:rPr>
            <w:webHidden/>
          </w:rPr>
        </w:r>
        <w:r>
          <w:rPr>
            <w:webHidden/>
          </w:rPr>
          <w:fldChar w:fldCharType="separate"/>
        </w:r>
        <w:r w:rsidR="004D78F5">
          <w:rPr>
            <w:webHidden/>
          </w:rPr>
          <w:t>86</w:t>
        </w:r>
        <w:r>
          <w:rPr>
            <w:webHidden/>
          </w:rPr>
          <w:fldChar w:fldCharType="end"/>
        </w:r>
      </w:hyperlink>
    </w:p>
    <w:p w14:paraId="39643B2C" w14:textId="3AA6E6E8" w:rsidR="00A66E1B" w:rsidRDefault="00A66E1B">
      <w:pPr>
        <w:pStyle w:val="21"/>
        <w:tabs>
          <w:tab w:val="right" w:leader="dot" w:pos="9061"/>
        </w:tabs>
        <w:rPr>
          <w:rFonts w:asciiTheme="minorHAnsi" w:eastAsiaTheme="minorEastAsia" w:hAnsiTheme="minorHAnsi" w:cstheme="minorBidi"/>
          <w:noProof/>
          <w:sz w:val="22"/>
          <w:szCs w:val="22"/>
        </w:rPr>
      </w:pPr>
      <w:hyperlink w:anchor="_Toc240869710" w:history="1">
        <w:r w:rsidRPr="00190985">
          <w:rPr>
            <w:rStyle w:val="a3"/>
            <w:noProof/>
          </w:rPr>
          <w:t>Конкурент, 18.09.2026, Раскрыты «депутатские» надбавки к пенсии: суммы вас удивят</w:t>
        </w:r>
        <w:r>
          <w:rPr>
            <w:noProof/>
            <w:webHidden/>
          </w:rPr>
          <w:tab/>
        </w:r>
        <w:r>
          <w:rPr>
            <w:noProof/>
            <w:webHidden/>
          </w:rPr>
          <w:fldChar w:fldCharType="begin"/>
        </w:r>
        <w:r>
          <w:rPr>
            <w:noProof/>
            <w:webHidden/>
          </w:rPr>
          <w:instrText xml:space="preserve"> PAGEREF _Toc240869710 \h </w:instrText>
        </w:r>
        <w:r>
          <w:rPr>
            <w:noProof/>
            <w:webHidden/>
          </w:rPr>
        </w:r>
        <w:r>
          <w:rPr>
            <w:noProof/>
            <w:webHidden/>
          </w:rPr>
          <w:fldChar w:fldCharType="separate"/>
        </w:r>
        <w:r w:rsidR="004D78F5">
          <w:rPr>
            <w:noProof/>
            <w:webHidden/>
          </w:rPr>
          <w:t>87</w:t>
        </w:r>
        <w:r>
          <w:rPr>
            <w:noProof/>
            <w:webHidden/>
          </w:rPr>
          <w:fldChar w:fldCharType="end"/>
        </w:r>
      </w:hyperlink>
    </w:p>
    <w:p w14:paraId="553ECDCA" w14:textId="6CE3C4D6" w:rsidR="00A66E1B" w:rsidRDefault="00A66E1B">
      <w:pPr>
        <w:pStyle w:val="31"/>
        <w:rPr>
          <w:rFonts w:asciiTheme="minorHAnsi" w:eastAsiaTheme="minorEastAsia" w:hAnsiTheme="minorHAnsi" w:cstheme="minorBidi"/>
          <w:sz w:val="22"/>
          <w:szCs w:val="22"/>
        </w:rPr>
      </w:pPr>
      <w:hyperlink w:anchor="_Toc240869711" w:history="1">
        <w:r w:rsidRPr="00190985">
          <w:rPr>
            <w:rStyle w:val="a3"/>
          </w:rPr>
          <w:t>Размер пенсионных выплат для депутатов Госдумы напрямую зависит от их стажа, при этом даже минимальный срок для получения надбавки (от 5 лет) обеспечивает существенное увеличение дохода. Такую оценку представил Александр Сафонов, профессор Финансового университета при Правительстве РФ.</w:t>
        </w:r>
        <w:r>
          <w:rPr>
            <w:webHidden/>
          </w:rPr>
          <w:tab/>
        </w:r>
        <w:r>
          <w:rPr>
            <w:webHidden/>
          </w:rPr>
          <w:fldChar w:fldCharType="begin"/>
        </w:r>
        <w:r>
          <w:rPr>
            <w:webHidden/>
          </w:rPr>
          <w:instrText xml:space="preserve"> PAGEREF _Toc240869711 \h </w:instrText>
        </w:r>
        <w:r>
          <w:rPr>
            <w:webHidden/>
          </w:rPr>
        </w:r>
        <w:r>
          <w:rPr>
            <w:webHidden/>
          </w:rPr>
          <w:fldChar w:fldCharType="separate"/>
        </w:r>
        <w:r w:rsidR="004D78F5">
          <w:rPr>
            <w:webHidden/>
          </w:rPr>
          <w:t>87</w:t>
        </w:r>
        <w:r>
          <w:rPr>
            <w:webHidden/>
          </w:rPr>
          <w:fldChar w:fldCharType="end"/>
        </w:r>
      </w:hyperlink>
    </w:p>
    <w:p w14:paraId="6569B12C" w14:textId="097A7676" w:rsidR="00A66E1B" w:rsidRDefault="00A66E1B">
      <w:pPr>
        <w:pStyle w:val="21"/>
        <w:tabs>
          <w:tab w:val="right" w:leader="dot" w:pos="9061"/>
        </w:tabs>
        <w:rPr>
          <w:rFonts w:asciiTheme="minorHAnsi" w:eastAsiaTheme="minorEastAsia" w:hAnsiTheme="minorHAnsi" w:cstheme="minorBidi"/>
          <w:noProof/>
          <w:sz w:val="22"/>
          <w:szCs w:val="22"/>
        </w:rPr>
      </w:pPr>
      <w:hyperlink w:anchor="_Toc240869712" w:history="1">
        <w:r w:rsidRPr="00190985">
          <w:rPr>
            <w:rStyle w:val="a3"/>
            <w:noProof/>
          </w:rPr>
          <w:t>PRIMPRESS, 18.09.2026, Пенсия может оказаться выше: какие данные стоит проверить в личном кабинете</w:t>
        </w:r>
        <w:r>
          <w:rPr>
            <w:noProof/>
            <w:webHidden/>
          </w:rPr>
          <w:tab/>
        </w:r>
        <w:r>
          <w:rPr>
            <w:noProof/>
            <w:webHidden/>
          </w:rPr>
          <w:fldChar w:fldCharType="begin"/>
        </w:r>
        <w:r>
          <w:rPr>
            <w:noProof/>
            <w:webHidden/>
          </w:rPr>
          <w:instrText xml:space="preserve"> PAGEREF _Toc240869712 \h </w:instrText>
        </w:r>
        <w:r>
          <w:rPr>
            <w:noProof/>
            <w:webHidden/>
          </w:rPr>
        </w:r>
        <w:r>
          <w:rPr>
            <w:noProof/>
            <w:webHidden/>
          </w:rPr>
          <w:fldChar w:fldCharType="separate"/>
        </w:r>
        <w:r w:rsidR="004D78F5">
          <w:rPr>
            <w:noProof/>
            <w:webHidden/>
          </w:rPr>
          <w:t>88</w:t>
        </w:r>
        <w:r>
          <w:rPr>
            <w:noProof/>
            <w:webHidden/>
          </w:rPr>
          <w:fldChar w:fldCharType="end"/>
        </w:r>
      </w:hyperlink>
    </w:p>
    <w:p w14:paraId="22BEC951" w14:textId="5BE8C228" w:rsidR="00A66E1B" w:rsidRDefault="00A66E1B">
      <w:pPr>
        <w:pStyle w:val="31"/>
        <w:rPr>
          <w:rFonts w:asciiTheme="minorHAnsi" w:eastAsiaTheme="minorEastAsia" w:hAnsiTheme="minorHAnsi" w:cstheme="minorBidi"/>
          <w:sz w:val="22"/>
          <w:szCs w:val="22"/>
        </w:rPr>
      </w:pPr>
      <w:hyperlink w:anchor="_Toc240869713" w:history="1">
        <w:r w:rsidRPr="00190985">
          <w:rPr>
            <w:rStyle w:val="a3"/>
          </w:rPr>
          <w:t>Размер будущей пенсии зависит не только от возраста выхода на заслуженный отдых. На выплату влияют страховой стаж, индивидуальные пенсионные коэффициенты и данные о страховых взносах. Поэтому ошибки в лицевом счете СФР могут привести к тому, что часть пенсионных прав не будет учтена.</w:t>
        </w:r>
        <w:r>
          <w:rPr>
            <w:webHidden/>
          </w:rPr>
          <w:tab/>
        </w:r>
        <w:r>
          <w:rPr>
            <w:webHidden/>
          </w:rPr>
          <w:fldChar w:fldCharType="begin"/>
        </w:r>
        <w:r>
          <w:rPr>
            <w:webHidden/>
          </w:rPr>
          <w:instrText xml:space="preserve"> PAGEREF _Toc240869713 \h </w:instrText>
        </w:r>
        <w:r>
          <w:rPr>
            <w:webHidden/>
          </w:rPr>
        </w:r>
        <w:r>
          <w:rPr>
            <w:webHidden/>
          </w:rPr>
          <w:fldChar w:fldCharType="separate"/>
        </w:r>
        <w:r w:rsidR="004D78F5">
          <w:rPr>
            <w:webHidden/>
          </w:rPr>
          <w:t>88</w:t>
        </w:r>
        <w:r>
          <w:rPr>
            <w:webHidden/>
          </w:rPr>
          <w:fldChar w:fldCharType="end"/>
        </w:r>
      </w:hyperlink>
    </w:p>
    <w:p w14:paraId="0C3DE439" w14:textId="7E64FC81" w:rsidR="00A66E1B" w:rsidRDefault="00A66E1B">
      <w:pPr>
        <w:pStyle w:val="21"/>
        <w:tabs>
          <w:tab w:val="right" w:leader="dot" w:pos="9061"/>
        </w:tabs>
        <w:rPr>
          <w:rFonts w:asciiTheme="minorHAnsi" w:eastAsiaTheme="minorEastAsia" w:hAnsiTheme="minorHAnsi" w:cstheme="minorBidi"/>
          <w:noProof/>
          <w:sz w:val="22"/>
          <w:szCs w:val="22"/>
        </w:rPr>
      </w:pPr>
      <w:hyperlink w:anchor="_Toc240869714" w:history="1">
        <w:r w:rsidRPr="00190985">
          <w:rPr>
            <w:rStyle w:val="a3"/>
            <w:noProof/>
          </w:rPr>
          <w:t>Радио Sputnik, 19.09.2026, Серебряное цунами. Психофизиолог объяснил повышение пенсионного возраста</w:t>
        </w:r>
        <w:r>
          <w:rPr>
            <w:noProof/>
            <w:webHidden/>
          </w:rPr>
          <w:tab/>
        </w:r>
        <w:r>
          <w:rPr>
            <w:noProof/>
            <w:webHidden/>
          </w:rPr>
          <w:fldChar w:fldCharType="begin"/>
        </w:r>
        <w:r>
          <w:rPr>
            <w:noProof/>
            <w:webHidden/>
          </w:rPr>
          <w:instrText xml:space="preserve"> PAGEREF _Toc240869714 \h </w:instrText>
        </w:r>
        <w:r>
          <w:rPr>
            <w:noProof/>
            <w:webHidden/>
          </w:rPr>
        </w:r>
        <w:r>
          <w:rPr>
            <w:noProof/>
            <w:webHidden/>
          </w:rPr>
          <w:fldChar w:fldCharType="separate"/>
        </w:r>
        <w:r w:rsidR="004D78F5">
          <w:rPr>
            <w:noProof/>
            <w:webHidden/>
          </w:rPr>
          <w:t>89</w:t>
        </w:r>
        <w:r>
          <w:rPr>
            <w:noProof/>
            <w:webHidden/>
          </w:rPr>
          <w:fldChar w:fldCharType="end"/>
        </w:r>
      </w:hyperlink>
    </w:p>
    <w:p w14:paraId="3D69103C" w14:textId="11C21AED" w:rsidR="00A66E1B" w:rsidRDefault="00A66E1B">
      <w:pPr>
        <w:pStyle w:val="31"/>
        <w:rPr>
          <w:rFonts w:asciiTheme="minorHAnsi" w:eastAsiaTheme="minorEastAsia" w:hAnsiTheme="minorHAnsi" w:cstheme="minorBidi"/>
          <w:sz w:val="22"/>
          <w:szCs w:val="22"/>
        </w:rPr>
      </w:pPr>
      <w:hyperlink w:anchor="_Toc240869715" w:history="1">
        <w:r w:rsidRPr="00190985">
          <w:rPr>
            <w:rStyle w:val="a3"/>
          </w:rPr>
          <w:t>Средний возраст жителей Земли продолжает увеличиваться, что приведет к мировому повышению пенсионного возраста. Такое мнение в эфире радио Sputnik высказал психофизиолог Вячеслав Лебедев.</w:t>
        </w:r>
        <w:r>
          <w:rPr>
            <w:webHidden/>
          </w:rPr>
          <w:tab/>
        </w:r>
        <w:r>
          <w:rPr>
            <w:webHidden/>
          </w:rPr>
          <w:fldChar w:fldCharType="begin"/>
        </w:r>
        <w:r>
          <w:rPr>
            <w:webHidden/>
          </w:rPr>
          <w:instrText xml:space="preserve"> PAGEREF _Toc240869715 \h </w:instrText>
        </w:r>
        <w:r>
          <w:rPr>
            <w:webHidden/>
          </w:rPr>
        </w:r>
        <w:r>
          <w:rPr>
            <w:webHidden/>
          </w:rPr>
          <w:fldChar w:fldCharType="separate"/>
        </w:r>
        <w:r w:rsidR="004D78F5">
          <w:rPr>
            <w:webHidden/>
          </w:rPr>
          <w:t>89</w:t>
        </w:r>
        <w:r>
          <w:rPr>
            <w:webHidden/>
          </w:rPr>
          <w:fldChar w:fldCharType="end"/>
        </w:r>
      </w:hyperlink>
    </w:p>
    <w:p w14:paraId="02A0AA1D" w14:textId="496369D3" w:rsidR="00A66E1B" w:rsidRDefault="00A66E1B">
      <w:pPr>
        <w:pStyle w:val="21"/>
        <w:tabs>
          <w:tab w:val="right" w:leader="dot" w:pos="9061"/>
        </w:tabs>
        <w:rPr>
          <w:rFonts w:asciiTheme="minorHAnsi" w:eastAsiaTheme="minorEastAsia" w:hAnsiTheme="minorHAnsi" w:cstheme="minorBidi"/>
          <w:noProof/>
          <w:sz w:val="22"/>
          <w:szCs w:val="22"/>
        </w:rPr>
      </w:pPr>
      <w:hyperlink w:anchor="_Toc240869716" w:history="1">
        <w:r w:rsidRPr="00190985">
          <w:rPr>
            <w:rStyle w:val="a3"/>
            <w:noProof/>
          </w:rPr>
          <w:t>Говорит Москва, 20.09.2026, Экономист предрёк исчезновение действующей пенсионной системы</w:t>
        </w:r>
        <w:r>
          <w:rPr>
            <w:noProof/>
            <w:webHidden/>
          </w:rPr>
          <w:tab/>
        </w:r>
        <w:r>
          <w:rPr>
            <w:noProof/>
            <w:webHidden/>
          </w:rPr>
          <w:fldChar w:fldCharType="begin"/>
        </w:r>
        <w:r>
          <w:rPr>
            <w:noProof/>
            <w:webHidden/>
          </w:rPr>
          <w:instrText xml:space="preserve"> PAGEREF _Toc240869716 \h </w:instrText>
        </w:r>
        <w:r>
          <w:rPr>
            <w:noProof/>
            <w:webHidden/>
          </w:rPr>
        </w:r>
        <w:r>
          <w:rPr>
            <w:noProof/>
            <w:webHidden/>
          </w:rPr>
          <w:fldChar w:fldCharType="separate"/>
        </w:r>
        <w:r w:rsidR="004D78F5">
          <w:rPr>
            <w:noProof/>
            <w:webHidden/>
          </w:rPr>
          <w:t>89</w:t>
        </w:r>
        <w:r>
          <w:rPr>
            <w:noProof/>
            <w:webHidden/>
          </w:rPr>
          <w:fldChar w:fldCharType="end"/>
        </w:r>
      </w:hyperlink>
    </w:p>
    <w:p w14:paraId="68AAC59E" w14:textId="70FFA18B" w:rsidR="00A66E1B" w:rsidRDefault="00A66E1B">
      <w:pPr>
        <w:pStyle w:val="31"/>
        <w:rPr>
          <w:rFonts w:asciiTheme="minorHAnsi" w:eastAsiaTheme="minorEastAsia" w:hAnsiTheme="minorHAnsi" w:cstheme="minorBidi"/>
          <w:sz w:val="22"/>
          <w:szCs w:val="22"/>
        </w:rPr>
      </w:pPr>
      <w:hyperlink w:anchor="_Toc240869717" w:history="1">
        <w:r w:rsidRPr="00190985">
          <w:rPr>
            <w:rStyle w:val="a3"/>
          </w:rPr>
          <w:t>Ей на смену могли бы прийти механизм личных накоплений и прямая адресная помощь государства. Таким мнением в эфире радиостанции "Говорит Москва" поделился профессор, заслуженный экономист РФ, заведующий кафедрой труда и социальной политики РАНХиГС Сергей Калашников.</w:t>
        </w:r>
        <w:r>
          <w:rPr>
            <w:webHidden/>
          </w:rPr>
          <w:tab/>
        </w:r>
        <w:r>
          <w:rPr>
            <w:webHidden/>
          </w:rPr>
          <w:fldChar w:fldCharType="begin"/>
        </w:r>
        <w:r>
          <w:rPr>
            <w:webHidden/>
          </w:rPr>
          <w:instrText xml:space="preserve"> PAGEREF _Toc240869717 \h </w:instrText>
        </w:r>
        <w:r>
          <w:rPr>
            <w:webHidden/>
          </w:rPr>
        </w:r>
        <w:r>
          <w:rPr>
            <w:webHidden/>
          </w:rPr>
          <w:fldChar w:fldCharType="separate"/>
        </w:r>
        <w:r w:rsidR="004D78F5">
          <w:rPr>
            <w:webHidden/>
          </w:rPr>
          <w:t>89</w:t>
        </w:r>
        <w:r>
          <w:rPr>
            <w:webHidden/>
          </w:rPr>
          <w:fldChar w:fldCharType="end"/>
        </w:r>
      </w:hyperlink>
    </w:p>
    <w:p w14:paraId="7A6C293F" w14:textId="0B70E951" w:rsidR="00A66E1B" w:rsidRDefault="00A66E1B">
      <w:pPr>
        <w:pStyle w:val="12"/>
        <w:tabs>
          <w:tab w:val="right" w:leader="dot" w:pos="9061"/>
        </w:tabs>
        <w:rPr>
          <w:rFonts w:asciiTheme="minorHAnsi" w:eastAsiaTheme="minorEastAsia" w:hAnsiTheme="minorHAnsi" w:cstheme="minorBidi"/>
          <w:b w:val="0"/>
          <w:noProof/>
          <w:sz w:val="22"/>
          <w:szCs w:val="22"/>
        </w:rPr>
      </w:pPr>
      <w:hyperlink w:anchor="_Toc240869718" w:history="1">
        <w:r w:rsidRPr="00190985">
          <w:rPr>
            <w:rStyle w:val="a3"/>
            <w:noProof/>
          </w:rPr>
          <w:t>НОВОСТИ МАКРОЭКОНОМИКИ</w:t>
        </w:r>
        <w:r>
          <w:rPr>
            <w:noProof/>
            <w:webHidden/>
          </w:rPr>
          <w:tab/>
        </w:r>
        <w:r>
          <w:rPr>
            <w:noProof/>
            <w:webHidden/>
          </w:rPr>
          <w:fldChar w:fldCharType="begin"/>
        </w:r>
        <w:r>
          <w:rPr>
            <w:noProof/>
            <w:webHidden/>
          </w:rPr>
          <w:instrText xml:space="preserve"> PAGEREF _Toc240869718 \h </w:instrText>
        </w:r>
        <w:r>
          <w:rPr>
            <w:noProof/>
            <w:webHidden/>
          </w:rPr>
        </w:r>
        <w:r>
          <w:rPr>
            <w:noProof/>
            <w:webHidden/>
          </w:rPr>
          <w:fldChar w:fldCharType="separate"/>
        </w:r>
        <w:r w:rsidR="004D78F5">
          <w:rPr>
            <w:noProof/>
            <w:webHidden/>
          </w:rPr>
          <w:t>91</w:t>
        </w:r>
        <w:r>
          <w:rPr>
            <w:noProof/>
            <w:webHidden/>
          </w:rPr>
          <w:fldChar w:fldCharType="end"/>
        </w:r>
      </w:hyperlink>
    </w:p>
    <w:p w14:paraId="2277477B" w14:textId="500A1115" w:rsidR="00A66E1B" w:rsidRDefault="00A66E1B">
      <w:pPr>
        <w:pStyle w:val="21"/>
        <w:tabs>
          <w:tab w:val="right" w:leader="dot" w:pos="9061"/>
        </w:tabs>
        <w:rPr>
          <w:rFonts w:asciiTheme="minorHAnsi" w:eastAsiaTheme="minorEastAsia" w:hAnsiTheme="minorHAnsi" w:cstheme="minorBidi"/>
          <w:noProof/>
          <w:sz w:val="22"/>
          <w:szCs w:val="22"/>
        </w:rPr>
      </w:pPr>
      <w:hyperlink w:anchor="_Toc240869719" w:history="1">
        <w:r w:rsidRPr="00190985">
          <w:rPr>
            <w:rStyle w:val="a3"/>
            <w:noProof/>
          </w:rPr>
          <w:t>Компания, 16.09.2026, Минфин планирует вывести на IPO до двух компаний с госучастием</w:t>
        </w:r>
        <w:r>
          <w:rPr>
            <w:noProof/>
            <w:webHidden/>
          </w:rPr>
          <w:tab/>
        </w:r>
        <w:r>
          <w:rPr>
            <w:noProof/>
            <w:webHidden/>
          </w:rPr>
          <w:fldChar w:fldCharType="begin"/>
        </w:r>
        <w:r>
          <w:rPr>
            <w:noProof/>
            <w:webHidden/>
          </w:rPr>
          <w:instrText xml:space="preserve"> PAGEREF _Toc240869719 \h </w:instrText>
        </w:r>
        <w:r>
          <w:rPr>
            <w:noProof/>
            <w:webHidden/>
          </w:rPr>
        </w:r>
        <w:r>
          <w:rPr>
            <w:noProof/>
            <w:webHidden/>
          </w:rPr>
          <w:fldChar w:fldCharType="separate"/>
        </w:r>
        <w:r w:rsidR="004D78F5">
          <w:rPr>
            <w:noProof/>
            <w:webHidden/>
          </w:rPr>
          <w:t>91</w:t>
        </w:r>
        <w:r>
          <w:rPr>
            <w:noProof/>
            <w:webHidden/>
          </w:rPr>
          <w:fldChar w:fldCharType="end"/>
        </w:r>
      </w:hyperlink>
    </w:p>
    <w:p w14:paraId="54FDFB3F" w14:textId="473F521E" w:rsidR="00A66E1B" w:rsidRDefault="00A66E1B">
      <w:pPr>
        <w:pStyle w:val="31"/>
        <w:rPr>
          <w:rFonts w:asciiTheme="minorHAnsi" w:eastAsiaTheme="minorEastAsia" w:hAnsiTheme="minorHAnsi" w:cstheme="minorBidi"/>
          <w:sz w:val="22"/>
          <w:szCs w:val="22"/>
        </w:rPr>
      </w:pPr>
      <w:hyperlink w:anchor="_Toc240869720" w:history="1">
        <w:r w:rsidRPr="00190985">
          <w:rPr>
            <w:rStyle w:val="a3"/>
          </w:rPr>
          <w:t>В прошлом году состоялось наиболее успешное за последние годы IPO российской компании — и это была именно компания с госучастием, «ДОМ.РФ». Повышение инвестиционной привлекательности таких эмитентов замминистра финансов Алексей Моисеев назвал ключевой задачей ведомства. «Надеюсь, в текущем году сможем повторить этот успех и вывести ещё одну–две компании на IPO, показав такой же высокий результат», — сказал он.</w:t>
        </w:r>
        <w:r>
          <w:rPr>
            <w:webHidden/>
          </w:rPr>
          <w:tab/>
        </w:r>
        <w:r>
          <w:rPr>
            <w:webHidden/>
          </w:rPr>
          <w:fldChar w:fldCharType="begin"/>
        </w:r>
        <w:r>
          <w:rPr>
            <w:webHidden/>
          </w:rPr>
          <w:instrText xml:space="preserve"> PAGEREF _Toc240869720 \h </w:instrText>
        </w:r>
        <w:r>
          <w:rPr>
            <w:webHidden/>
          </w:rPr>
        </w:r>
        <w:r>
          <w:rPr>
            <w:webHidden/>
          </w:rPr>
          <w:fldChar w:fldCharType="separate"/>
        </w:r>
        <w:r w:rsidR="004D78F5">
          <w:rPr>
            <w:webHidden/>
          </w:rPr>
          <w:t>91</w:t>
        </w:r>
        <w:r>
          <w:rPr>
            <w:webHidden/>
          </w:rPr>
          <w:fldChar w:fldCharType="end"/>
        </w:r>
      </w:hyperlink>
    </w:p>
    <w:p w14:paraId="2E9C7741" w14:textId="6065EE3D" w:rsidR="00A66E1B" w:rsidRDefault="00A66E1B">
      <w:pPr>
        <w:pStyle w:val="21"/>
        <w:tabs>
          <w:tab w:val="right" w:leader="dot" w:pos="9061"/>
        </w:tabs>
        <w:rPr>
          <w:rFonts w:asciiTheme="minorHAnsi" w:eastAsiaTheme="minorEastAsia" w:hAnsiTheme="minorHAnsi" w:cstheme="minorBidi"/>
          <w:noProof/>
          <w:sz w:val="22"/>
          <w:szCs w:val="22"/>
        </w:rPr>
      </w:pPr>
      <w:hyperlink w:anchor="_Toc240869721" w:history="1">
        <w:r w:rsidRPr="00190985">
          <w:rPr>
            <w:rStyle w:val="a3"/>
            <w:noProof/>
          </w:rPr>
          <w:t>Элитный трейдер, 18.09.2026, Минфин и ЦБ поспорили о выводе купонов с ИИС-3</w:t>
        </w:r>
        <w:r>
          <w:rPr>
            <w:noProof/>
            <w:webHidden/>
          </w:rPr>
          <w:tab/>
        </w:r>
        <w:r>
          <w:rPr>
            <w:noProof/>
            <w:webHidden/>
          </w:rPr>
          <w:fldChar w:fldCharType="begin"/>
        </w:r>
        <w:r>
          <w:rPr>
            <w:noProof/>
            <w:webHidden/>
          </w:rPr>
          <w:instrText xml:space="preserve"> PAGEREF _Toc240869721 \h </w:instrText>
        </w:r>
        <w:r>
          <w:rPr>
            <w:noProof/>
            <w:webHidden/>
          </w:rPr>
        </w:r>
        <w:r>
          <w:rPr>
            <w:noProof/>
            <w:webHidden/>
          </w:rPr>
          <w:fldChar w:fldCharType="separate"/>
        </w:r>
        <w:r w:rsidR="004D78F5">
          <w:rPr>
            <w:noProof/>
            <w:webHidden/>
          </w:rPr>
          <w:t>92</w:t>
        </w:r>
        <w:r>
          <w:rPr>
            <w:noProof/>
            <w:webHidden/>
          </w:rPr>
          <w:fldChar w:fldCharType="end"/>
        </w:r>
      </w:hyperlink>
    </w:p>
    <w:p w14:paraId="4397CA83" w14:textId="39A4085A" w:rsidR="00A66E1B" w:rsidRDefault="00A66E1B">
      <w:pPr>
        <w:pStyle w:val="31"/>
        <w:rPr>
          <w:rFonts w:asciiTheme="minorHAnsi" w:eastAsiaTheme="minorEastAsia" w:hAnsiTheme="minorHAnsi" w:cstheme="minorBidi"/>
          <w:sz w:val="22"/>
          <w:szCs w:val="22"/>
        </w:rPr>
      </w:pPr>
      <w:hyperlink w:anchor="_Toc240869722" w:history="1">
        <w:r w:rsidRPr="00190985">
          <w:rPr>
            <w:rStyle w:val="a3"/>
          </w:rPr>
          <w:t>В ЦБ и Минфине вновь дискутируют по поводу вывода купонов с индивидуальных инвестиционных счетов третьего типа (ИИС-3) на внешние счета. Это больной вопрос для инвесторов: для его решения они даже писали президенту Владимиру Путину. Рассказываем, каких позиций придерживаются органы власти.</w:t>
        </w:r>
        <w:r>
          <w:rPr>
            <w:webHidden/>
          </w:rPr>
          <w:tab/>
        </w:r>
        <w:r>
          <w:rPr>
            <w:webHidden/>
          </w:rPr>
          <w:fldChar w:fldCharType="begin"/>
        </w:r>
        <w:r>
          <w:rPr>
            <w:webHidden/>
          </w:rPr>
          <w:instrText xml:space="preserve"> PAGEREF _Toc240869722 \h </w:instrText>
        </w:r>
        <w:r>
          <w:rPr>
            <w:webHidden/>
          </w:rPr>
        </w:r>
        <w:r>
          <w:rPr>
            <w:webHidden/>
          </w:rPr>
          <w:fldChar w:fldCharType="separate"/>
        </w:r>
        <w:r w:rsidR="004D78F5">
          <w:rPr>
            <w:webHidden/>
          </w:rPr>
          <w:t>92</w:t>
        </w:r>
        <w:r>
          <w:rPr>
            <w:webHidden/>
          </w:rPr>
          <w:fldChar w:fldCharType="end"/>
        </w:r>
      </w:hyperlink>
    </w:p>
    <w:p w14:paraId="3140CB86" w14:textId="2FB8C47D" w:rsidR="00A66E1B" w:rsidRDefault="00A66E1B">
      <w:pPr>
        <w:pStyle w:val="21"/>
        <w:tabs>
          <w:tab w:val="right" w:leader="dot" w:pos="9061"/>
        </w:tabs>
        <w:rPr>
          <w:rFonts w:asciiTheme="minorHAnsi" w:eastAsiaTheme="minorEastAsia" w:hAnsiTheme="minorHAnsi" w:cstheme="minorBidi"/>
          <w:noProof/>
          <w:sz w:val="22"/>
          <w:szCs w:val="22"/>
        </w:rPr>
      </w:pPr>
      <w:hyperlink w:anchor="_Toc240869723" w:history="1">
        <w:r w:rsidRPr="00190985">
          <w:rPr>
            <w:rStyle w:val="a3"/>
            <w:noProof/>
          </w:rPr>
          <w:t>Ведомости, 21.09.2026, В «Сбере» назвали сроки восстановления инвестиционной активности бизнеса</w:t>
        </w:r>
        <w:r>
          <w:rPr>
            <w:noProof/>
            <w:webHidden/>
          </w:rPr>
          <w:tab/>
        </w:r>
        <w:r>
          <w:rPr>
            <w:noProof/>
            <w:webHidden/>
          </w:rPr>
          <w:fldChar w:fldCharType="begin"/>
        </w:r>
        <w:r>
          <w:rPr>
            <w:noProof/>
            <w:webHidden/>
          </w:rPr>
          <w:instrText xml:space="preserve"> PAGEREF _Toc240869723 \h </w:instrText>
        </w:r>
        <w:r>
          <w:rPr>
            <w:noProof/>
            <w:webHidden/>
          </w:rPr>
        </w:r>
        <w:r>
          <w:rPr>
            <w:noProof/>
            <w:webHidden/>
          </w:rPr>
          <w:fldChar w:fldCharType="separate"/>
        </w:r>
        <w:r w:rsidR="004D78F5">
          <w:rPr>
            <w:noProof/>
            <w:webHidden/>
          </w:rPr>
          <w:t>95</w:t>
        </w:r>
        <w:r>
          <w:rPr>
            <w:noProof/>
            <w:webHidden/>
          </w:rPr>
          <w:fldChar w:fldCharType="end"/>
        </w:r>
      </w:hyperlink>
    </w:p>
    <w:p w14:paraId="1DCC958B" w14:textId="3DB9445E" w:rsidR="00A66E1B" w:rsidRDefault="00A66E1B">
      <w:pPr>
        <w:pStyle w:val="31"/>
        <w:rPr>
          <w:rFonts w:asciiTheme="minorHAnsi" w:eastAsiaTheme="minorEastAsia" w:hAnsiTheme="minorHAnsi" w:cstheme="minorBidi"/>
          <w:sz w:val="22"/>
          <w:szCs w:val="22"/>
        </w:rPr>
      </w:pPr>
      <w:hyperlink w:anchor="_Toc240869724" w:history="1">
        <w:r w:rsidRPr="00190985">
          <w:rPr>
            <w:rStyle w:val="a3"/>
          </w:rPr>
          <w:t xml:space="preserve">В инвестициях наметилась тенденция к развороту тренда на снижение. Капвложения выросли во </w:t>
        </w:r>
        <w:r w:rsidRPr="00190985">
          <w:rPr>
            <w:rStyle w:val="a3"/>
            <w:lang w:val="en-US"/>
          </w:rPr>
          <w:t>II</w:t>
        </w:r>
        <w:r w:rsidRPr="00190985">
          <w:rPr>
            <w:rStyle w:val="a3"/>
          </w:rPr>
          <w:t xml:space="preserve"> квартале 2026 г. на 1,3% с исключением сезонности по сравнению с январем - мартом впервые после четырех кварталов снижения, отмечают экономисты Центра макроэкономических исследований (ЦМИ) "Сбера" в докладе "Ставки замерли перед бюджетным сезоном". Тем не менее это пока "отскок от провального </w:t>
        </w:r>
        <w:r w:rsidRPr="00190985">
          <w:rPr>
            <w:rStyle w:val="a3"/>
            <w:lang w:val="en-US"/>
          </w:rPr>
          <w:t>I</w:t>
        </w:r>
        <w:r w:rsidRPr="00190985">
          <w:rPr>
            <w:rStyle w:val="a3"/>
          </w:rPr>
          <w:t xml:space="preserve"> квартала, а не новый цикл", пояснил "Ведомостям" главный экономист "Сбера" и ВЭБ.РФ Александр Исаков.</w:t>
        </w:r>
        <w:r>
          <w:rPr>
            <w:webHidden/>
          </w:rPr>
          <w:tab/>
        </w:r>
        <w:r>
          <w:rPr>
            <w:webHidden/>
          </w:rPr>
          <w:fldChar w:fldCharType="begin"/>
        </w:r>
        <w:r>
          <w:rPr>
            <w:webHidden/>
          </w:rPr>
          <w:instrText xml:space="preserve"> PAGEREF _Toc240869724 \h </w:instrText>
        </w:r>
        <w:r>
          <w:rPr>
            <w:webHidden/>
          </w:rPr>
        </w:r>
        <w:r>
          <w:rPr>
            <w:webHidden/>
          </w:rPr>
          <w:fldChar w:fldCharType="separate"/>
        </w:r>
        <w:r w:rsidR="004D78F5">
          <w:rPr>
            <w:webHidden/>
          </w:rPr>
          <w:t>95</w:t>
        </w:r>
        <w:r>
          <w:rPr>
            <w:webHidden/>
          </w:rPr>
          <w:fldChar w:fldCharType="end"/>
        </w:r>
      </w:hyperlink>
    </w:p>
    <w:p w14:paraId="4C91C25F" w14:textId="6E59447C" w:rsidR="00A66E1B" w:rsidRDefault="00A66E1B">
      <w:pPr>
        <w:pStyle w:val="21"/>
        <w:tabs>
          <w:tab w:val="right" w:leader="dot" w:pos="9061"/>
        </w:tabs>
        <w:rPr>
          <w:rFonts w:asciiTheme="minorHAnsi" w:eastAsiaTheme="minorEastAsia" w:hAnsiTheme="minorHAnsi" w:cstheme="minorBidi"/>
          <w:noProof/>
          <w:sz w:val="22"/>
          <w:szCs w:val="22"/>
        </w:rPr>
      </w:pPr>
      <w:hyperlink w:anchor="_Toc240869725" w:history="1">
        <w:r w:rsidRPr="00190985">
          <w:rPr>
            <w:rStyle w:val="a3"/>
            <w:noProof/>
          </w:rPr>
          <w:t>Независимая газета, 21.09.2026, Регионы требуют индивидуальных планов по оптимизации бюджета</w:t>
        </w:r>
        <w:r>
          <w:rPr>
            <w:noProof/>
            <w:webHidden/>
          </w:rPr>
          <w:tab/>
        </w:r>
        <w:r>
          <w:rPr>
            <w:noProof/>
            <w:webHidden/>
          </w:rPr>
          <w:fldChar w:fldCharType="begin"/>
        </w:r>
        <w:r>
          <w:rPr>
            <w:noProof/>
            <w:webHidden/>
          </w:rPr>
          <w:instrText xml:space="preserve"> PAGEREF _Toc240869725 \h </w:instrText>
        </w:r>
        <w:r>
          <w:rPr>
            <w:noProof/>
            <w:webHidden/>
          </w:rPr>
        </w:r>
        <w:r>
          <w:rPr>
            <w:noProof/>
            <w:webHidden/>
          </w:rPr>
          <w:fldChar w:fldCharType="separate"/>
        </w:r>
        <w:r w:rsidR="004D78F5">
          <w:rPr>
            <w:noProof/>
            <w:webHidden/>
          </w:rPr>
          <w:t>97</w:t>
        </w:r>
        <w:r>
          <w:rPr>
            <w:noProof/>
            <w:webHidden/>
          </w:rPr>
          <w:fldChar w:fldCharType="end"/>
        </w:r>
      </w:hyperlink>
    </w:p>
    <w:p w14:paraId="0EDA9E4A" w14:textId="68D33DCA" w:rsidR="00A66E1B" w:rsidRDefault="00A66E1B">
      <w:pPr>
        <w:pStyle w:val="31"/>
        <w:rPr>
          <w:rFonts w:asciiTheme="minorHAnsi" w:eastAsiaTheme="minorEastAsia" w:hAnsiTheme="minorHAnsi" w:cstheme="minorBidi"/>
          <w:sz w:val="22"/>
          <w:szCs w:val="22"/>
        </w:rPr>
      </w:pPr>
      <w:hyperlink w:anchor="_Toc240869726" w:history="1">
        <w:r w:rsidRPr="00190985">
          <w:rPr>
            <w:rStyle w:val="a3"/>
          </w:rPr>
          <w:t>По оценкам Минфина, по итогам года дефицит региональных бюджетов может достигнуть 2 трлн руб. Ведомство ставит задачу по его сокращению вдвое. Региональные чиновники и парламентарии выступают против единого подхода Минфина к оптимизации региональных бюджетов. Устойчивость региональных бюджетов – это прямая ответственность федерального правительства и Минфина, подчеркивал президент РФ Владимир Путин, призывая принимать индивидуальные меры поддержки, включая обеспечение ликвидностью региональных бюджетов.</w:t>
        </w:r>
        <w:r>
          <w:rPr>
            <w:webHidden/>
          </w:rPr>
          <w:tab/>
        </w:r>
        <w:r>
          <w:rPr>
            <w:webHidden/>
          </w:rPr>
          <w:fldChar w:fldCharType="begin"/>
        </w:r>
        <w:r>
          <w:rPr>
            <w:webHidden/>
          </w:rPr>
          <w:instrText xml:space="preserve"> PAGEREF _Toc240869726 \h </w:instrText>
        </w:r>
        <w:r>
          <w:rPr>
            <w:webHidden/>
          </w:rPr>
        </w:r>
        <w:r>
          <w:rPr>
            <w:webHidden/>
          </w:rPr>
          <w:fldChar w:fldCharType="separate"/>
        </w:r>
        <w:r w:rsidR="004D78F5">
          <w:rPr>
            <w:webHidden/>
          </w:rPr>
          <w:t>97</w:t>
        </w:r>
        <w:r>
          <w:rPr>
            <w:webHidden/>
          </w:rPr>
          <w:fldChar w:fldCharType="end"/>
        </w:r>
      </w:hyperlink>
    </w:p>
    <w:p w14:paraId="73F7464F" w14:textId="2AF1C2AF" w:rsidR="00A66E1B" w:rsidRDefault="00A66E1B">
      <w:pPr>
        <w:pStyle w:val="21"/>
        <w:tabs>
          <w:tab w:val="right" w:leader="dot" w:pos="9061"/>
        </w:tabs>
        <w:rPr>
          <w:rFonts w:asciiTheme="minorHAnsi" w:eastAsiaTheme="minorEastAsia" w:hAnsiTheme="minorHAnsi" w:cstheme="minorBidi"/>
          <w:noProof/>
          <w:sz w:val="22"/>
          <w:szCs w:val="22"/>
        </w:rPr>
      </w:pPr>
      <w:hyperlink w:anchor="_Toc240869727" w:history="1">
        <w:r w:rsidRPr="00190985">
          <w:rPr>
            <w:rStyle w:val="a3"/>
            <w:noProof/>
          </w:rPr>
          <w:t xml:space="preserve">Царьград, 18.09.2026, </w:t>
        </w:r>
        <w:r w:rsidRPr="00190985">
          <w:rPr>
            <w:rStyle w:val="a3"/>
            <w:rFonts w:eastAsia="Verdana"/>
            <w:noProof/>
          </w:rPr>
          <w:t>Государство заберёт часть денег. Как рассчитать налог на вклады и не потерять проценты</w:t>
        </w:r>
        <w:r>
          <w:rPr>
            <w:noProof/>
            <w:webHidden/>
          </w:rPr>
          <w:tab/>
        </w:r>
        <w:r>
          <w:rPr>
            <w:noProof/>
            <w:webHidden/>
          </w:rPr>
          <w:fldChar w:fldCharType="begin"/>
        </w:r>
        <w:r>
          <w:rPr>
            <w:noProof/>
            <w:webHidden/>
          </w:rPr>
          <w:instrText xml:space="preserve"> PAGEREF _Toc240869727 \h </w:instrText>
        </w:r>
        <w:r>
          <w:rPr>
            <w:noProof/>
            <w:webHidden/>
          </w:rPr>
        </w:r>
        <w:r>
          <w:rPr>
            <w:noProof/>
            <w:webHidden/>
          </w:rPr>
          <w:fldChar w:fldCharType="separate"/>
        </w:r>
        <w:r w:rsidR="004D78F5">
          <w:rPr>
            <w:noProof/>
            <w:webHidden/>
          </w:rPr>
          <w:t>100</w:t>
        </w:r>
        <w:r>
          <w:rPr>
            <w:noProof/>
            <w:webHidden/>
          </w:rPr>
          <w:fldChar w:fldCharType="end"/>
        </w:r>
      </w:hyperlink>
    </w:p>
    <w:p w14:paraId="70514533" w14:textId="33D353B8" w:rsidR="00A66E1B" w:rsidRDefault="00A66E1B">
      <w:pPr>
        <w:pStyle w:val="31"/>
        <w:rPr>
          <w:rFonts w:asciiTheme="minorHAnsi" w:eastAsiaTheme="minorEastAsia" w:hAnsiTheme="minorHAnsi" w:cstheme="minorBidi"/>
          <w:sz w:val="22"/>
          <w:szCs w:val="22"/>
        </w:rPr>
      </w:pPr>
      <w:hyperlink w:anchor="_Toc240869728" w:history="1">
        <w:r w:rsidRPr="00190985">
          <w:rPr>
            <w:rStyle w:val="a3"/>
          </w:rPr>
          <w:t>Вы открыли вклад, получили проценты - а потом пришло уведомление из налоговой. Знакомая ситуация? Многие думают, что налог на вклады касается только многомиллионных вкладов, но это не так. Разбираем, когда государство забирает часть дохода, как рассчитать порог и на какие вклады налог не распространяется.</w:t>
        </w:r>
        <w:r>
          <w:rPr>
            <w:webHidden/>
          </w:rPr>
          <w:tab/>
        </w:r>
        <w:r>
          <w:rPr>
            <w:webHidden/>
          </w:rPr>
          <w:fldChar w:fldCharType="begin"/>
        </w:r>
        <w:r>
          <w:rPr>
            <w:webHidden/>
          </w:rPr>
          <w:instrText xml:space="preserve"> PAGEREF _Toc240869728 \h </w:instrText>
        </w:r>
        <w:r>
          <w:rPr>
            <w:webHidden/>
          </w:rPr>
        </w:r>
        <w:r>
          <w:rPr>
            <w:webHidden/>
          </w:rPr>
          <w:fldChar w:fldCharType="separate"/>
        </w:r>
        <w:r w:rsidR="004D78F5">
          <w:rPr>
            <w:webHidden/>
          </w:rPr>
          <w:t>100</w:t>
        </w:r>
        <w:r>
          <w:rPr>
            <w:webHidden/>
          </w:rPr>
          <w:fldChar w:fldCharType="end"/>
        </w:r>
      </w:hyperlink>
    </w:p>
    <w:p w14:paraId="78D8A325" w14:textId="1B117240" w:rsidR="00A66E1B" w:rsidRDefault="00A66E1B">
      <w:pPr>
        <w:pStyle w:val="21"/>
        <w:tabs>
          <w:tab w:val="right" w:leader="dot" w:pos="9061"/>
        </w:tabs>
        <w:rPr>
          <w:rFonts w:asciiTheme="minorHAnsi" w:eastAsiaTheme="minorEastAsia" w:hAnsiTheme="minorHAnsi" w:cstheme="minorBidi"/>
          <w:noProof/>
          <w:sz w:val="22"/>
          <w:szCs w:val="22"/>
        </w:rPr>
      </w:pPr>
      <w:hyperlink w:anchor="_Toc240869729" w:history="1">
        <w:r w:rsidRPr="00190985">
          <w:rPr>
            <w:rStyle w:val="a3"/>
            <w:noProof/>
          </w:rPr>
          <w:t>MoneyTimes, 18.09.2026, Депозит уже не единственный вариант: вот что может изменить подход к сбережениям</w:t>
        </w:r>
        <w:r>
          <w:rPr>
            <w:noProof/>
            <w:webHidden/>
          </w:rPr>
          <w:tab/>
        </w:r>
        <w:r>
          <w:rPr>
            <w:noProof/>
            <w:webHidden/>
          </w:rPr>
          <w:fldChar w:fldCharType="begin"/>
        </w:r>
        <w:r>
          <w:rPr>
            <w:noProof/>
            <w:webHidden/>
          </w:rPr>
          <w:instrText xml:space="preserve"> PAGEREF _Toc240869729 \h </w:instrText>
        </w:r>
        <w:r>
          <w:rPr>
            <w:noProof/>
            <w:webHidden/>
          </w:rPr>
        </w:r>
        <w:r>
          <w:rPr>
            <w:noProof/>
            <w:webHidden/>
          </w:rPr>
          <w:fldChar w:fldCharType="separate"/>
        </w:r>
        <w:r w:rsidR="004D78F5">
          <w:rPr>
            <w:noProof/>
            <w:webHidden/>
          </w:rPr>
          <w:t>102</w:t>
        </w:r>
        <w:r>
          <w:rPr>
            <w:noProof/>
            <w:webHidden/>
          </w:rPr>
          <w:fldChar w:fldCharType="end"/>
        </w:r>
      </w:hyperlink>
    </w:p>
    <w:p w14:paraId="29F7B8C1" w14:textId="7108D604" w:rsidR="00A66E1B" w:rsidRDefault="00A66E1B">
      <w:pPr>
        <w:pStyle w:val="31"/>
        <w:rPr>
          <w:rFonts w:asciiTheme="minorHAnsi" w:eastAsiaTheme="minorEastAsia" w:hAnsiTheme="minorHAnsi" w:cstheme="minorBidi"/>
          <w:sz w:val="22"/>
          <w:szCs w:val="22"/>
        </w:rPr>
      </w:pPr>
      <w:hyperlink w:anchor="_Toc240869730" w:history="1">
        <w:r w:rsidRPr="00190985">
          <w:rPr>
            <w:rStyle w:val="a3"/>
          </w:rPr>
          <w:t>Россияне должны рассмотреть альтернативные инструменты сбережения средств, сообщил доцент Финансового университета при Правительстве РФ, кандидат экономических наук Марат Сафиулин. В комментарии для MoneyTimes специалист разъяснил, как сформировать устойчивый портфель в нынешних условиях.</w:t>
        </w:r>
        <w:r>
          <w:rPr>
            <w:webHidden/>
          </w:rPr>
          <w:tab/>
        </w:r>
        <w:r>
          <w:rPr>
            <w:webHidden/>
          </w:rPr>
          <w:fldChar w:fldCharType="begin"/>
        </w:r>
        <w:r>
          <w:rPr>
            <w:webHidden/>
          </w:rPr>
          <w:instrText xml:space="preserve"> PAGEREF _Toc240869730 \h </w:instrText>
        </w:r>
        <w:r>
          <w:rPr>
            <w:webHidden/>
          </w:rPr>
        </w:r>
        <w:r>
          <w:rPr>
            <w:webHidden/>
          </w:rPr>
          <w:fldChar w:fldCharType="separate"/>
        </w:r>
        <w:r w:rsidR="004D78F5">
          <w:rPr>
            <w:webHidden/>
          </w:rPr>
          <w:t>102</w:t>
        </w:r>
        <w:r>
          <w:rPr>
            <w:webHidden/>
          </w:rPr>
          <w:fldChar w:fldCharType="end"/>
        </w:r>
      </w:hyperlink>
    </w:p>
    <w:p w14:paraId="1F7796C3" w14:textId="619E3217" w:rsidR="00A66E1B" w:rsidRDefault="00A66E1B">
      <w:pPr>
        <w:pStyle w:val="21"/>
        <w:tabs>
          <w:tab w:val="right" w:leader="dot" w:pos="9061"/>
        </w:tabs>
        <w:rPr>
          <w:rFonts w:asciiTheme="minorHAnsi" w:eastAsiaTheme="minorEastAsia" w:hAnsiTheme="minorHAnsi" w:cstheme="minorBidi"/>
          <w:noProof/>
          <w:sz w:val="22"/>
          <w:szCs w:val="22"/>
        </w:rPr>
      </w:pPr>
      <w:hyperlink w:anchor="_Toc240869731" w:history="1">
        <w:r w:rsidRPr="00190985">
          <w:rPr>
            <w:rStyle w:val="a3"/>
            <w:noProof/>
          </w:rPr>
          <w:t>БанкИнформСервис, 18.09.2026, Вклады со сверхвысокими ставками: зачем они банкам, и в чём подвох?</w:t>
        </w:r>
        <w:r>
          <w:rPr>
            <w:noProof/>
            <w:webHidden/>
          </w:rPr>
          <w:tab/>
        </w:r>
        <w:r>
          <w:rPr>
            <w:noProof/>
            <w:webHidden/>
          </w:rPr>
          <w:fldChar w:fldCharType="begin"/>
        </w:r>
        <w:r>
          <w:rPr>
            <w:noProof/>
            <w:webHidden/>
          </w:rPr>
          <w:instrText xml:space="preserve"> PAGEREF _Toc240869731 \h </w:instrText>
        </w:r>
        <w:r>
          <w:rPr>
            <w:noProof/>
            <w:webHidden/>
          </w:rPr>
        </w:r>
        <w:r>
          <w:rPr>
            <w:noProof/>
            <w:webHidden/>
          </w:rPr>
          <w:fldChar w:fldCharType="separate"/>
        </w:r>
        <w:r w:rsidR="004D78F5">
          <w:rPr>
            <w:noProof/>
            <w:webHidden/>
          </w:rPr>
          <w:t>103</w:t>
        </w:r>
        <w:r>
          <w:rPr>
            <w:noProof/>
            <w:webHidden/>
          </w:rPr>
          <w:fldChar w:fldCharType="end"/>
        </w:r>
      </w:hyperlink>
    </w:p>
    <w:p w14:paraId="49DF77BA" w14:textId="1B839586" w:rsidR="00A66E1B" w:rsidRDefault="00A66E1B">
      <w:pPr>
        <w:pStyle w:val="31"/>
        <w:rPr>
          <w:rFonts w:asciiTheme="minorHAnsi" w:eastAsiaTheme="minorEastAsia" w:hAnsiTheme="minorHAnsi" w:cstheme="minorBidi"/>
          <w:sz w:val="22"/>
          <w:szCs w:val="22"/>
        </w:rPr>
      </w:pPr>
      <w:hyperlink w:anchor="_Toc240869732" w:history="1">
        <w:r w:rsidRPr="00190985">
          <w:rPr>
            <w:rStyle w:val="a3"/>
          </w:rPr>
          <w:t>Не секрет, что банки любят «козырять» в рекламе самыми высокими ставками по вкладам. Но иногда эти самые высокие ставки оказываются даже слишком высокими: при среднем максимуме рынка на уровне 13-14% годовых звучат цифры в 20-30%. Один из главных принципов финансовой грамотности призывает с подозрением относиться к слишком выгодным предложениям, однако в данном случае всё честно, просто столь высокая доходность сопровождается особыми условиями.</w:t>
        </w:r>
        <w:r>
          <w:rPr>
            <w:webHidden/>
          </w:rPr>
          <w:tab/>
        </w:r>
        <w:r>
          <w:rPr>
            <w:webHidden/>
          </w:rPr>
          <w:fldChar w:fldCharType="begin"/>
        </w:r>
        <w:r>
          <w:rPr>
            <w:webHidden/>
          </w:rPr>
          <w:instrText xml:space="preserve"> PAGEREF _Toc240869732 \h </w:instrText>
        </w:r>
        <w:r>
          <w:rPr>
            <w:webHidden/>
          </w:rPr>
        </w:r>
        <w:r>
          <w:rPr>
            <w:webHidden/>
          </w:rPr>
          <w:fldChar w:fldCharType="separate"/>
        </w:r>
        <w:r w:rsidR="004D78F5">
          <w:rPr>
            <w:webHidden/>
          </w:rPr>
          <w:t>103</w:t>
        </w:r>
        <w:r>
          <w:rPr>
            <w:webHidden/>
          </w:rPr>
          <w:fldChar w:fldCharType="end"/>
        </w:r>
      </w:hyperlink>
    </w:p>
    <w:p w14:paraId="1D00FFF3" w14:textId="428B80B2" w:rsidR="00A66E1B" w:rsidRDefault="00A66E1B">
      <w:pPr>
        <w:pStyle w:val="21"/>
        <w:tabs>
          <w:tab w:val="right" w:leader="dot" w:pos="9061"/>
        </w:tabs>
        <w:rPr>
          <w:rFonts w:asciiTheme="minorHAnsi" w:eastAsiaTheme="minorEastAsia" w:hAnsiTheme="minorHAnsi" w:cstheme="minorBidi"/>
          <w:noProof/>
          <w:sz w:val="22"/>
          <w:szCs w:val="22"/>
        </w:rPr>
      </w:pPr>
      <w:hyperlink w:anchor="_Toc240869733" w:history="1">
        <w:r w:rsidRPr="00190985">
          <w:rPr>
            <w:rStyle w:val="a3"/>
            <w:noProof/>
          </w:rPr>
          <w:t>Market Power, 18.09.2026, Три уровня листинга Мосбиржи: почему перевод акций в третий уровень важен для инвесторов</w:t>
        </w:r>
        <w:r>
          <w:rPr>
            <w:noProof/>
            <w:webHidden/>
          </w:rPr>
          <w:tab/>
        </w:r>
        <w:r>
          <w:rPr>
            <w:noProof/>
            <w:webHidden/>
          </w:rPr>
          <w:fldChar w:fldCharType="begin"/>
        </w:r>
        <w:r>
          <w:rPr>
            <w:noProof/>
            <w:webHidden/>
          </w:rPr>
          <w:instrText xml:space="preserve"> PAGEREF _Toc240869733 \h </w:instrText>
        </w:r>
        <w:r>
          <w:rPr>
            <w:noProof/>
            <w:webHidden/>
          </w:rPr>
        </w:r>
        <w:r>
          <w:rPr>
            <w:noProof/>
            <w:webHidden/>
          </w:rPr>
          <w:fldChar w:fldCharType="separate"/>
        </w:r>
        <w:r w:rsidR="004D78F5">
          <w:rPr>
            <w:noProof/>
            <w:webHidden/>
          </w:rPr>
          <w:t>105</w:t>
        </w:r>
        <w:r>
          <w:rPr>
            <w:noProof/>
            <w:webHidden/>
          </w:rPr>
          <w:fldChar w:fldCharType="end"/>
        </w:r>
      </w:hyperlink>
    </w:p>
    <w:p w14:paraId="4A67DDE6" w14:textId="158F3BB5" w:rsidR="00A66E1B" w:rsidRDefault="00A66E1B">
      <w:pPr>
        <w:pStyle w:val="31"/>
        <w:rPr>
          <w:rFonts w:asciiTheme="minorHAnsi" w:eastAsiaTheme="minorEastAsia" w:hAnsiTheme="minorHAnsi" w:cstheme="minorBidi"/>
          <w:sz w:val="22"/>
          <w:szCs w:val="22"/>
        </w:rPr>
      </w:pPr>
      <w:hyperlink w:anchor="_Toc240869734" w:history="1">
        <w:r w:rsidRPr="00190985">
          <w:rPr>
            <w:rStyle w:val="a3"/>
          </w:rPr>
          <w:t>С сегодняшнего дня Мосбиржа переводит акции Евротранса из первого уровня листинга в третий. Поводом стали дефолт компании по облигациям и уголовное дело против менеджмента. Кроме того, бумаги включили в сектор повышенного инвестиционного риска.</w:t>
        </w:r>
        <w:r>
          <w:rPr>
            <w:webHidden/>
          </w:rPr>
          <w:tab/>
        </w:r>
        <w:r>
          <w:rPr>
            <w:webHidden/>
          </w:rPr>
          <w:fldChar w:fldCharType="begin"/>
        </w:r>
        <w:r>
          <w:rPr>
            <w:webHidden/>
          </w:rPr>
          <w:instrText xml:space="preserve"> PAGEREF _Toc240869734 \h </w:instrText>
        </w:r>
        <w:r>
          <w:rPr>
            <w:webHidden/>
          </w:rPr>
        </w:r>
        <w:r>
          <w:rPr>
            <w:webHidden/>
          </w:rPr>
          <w:fldChar w:fldCharType="separate"/>
        </w:r>
        <w:r w:rsidR="004D78F5">
          <w:rPr>
            <w:webHidden/>
          </w:rPr>
          <w:t>105</w:t>
        </w:r>
        <w:r>
          <w:rPr>
            <w:webHidden/>
          </w:rPr>
          <w:fldChar w:fldCharType="end"/>
        </w:r>
      </w:hyperlink>
    </w:p>
    <w:p w14:paraId="0DB8AB7B" w14:textId="15000ACC" w:rsidR="00A66E1B" w:rsidRDefault="00A66E1B">
      <w:pPr>
        <w:pStyle w:val="21"/>
        <w:tabs>
          <w:tab w:val="right" w:leader="dot" w:pos="9061"/>
        </w:tabs>
        <w:rPr>
          <w:rFonts w:asciiTheme="minorHAnsi" w:eastAsiaTheme="minorEastAsia" w:hAnsiTheme="minorHAnsi" w:cstheme="minorBidi"/>
          <w:noProof/>
          <w:sz w:val="22"/>
          <w:szCs w:val="22"/>
        </w:rPr>
      </w:pPr>
      <w:hyperlink w:anchor="_Toc240869735" w:history="1">
        <w:r w:rsidRPr="00190985">
          <w:rPr>
            <w:rStyle w:val="a3"/>
            <w:noProof/>
          </w:rPr>
          <w:t>Pravda.ru, 20.09.2026, Правительство РФ утвердило новые правила формирования долгосрочного бюджетного прогноза до 2042 года</w:t>
        </w:r>
        <w:r>
          <w:rPr>
            <w:noProof/>
            <w:webHidden/>
          </w:rPr>
          <w:tab/>
        </w:r>
        <w:r>
          <w:rPr>
            <w:noProof/>
            <w:webHidden/>
          </w:rPr>
          <w:fldChar w:fldCharType="begin"/>
        </w:r>
        <w:r>
          <w:rPr>
            <w:noProof/>
            <w:webHidden/>
          </w:rPr>
          <w:instrText xml:space="preserve"> PAGEREF _Toc240869735 \h </w:instrText>
        </w:r>
        <w:r>
          <w:rPr>
            <w:noProof/>
            <w:webHidden/>
          </w:rPr>
        </w:r>
        <w:r>
          <w:rPr>
            <w:noProof/>
            <w:webHidden/>
          </w:rPr>
          <w:fldChar w:fldCharType="separate"/>
        </w:r>
        <w:r w:rsidR="004D78F5">
          <w:rPr>
            <w:noProof/>
            <w:webHidden/>
          </w:rPr>
          <w:t>106</w:t>
        </w:r>
        <w:r>
          <w:rPr>
            <w:noProof/>
            <w:webHidden/>
          </w:rPr>
          <w:fldChar w:fldCharType="end"/>
        </w:r>
      </w:hyperlink>
    </w:p>
    <w:p w14:paraId="009748E2" w14:textId="5F5284DF" w:rsidR="00A66E1B" w:rsidRDefault="00A66E1B">
      <w:pPr>
        <w:pStyle w:val="31"/>
        <w:rPr>
          <w:rFonts w:asciiTheme="minorHAnsi" w:eastAsiaTheme="minorEastAsia" w:hAnsiTheme="minorHAnsi" w:cstheme="minorBidi"/>
          <w:sz w:val="22"/>
          <w:szCs w:val="22"/>
        </w:rPr>
      </w:pPr>
      <w:hyperlink w:anchor="_Toc240869736" w:history="1">
        <w:r w:rsidRPr="00190985">
          <w:rPr>
            <w:rStyle w:val="a3"/>
          </w:rPr>
          <w:t>Правительство России утвердило новые правила формирования долгосрочного бюджетного прогноза, предложенные Минфином. Реформа синхронизирует стратегическое планирование до 2042 года с текущими бюджетными циклами и макроэкономическими сценариями. Теперь любые законодательные инициативы, влияющие на госрасходы, будут автоматически отражаться в долгосрочных моделях, что должно исключить кассовые разрывы и недооценку рисков в масштабе десятилетий.</w:t>
        </w:r>
        <w:r>
          <w:rPr>
            <w:webHidden/>
          </w:rPr>
          <w:tab/>
        </w:r>
        <w:r>
          <w:rPr>
            <w:webHidden/>
          </w:rPr>
          <w:fldChar w:fldCharType="begin"/>
        </w:r>
        <w:r>
          <w:rPr>
            <w:webHidden/>
          </w:rPr>
          <w:instrText xml:space="preserve"> PAGEREF _Toc240869736 \h </w:instrText>
        </w:r>
        <w:r>
          <w:rPr>
            <w:webHidden/>
          </w:rPr>
        </w:r>
        <w:r>
          <w:rPr>
            <w:webHidden/>
          </w:rPr>
          <w:fldChar w:fldCharType="separate"/>
        </w:r>
        <w:r w:rsidR="004D78F5">
          <w:rPr>
            <w:webHidden/>
          </w:rPr>
          <w:t>106</w:t>
        </w:r>
        <w:r>
          <w:rPr>
            <w:webHidden/>
          </w:rPr>
          <w:fldChar w:fldCharType="end"/>
        </w:r>
      </w:hyperlink>
    </w:p>
    <w:p w14:paraId="46D3A63F" w14:textId="1A79BC0A" w:rsidR="00A66E1B" w:rsidRDefault="00A66E1B">
      <w:pPr>
        <w:pStyle w:val="21"/>
        <w:tabs>
          <w:tab w:val="right" w:leader="dot" w:pos="9061"/>
        </w:tabs>
        <w:rPr>
          <w:rFonts w:asciiTheme="minorHAnsi" w:eastAsiaTheme="minorEastAsia" w:hAnsiTheme="minorHAnsi" w:cstheme="minorBidi"/>
          <w:noProof/>
          <w:sz w:val="22"/>
          <w:szCs w:val="22"/>
        </w:rPr>
      </w:pPr>
      <w:hyperlink w:anchor="_Toc240869737" w:history="1">
        <w:r w:rsidRPr="00190985">
          <w:rPr>
            <w:rStyle w:val="a3"/>
            <w:noProof/>
          </w:rPr>
          <w:t>РБК Инвестиции, 20.09.2026, Что изменится в личных финансах для россиян с 1 октября 2026 года</w:t>
        </w:r>
        <w:r>
          <w:rPr>
            <w:noProof/>
            <w:webHidden/>
          </w:rPr>
          <w:tab/>
        </w:r>
        <w:r>
          <w:rPr>
            <w:noProof/>
            <w:webHidden/>
          </w:rPr>
          <w:fldChar w:fldCharType="begin"/>
        </w:r>
        <w:r>
          <w:rPr>
            <w:noProof/>
            <w:webHidden/>
          </w:rPr>
          <w:instrText xml:space="preserve"> PAGEREF _Toc240869737 \h </w:instrText>
        </w:r>
        <w:r>
          <w:rPr>
            <w:noProof/>
            <w:webHidden/>
          </w:rPr>
        </w:r>
        <w:r>
          <w:rPr>
            <w:noProof/>
            <w:webHidden/>
          </w:rPr>
          <w:fldChar w:fldCharType="separate"/>
        </w:r>
        <w:r w:rsidR="004D78F5">
          <w:rPr>
            <w:noProof/>
            <w:webHidden/>
          </w:rPr>
          <w:t>108</w:t>
        </w:r>
        <w:r>
          <w:rPr>
            <w:noProof/>
            <w:webHidden/>
          </w:rPr>
          <w:fldChar w:fldCharType="end"/>
        </w:r>
      </w:hyperlink>
    </w:p>
    <w:p w14:paraId="409D95CE" w14:textId="7A488E87" w:rsidR="00A66E1B" w:rsidRDefault="00A66E1B">
      <w:pPr>
        <w:pStyle w:val="31"/>
        <w:rPr>
          <w:rFonts w:asciiTheme="minorHAnsi" w:eastAsiaTheme="minorEastAsia" w:hAnsiTheme="minorHAnsi" w:cstheme="minorBidi"/>
          <w:sz w:val="22"/>
          <w:szCs w:val="22"/>
        </w:rPr>
      </w:pPr>
      <w:hyperlink w:anchor="_Toc240869738" w:history="1">
        <w:r w:rsidRPr="00190985">
          <w:rPr>
            <w:rStyle w:val="a3"/>
          </w:rPr>
          <w:t>На сколько увеличатся пенсии, в каких банкоматах можно будет пополнять свой счет, что изменится в работе с самозанятыми и не только - в обзоре «РБК Инвестиций»</w:t>
        </w:r>
        <w:r>
          <w:rPr>
            <w:webHidden/>
          </w:rPr>
          <w:tab/>
        </w:r>
        <w:r>
          <w:rPr>
            <w:webHidden/>
          </w:rPr>
          <w:fldChar w:fldCharType="begin"/>
        </w:r>
        <w:r>
          <w:rPr>
            <w:webHidden/>
          </w:rPr>
          <w:instrText xml:space="preserve"> PAGEREF _Toc240869738 \h </w:instrText>
        </w:r>
        <w:r>
          <w:rPr>
            <w:webHidden/>
          </w:rPr>
        </w:r>
        <w:r>
          <w:rPr>
            <w:webHidden/>
          </w:rPr>
          <w:fldChar w:fldCharType="separate"/>
        </w:r>
        <w:r w:rsidR="004D78F5">
          <w:rPr>
            <w:webHidden/>
          </w:rPr>
          <w:t>108</w:t>
        </w:r>
        <w:r>
          <w:rPr>
            <w:webHidden/>
          </w:rPr>
          <w:fldChar w:fldCharType="end"/>
        </w:r>
      </w:hyperlink>
    </w:p>
    <w:p w14:paraId="7888D9BF" w14:textId="69877D57" w:rsidR="00A66E1B" w:rsidRDefault="00A66E1B">
      <w:pPr>
        <w:pStyle w:val="21"/>
        <w:tabs>
          <w:tab w:val="right" w:leader="dot" w:pos="9061"/>
        </w:tabs>
        <w:rPr>
          <w:rFonts w:asciiTheme="minorHAnsi" w:eastAsiaTheme="minorEastAsia" w:hAnsiTheme="minorHAnsi" w:cstheme="minorBidi"/>
          <w:noProof/>
          <w:sz w:val="22"/>
          <w:szCs w:val="22"/>
        </w:rPr>
      </w:pPr>
      <w:hyperlink w:anchor="_Toc240869739" w:history="1">
        <w:r w:rsidRPr="00190985">
          <w:rPr>
            <w:rStyle w:val="a3"/>
            <w:noProof/>
          </w:rPr>
          <w:t>Конкурент, 20.09.2026, Банки заманивают вкладчиков рекордными ставками — но с одним важным условием</w:t>
        </w:r>
        <w:r>
          <w:rPr>
            <w:noProof/>
            <w:webHidden/>
          </w:rPr>
          <w:tab/>
        </w:r>
        <w:r>
          <w:rPr>
            <w:noProof/>
            <w:webHidden/>
          </w:rPr>
          <w:fldChar w:fldCharType="begin"/>
        </w:r>
        <w:r>
          <w:rPr>
            <w:noProof/>
            <w:webHidden/>
          </w:rPr>
          <w:instrText xml:space="preserve"> PAGEREF _Toc240869739 \h </w:instrText>
        </w:r>
        <w:r>
          <w:rPr>
            <w:noProof/>
            <w:webHidden/>
          </w:rPr>
        </w:r>
        <w:r>
          <w:rPr>
            <w:noProof/>
            <w:webHidden/>
          </w:rPr>
          <w:fldChar w:fldCharType="separate"/>
        </w:r>
        <w:r w:rsidR="004D78F5">
          <w:rPr>
            <w:noProof/>
            <w:webHidden/>
          </w:rPr>
          <w:t>112</w:t>
        </w:r>
        <w:r>
          <w:rPr>
            <w:noProof/>
            <w:webHidden/>
          </w:rPr>
          <w:fldChar w:fldCharType="end"/>
        </w:r>
      </w:hyperlink>
    </w:p>
    <w:p w14:paraId="35167364" w14:textId="7414BE3A" w:rsidR="00A66E1B" w:rsidRDefault="00A66E1B">
      <w:pPr>
        <w:pStyle w:val="31"/>
        <w:rPr>
          <w:rFonts w:asciiTheme="minorHAnsi" w:eastAsiaTheme="minorEastAsia" w:hAnsiTheme="minorHAnsi" w:cstheme="minorBidi"/>
          <w:sz w:val="22"/>
          <w:szCs w:val="22"/>
        </w:rPr>
      </w:pPr>
      <w:hyperlink w:anchor="_Toc240869740" w:history="1">
        <w:r w:rsidRPr="00190985">
          <w:rPr>
            <w:rStyle w:val="a3"/>
          </w:rPr>
          <w:t>Российские банки начали предлагать вклады со ставками 20–30 процентов годовых при среднем рыночном максимуме 13–14 процентов. Высокая доходность сопровождается жесткими ограничениями: небольшая предельная сумма и короткий срок. По словам представителей кредитных организаций, такие продукты служат инструментом привлечения новой аудитории, а не каналом для размещения крупных сбережений.</w:t>
        </w:r>
        <w:r>
          <w:rPr>
            <w:webHidden/>
          </w:rPr>
          <w:tab/>
        </w:r>
        <w:r>
          <w:rPr>
            <w:webHidden/>
          </w:rPr>
          <w:fldChar w:fldCharType="begin"/>
        </w:r>
        <w:r>
          <w:rPr>
            <w:webHidden/>
          </w:rPr>
          <w:instrText xml:space="preserve"> PAGEREF _Toc240869740 \h </w:instrText>
        </w:r>
        <w:r>
          <w:rPr>
            <w:webHidden/>
          </w:rPr>
        </w:r>
        <w:r>
          <w:rPr>
            <w:webHidden/>
          </w:rPr>
          <w:fldChar w:fldCharType="separate"/>
        </w:r>
        <w:r w:rsidR="004D78F5">
          <w:rPr>
            <w:webHidden/>
          </w:rPr>
          <w:t>112</w:t>
        </w:r>
        <w:r>
          <w:rPr>
            <w:webHidden/>
          </w:rPr>
          <w:fldChar w:fldCharType="end"/>
        </w:r>
      </w:hyperlink>
    </w:p>
    <w:p w14:paraId="395598AC" w14:textId="5D3313C3" w:rsidR="00A66E1B" w:rsidRDefault="00A66E1B">
      <w:pPr>
        <w:pStyle w:val="21"/>
        <w:tabs>
          <w:tab w:val="right" w:leader="dot" w:pos="9061"/>
        </w:tabs>
        <w:rPr>
          <w:rFonts w:asciiTheme="minorHAnsi" w:eastAsiaTheme="minorEastAsia" w:hAnsiTheme="minorHAnsi" w:cstheme="minorBidi"/>
          <w:noProof/>
          <w:sz w:val="22"/>
          <w:szCs w:val="22"/>
        </w:rPr>
      </w:pPr>
      <w:hyperlink w:anchor="_Toc240869741" w:history="1">
        <w:r w:rsidRPr="00190985">
          <w:rPr>
            <w:rStyle w:val="a3"/>
            <w:noProof/>
          </w:rPr>
          <w:t>Республика Башкортостан, 20.09.2026, Копейка рубль бережёт, а рубль голову стережёт</w:t>
        </w:r>
        <w:r>
          <w:rPr>
            <w:noProof/>
            <w:webHidden/>
          </w:rPr>
          <w:tab/>
        </w:r>
        <w:r>
          <w:rPr>
            <w:noProof/>
            <w:webHidden/>
          </w:rPr>
          <w:fldChar w:fldCharType="begin"/>
        </w:r>
        <w:r>
          <w:rPr>
            <w:noProof/>
            <w:webHidden/>
          </w:rPr>
          <w:instrText xml:space="preserve"> PAGEREF _Toc240869741 \h </w:instrText>
        </w:r>
        <w:r>
          <w:rPr>
            <w:noProof/>
            <w:webHidden/>
          </w:rPr>
        </w:r>
        <w:r>
          <w:rPr>
            <w:noProof/>
            <w:webHidden/>
          </w:rPr>
          <w:fldChar w:fldCharType="separate"/>
        </w:r>
        <w:r w:rsidR="004D78F5">
          <w:rPr>
            <w:noProof/>
            <w:webHidden/>
          </w:rPr>
          <w:t>113</w:t>
        </w:r>
        <w:r>
          <w:rPr>
            <w:noProof/>
            <w:webHidden/>
          </w:rPr>
          <w:fldChar w:fldCharType="end"/>
        </w:r>
      </w:hyperlink>
    </w:p>
    <w:p w14:paraId="23CED40E" w14:textId="4C07C2A9" w:rsidR="00A66E1B" w:rsidRDefault="00A66E1B">
      <w:pPr>
        <w:pStyle w:val="31"/>
        <w:rPr>
          <w:rFonts w:asciiTheme="minorHAnsi" w:eastAsiaTheme="minorEastAsia" w:hAnsiTheme="minorHAnsi" w:cstheme="minorBidi"/>
          <w:sz w:val="22"/>
          <w:szCs w:val="22"/>
        </w:rPr>
      </w:pPr>
      <w:hyperlink w:anchor="_Toc240869742" w:history="1">
        <w:r w:rsidRPr="00190985">
          <w:rPr>
            <w:rStyle w:val="a3"/>
          </w:rPr>
          <w:t>О новшествах, которые вступили в действие в начале сентября, рассказали специалисты Отделения Банка России по Республике Башкортостан.</w:t>
        </w:r>
        <w:r>
          <w:rPr>
            <w:webHidden/>
          </w:rPr>
          <w:tab/>
        </w:r>
        <w:r>
          <w:rPr>
            <w:webHidden/>
          </w:rPr>
          <w:fldChar w:fldCharType="begin"/>
        </w:r>
        <w:r>
          <w:rPr>
            <w:webHidden/>
          </w:rPr>
          <w:instrText xml:space="preserve"> PAGEREF _Toc240869742 \h </w:instrText>
        </w:r>
        <w:r>
          <w:rPr>
            <w:webHidden/>
          </w:rPr>
        </w:r>
        <w:r>
          <w:rPr>
            <w:webHidden/>
          </w:rPr>
          <w:fldChar w:fldCharType="separate"/>
        </w:r>
        <w:r w:rsidR="004D78F5">
          <w:rPr>
            <w:webHidden/>
          </w:rPr>
          <w:t>113</w:t>
        </w:r>
        <w:r>
          <w:rPr>
            <w:webHidden/>
          </w:rPr>
          <w:fldChar w:fldCharType="end"/>
        </w:r>
      </w:hyperlink>
    </w:p>
    <w:p w14:paraId="50A9E132" w14:textId="4DA2D294" w:rsidR="00A66E1B" w:rsidRDefault="00A66E1B">
      <w:pPr>
        <w:pStyle w:val="21"/>
        <w:tabs>
          <w:tab w:val="right" w:leader="dot" w:pos="9061"/>
        </w:tabs>
        <w:rPr>
          <w:rFonts w:asciiTheme="minorHAnsi" w:eastAsiaTheme="minorEastAsia" w:hAnsiTheme="minorHAnsi" w:cstheme="minorBidi"/>
          <w:noProof/>
          <w:sz w:val="22"/>
          <w:szCs w:val="22"/>
        </w:rPr>
      </w:pPr>
      <w:hyperlink w:anchor="_Toc240869743" w:history="1">
        <w:r w:rsidRPr="00190985">
          <w:rPr>
            <w:rStyle w:val="a3"/>
            <w:noProof/>
            <w:lang w:val="en-US"/>
          </w:rPr>
          <w:t>Sibkray</w:t>
        </w:r>
        <w:r w:rsidRPr="00190985">
          <w:rPr>
            <w:rStyle w:val="a3"/>
            <w:noProof/>
          </w:rPr>
          <w:t>, 21.09.2026, Налог с вкладов больше не вернуть: ФНС закрыла лазейку — кого это коснётся в первую очередь</w:t>
        </w:r>
        <w:r>
          <w:rPr>
            <w:noProof/>
            <w:webHidden/>
          </w:rPr>
          <w:tab/>
        </w:r>
        <w:r>
          <w:rPr>
            <w:noProof/>
            <w:webHidden/>
          </w:rPr>
          <w:fldChar w:fldCharType="begin"/>
        </w:r>
        <w:r>
          <w:rPr>
            <w:noProof/>
            <w:webHidden/>
          </w:rPr>
          <w:instrText xml:space="preserve"> PAGEREF _Toc240869743 \h </w:instrText>
        </w:r>
        <w:r>
          <w:rPr>
            <w:noProof/>
            <w:webHidden/>
          </w:rPr>
        </w:r>
        <w:r>
          <w:rPr>
            <w:noProof/>
            <w:webHidden/>
          </w:rPr>
          <w:fldChar w:fldCharType="separate"/>
        </w:r>
        <w:r w:rsidR="004D78F5">
          <w:rPr>
            <w:noProof/>
            <w:webHidden/>
          </w:rPr>
          <w:t>115</w:t>
        </w:r>
        <w:r>
          <w:rPr>
            <w:noProof/>
            <w:webHidden/>
          </w:rPr>
          <w:fldChar w:fldCharType="end"/>
        </w:r>
      </w:hyperlink>
    </w:p>
    <w:p w14:paraId="20311947" w14:textId="04497C25" w:rsidR="00A66E1B" w:rsidRDefault="00A66E1B">
      <w:pPr>
        <w:pStyle w:val="31"/>
        <w:rPr>
          <w:rFonts w:asciiTheme="minorHAnsi" w:eastAsiaTheme="minorEastAsia" w:hAnsiTheme="minorHAnsi" w:cstheme="minorBidi"/>
          <w:sz w:val="22"/>
          <w:szCs w:val="22"/>
        </w:rPr>
      </w:pPr>
      <w:hyperlink w:anchor="_Toc240869744" w:history="1">
        <w:r w:rsidRPr="00190985">
          <w:rPr>
            <w:rStyle w:val="a3"/>
          </w:rPr>
          <w:t>Если вы держите деньги на депозитах и рассчитывали компенсировать налог с процентов через вычеты — новости, мягко говоря, неприятные.</w:t>
        </w:r>
        <w:r>
          <w:rPr>
            <w:webHidden/>
          </w:rPr>
          <w:tab/>
        </w:r>
        <w:r>
          <w:rPr>
            <w:webHidden/>
          </w:rPr>
          <w:fldChar w:fldCharType="begin"/>
        </w:r>
        <w:r>
          <w:rPr>
            <w:webHidden/>
          </w:rPr>
          <w:instrText xml:space="preserve"> PAGEREF _Toc240869744 \h </w:instrText>
        </w:r>
        <w:r>
          <w:rPr>
            <w:webHidden/>
          </w:rPr>
        </w:r>
        <w:r>
          <w:rPr>
            <w:webHidden/>
          </w:rPr>
          <w:fldChar w:fldCharType="separate"/>
        </w:r>
        <w:r w:rsidR="004D78F5">
          <w:rPr>
            <w:webHidden/>
          </w:rPr>
          <w:t>115</w:t>
        </w:r>
        <w:r>
          <w:rPr>
            <w:webHidden/>
          </w:rPr>
          <w:fldChar w:fldCharType="end"/>
        </w:r>
      </w:hyperlink>
    </w:p>
    <w:p w14:paraId="16A371AB" w14:textId="4876A8B7" w:rsidR="00A66E1B" w:rsidRDefault="00A66E1B">
      <w:pPr>
        <w:pStyle w:val="12"/>
        <w:tabs>
          <w:tab w:val="right" w:leader="dot" w:pos="9061"/>
        </w:tabs>
        <w:rPr>
          <w:rFonts w:asciiTheme="minorHAnsi" w:eastAsiaTheme="minorEastAsia" w:hAnsiTheme="minorHAnsi" w:cstheme="minorBidi"/>
          <w:b w:val="0"/>
          <w:noProof/>
          <w:sz w:val="22"/>
          <w:szCs w:val="22"/>
        </w:rPr>
      </w:pPr>
      <w:hyperlink w:anchor="_Toc240869745" w:history="1">
        <w:r w:rsidRPr="00190985">
          <w:rPr>
            <w:rStyle w:val="a3"/>
            <w:noProof/>
          </w:rPr>
          <w:t>НОВОСТИ ЗАРУБЕЖНЫХ ПЕНСИОННЫХ СИСТЕМ</w:t>
        </w:r>
        <w:r>
          <w:rPr>
            <w:noProof/>
            <w:webHidden/>
          </w:rPr>
          <w:tab/>
        </w:r>
        <w:r>
          <w:rPr>
            <w:noProof/>
            <w:webHidden/>
          </w:rPr>
          <w:fldChar w:fldCharType="begin"/>
        </w:r>
        <w:r>
          <w:rPr>
            <w:noProof/>
            <w:webHidden/>
          </w:rPr>
          <w:instrText xml:space="preserve"> PAGEREF _Toc240869745 \h </w:instrText>
        </w:r>
        <w:r>
          <w:rPr>
            <w:noProof/>
            <w:webHidden/>
          </w:rPr>
        </w:r>
        <w:r>
          <w:rPr>
            <w:noProof/>
            <w:webHidden/>
          </w:rPr>
          <w:fldChar w:fldCharType="separate"/>
        </w:r>
        <w:r w:rsidR="004D78F5">
          <w:rPr>
            <w:noProof/>
            <w:webHidden/>
          </w:rPr>
          <w:t>118</w:t>
        </w:r>
        <w:r>
          <w:rPr>
            <w:noProof/>
            <w:webHidden/>
          </w:rPr>
          <w:fldChar w:fldCharType="end"/>
        </w:r>
      </w:hyperlink>
    </w:p>
    <w:p w14:paraId="174C5B6E" w14:textId="4AA0EDD7" w:rsidR="00A66E1B" w:rsidRDefault="00A66E1B">
      <w:pPr>
        <w:pStyle w:val="12"/>
        <w:tabs>
          <w:tab w:val="right" w:leader="dot" w:pos="9061"/>
        </w:tabs>
        <w:rPr>
          <w:rFonts w:asciiTheme="minorHAnsi" w:eastAsiaTheme="minorEastAsia" w:hAnsiTheme="minorHAnsi" w:cstheme="minorBidi"/>
          <w:b w:val="0"/>
          <w:noProof/>
          <w:sz w:val="22"/>
          <w:szCs w:val="22"/>
        </w:rPr>
      </w:pPr>
      <w:hyperlink w:anchor="_Toc240869746" w:history="1">
        <w:r w:rsidRPr="00190985">
          <w:rPr>
            <w:rStyle w:val="a3"/>
            <w:noProof/>
          </w:rPr>
          <w:t>Новости пенсионной отрасли стран ближнего зарубежья</w:t>
        </w:r>
        <w:r>
          <w:rPr>
            <w:noProof/>
            <w:webHidden/>
          </w:rPr>
          <w:tab/>
        </w:r>
        <w:r>
          <w:rPr>
            <w:noProof/>
            <w:webHidden/>
          </w:rPr>
          <w:fldChar w:fldCharType="begin"/>
        </w:r>
        <w:r>
          <w:rPr>
            <w:noProof/>
            <w:webHidden/>
          </w:rPr>
          <w:instrText xml:space="preserve"> PAGEREF _Toc240869746 \h </w:instrText>
        </w:r>
        <w:r>
          <w:rPr>
            <w:noProof/>
            <w:webHidden/>
          </w:rPr>
        </w:r>
        <w:r>
          <w:rPr>
            <w:noProof/>
            <w:webHidden/>
          </w:rPr>
          <w:fldChar w:fldCharType="separate"/>
        </w:r>
        <w:r w:rsidR="004D78F5">
          <w:rPr>
            <w:noProof/>
            <w:webHidden/>
          </w:rPr>
          <w:t>118</w:t>
        </w:r>
        <w:r>
          <w:rPr>
            <w:noProof/>
            <w:webHidden/>
          </w:rPr>
          <w:fldChar w:fldCharType="end"/>
        </w:r>
      </w:hyperlink>
    </w:p>
    <w:p w14:paraId="675C482D" w14:textId="654C98E1" w:rsidR="00A66E1B" w:rsidRDefault="00A66E1B">
      <w:pPr>
        <w:pStyle w:val="21"/>
        <w:tabs>
          <w:tab w:val="right" w:leader="dot" w:pos="9061"/>
        </w:tabs>
        <w:rPr>
          <w:rFonts w:asciiTheme="minorHAnsi" w:eastAsiaTheme="minorEastAsia" w:hAnsiTheme="minorHAnsi" w:cstheme="minorBidi"/>
          <w:noProof/>
          <w:sz w:val="22"/>
          <w:szCs w:val="22"/>
        </w:rPr>
      </w:pPr>
      <w:hyperlink w:anchor="_Toc240869747" w:history="1">
        <w:r w:rsidRPr="00190985">
          <w:rPr>
            <w:rStyle w:val="a3"/>
            <w:noProof/>
          </w:rPr>
          <w:t>4esnok.by, 18.09.2026, Досрочная пенсия или доплата? Минтруда разъяснило, как белорусы могут получить прибавку к зарплате</w:t>
        </w:r>
        <w:r>
          <w:rPr>
            <w:noProof/>
            <w:webHidden/>
          </w:rPr>
          <w:tab/>
        </w:r>
        <w:r>
          <w:rPr>
            <w:noProof/>
            <w:webHidden/>
          </w:rPr>
          <w:fldChar w:fldCharType="begin"/>
        </w:r>
        <w:r>
          <w:rPr>
            <w:noProof/>
            <w:webHidden/>
          </w:rPr>
          <w:instrText xml:space="preserve"> PAGEREF _Toc240869747 \h </w:instrText>
        </w:r>
        <w:r>
          <w:rPr>
            <w:noProof/>
            <w:webHidden/>
          </w:rPr>
        </w:r>
        <w:r>
          <w:rPr>
            <w:noProof/>
            <w:webHidden/>
          </w:rPr>
          <w:fldChar w:fldCharType="separate"/>
        </w:r>
        <w:r w:rsidR="004D78F5">
          <w:rPr>
            <w:noProof/>
            <w:webHidden/>
          </w:rPr>
          <w:t>118</w:t>
        </w:r>
        <w:r>
          <w:rPr>
            <w:noProof/>
            <w:webHidden/>
          </w:rPr>
          <w:fldChar w:fldCharType="end"/>
        </w:r>
      </w:hyperlink>
    </w:p>
    <w:p w14:paraId="5A49CF8C" w14:textId="624B004C" w:rsidR="00A66E1B" w:rsidRDefault="00A66E1B">
      <w:pPr>
        <w:pStyle w:val="31"/>
        <w:rPr>
          <w:rFonts w:asciiTheme="minorHAnsi" w:eastAsiaTheme="minorEastAsia" w:hAnsiTheme="minorHAnsi" w:cstheme="minorBidi"/>
          <w:sz w:val="22"/>
          <w:szCs w:val="22"/>
        </w:rPr>
      </w:pPr>
      <w:hyperlink w:anchor="_Toc240869748" w:history="1">
        <w:r w:rsidRPr="00190985">
          <w:rPr>
            <w:rStyle w:val="a3"/>
          </w:rPr>
          <w:t>Министерство труда и социальной защиты Беларуси подробно разъяснило механизм профессионального пенсионного страхования. Работники, занятые на вредных и особо тяжёлых производствах, могут выбрать: выйти на досрочную пенсию или получать ежемесячную доплату к зарплате. Как выяснилось, большинство уже сделали выбор в пользу второго варианта, информирует пресс-служба ведомства.</w:t>
        </w:r>
        <w:r>
          <w:rPr>
            <w:webHidden/>
          </w:rPr>
          <w:tab/>
        </w:r>
        <w:r>
          <w:rPr>
            <w:webHidden/>
          </w:rPr>
          <w:fldChar w:fldCharType="begin"/>
        </w:r>
        <w:r>
          <w:rPr>
            <w:webHidden/>
          </w:rPr>
          <w:instrText xml:space="preserve"> PAGEREF _Toc240869748 \h </w:instrText>
        </w:r>
        <w:r>
          <w:rPr>
            <w:webHidden/>
          </w:rPr>
        </w:r>
        <w:r>
          <w:rPr>
            <w:webHidden/>
          </w:rPr>
          <w:fldChar w:fldCharType="separate"/>
        </w:r>
        <w:r w:rsidR="004D78F5">
          <w:rPr>
            <w:webHidden/>
          </w:rPr>
          <w:t>118</w:t>
        </w:r>
        <w:r>
          <w:rPr>
            <w:webHidden/>
          </w:rPr>
          <w:fldChar w:fldCharType="end"/>
        </w:r>
      </w:hyperlink>
    </w:p>
    <w:p w14:paraId="5CAC0899" w14:textId="1B07D1FB" w:rsidR="00A66E1B" w:rsidRDefault="00A66E1B">
      <w:pPr>
        <w:pStyle w:val="21"/>
        <w:tabs>
          <w:tab w:val="right" w:leader="dot" w:pos="9061"/>
        </w:tabs>
        <w:rPr>
          <w:rFonts w:asciiTheme="minorHAnsi" w:eastAsiaTheme="minorEastAsia" w:hAnsiTheme="minorHAnsi" w:cstheme="minorBidi"/>
          <w:noProof/>
          <w:sz w:val="22"/>
          <w:szCs w:val="22"/>
        </w:rPr>
      </w:pPr>
      <w:hyperlink w:anchor="_Toc240869749" w:history="1">
        <w:r w:rsidRPr="00190985">
          <w:rPr>
            <w:rStyle w:val="a3"/>
            <w:noProof/>
            <w:lang w:val="en-US"/>
          </w:rPr>
          <w:t>Pravda</w:t>
        </w:r>
        <w:r w:rsidRPr="00190985">
          <w:rPr>
            <w:rStyle w:val="a3"/>
            <w:noProof/>
          </w:rPr>
          <w:t>.</w:t>
        </w:r>
        <w:r w:rsidRPr="00190985">
          <w:rPr>
            <w:rStyle w:val="a3"/>
            <w:noProof/>
            <w:lang w:val="en-US"/>
          </w:rPr>
          <w:t>ru</w:t>
        </w:r>
        <w:r w:rsidRPr="00190985">
          <w:rPr>
            <w:rStyle w:val="a3"/>
            <w:noProof/>
          </w:rPr>
          <w:t>, 20.09.2026, В Казахстане с 2027 года повысят минимальный размер общей пенсии до 113 541 тенге</w:t>
        </w:r>
        <w:r>
          <w:rPr>
            <w:noProof/>
            <w:webHidden/>
          </w:rPr>
          <w:tab/>
        </w:r>
        <w:r>
          <w:rPr>
            <w:noProof/>
            <w:webHidden/>
          </w:rPr>
          <w:fldChar w:fldCharType="begin"/>
        </w:r>
        <w:r>
          <w:rPr>
            <w:noProof/>
            <w:webHidden/>
          </w:rPr>
          <w:instrText xml:space="preserve"> PAGEREF _Toc240869749 \h </w:instrText>
        </w:r>
        <w:r>
          <w:rPr>
            <w:noProof/>
            <w:webHidden/>
          </w:rPr>
        </w:r>
        <w:r>
          <w:rPr>
            <w:noProof/>
            <w:webHidden/>
          </w:rPr>
          <w:fldChar w:fldCharType="separate"/>
        </w:r>
        <w:r w:rsidR="004D78F5">
          <w:rPr>
            <w:noProof/>
            <w:webHidden/>
          </w:rPr>
          <w:t>119</w:t>
        </w:r>
        <w:r>
          <w:rPr>
            <w:noProof/>
            <w:webHidden/>
          </w:rPr>
          <w:fldChar w:fldCharType="end"/>
        </w:r>
      </w:hyperlink>
    </w:p>
    <w:p w14:paraId="4ED2AE26" w14:textId="65BCA006" w:rsidR="00A66E1B" w:rsidRDefault="00A66E1B">
      <w:pPr>
        <w:pStyle w:val="31"/>
        <w:rPr>
          <w:rFonts w:asciiTheme="minorHAnsi" w:eastAsiaTheme="minorEastAsia" w:hAnsiTheme="minorHAnsi" w:cstheme="minorBidi"/>
          <w:sz w:val="22"/>
          <w:szCs w:val="22"/>
        </w:rPr>
      </w:pPr>
      <w:hyperlink w:anchor="_Toc240869750" w:history="1">
        <w:r w:rsidRPr="00190985">
          <w:rPr>
            <w:rStyle w:val="a3"/>
          </w:rPr>
          <w:t>С 1 января 2027 года минимальная общая пенсия в Казахстане вырастет до 113 541 тенге. Сумма будет складываться из базовой части (38 622 тенге) и пенсии солидарности (74 919 тенге). Максимальный размер общей выплаты достигнет 259 795 тенге (базовая - 66 208 тенге, солидарности - 193 587 тенге).</w:t>
        </w:r>
        <w:r>
          <w:rPr>
            <w:webHidden/>
          </w:rPr>
          <w:tab/>
        </w:r>
        <w:r>
          <w:rPr>
            <w:webHidden/>
          </w:rPr>
          <w:fldChar w:fldCharType="begin"/>
        </w:r>
        <w:r>
          <w:rPr>
            <w:webHidden/>
          </w:rPr>
          <w:instrText xml:space="preserve"> PAGEREF _Toc240869750 \h </w:instrText>
        </w:r>
        <w:r>
          <w:rPr>
            <w:webHidden/>
          </w:rPr>
        </w:r>
        <w:r>
          <w:rPr>
            <w:webHidden/>
          </w:rPr>
          <w:fldChar w:fldCharType="separate"/>
        </w:r>
        <w:r w:rsidR="004D78F5">
          <w:rPr>
            <w:webHidden/>
          </w:rPr>
          <w:t>119</w:t>
        </w:r>
        <w:r>
          <w:rPr>
            <w:webHidden/>
          </w:rPr>
          <w:fldChar w:fldCharType="end"/>
        </w:r>
      </w:hyperlink>
    </w:p>
    <w:p w14:paraId="036FB61C" w14:textId="01100017" w:rsidR="00A66E1B" w:rsidRDefault="00A66E1B">
      <w:pPr>
        <w:pStyle w:val="21"/>
        <w:tabs>
          <w:tab w:val="right" w:leader="dot" w:pos="9061"/>
        </w:tabs>
        <w:rPr>
          <w:rFonts w:asciiTheme="minorHAnsi" w:eastAsiaTheme="minorEastAsia" w:hAnsiTheme="minorHAnsi" w:cstheme="minorBidi"/>
          <w:noProof/>
          <w:sz w:val="22"/>
          <w:szCs w:val="22"/>
        </w:rPr>
      </w:pPr>
      <w:hyperlink w:anchor="_Toc240869751" w:history="1">
        <w:r w:rsidRPr="00190985">
          <w:rPr>
            <w:rStyle w:val="a3"/>
            <w:noProof/>
          </w:rPr>
          <w:t>Курсив, 18.09.2026, Три причины, почему казахстанцам не хватает пенсии, и как это будут решать</w:t>
        </w:r>
        <w:r>
          <w:rPr>
            <w:noProof/>
            <w:webHidden/>
          </w:rPr>
          <w:tab/>
        </w:r>
        <w:r>
          <w:rPr>
            <w:noProof/>
            <w:webHidden/>
          </w:rPr>
          <w:fldChar w:fldCharType="begin"/>
        </w:r>
        <w:r>
          <w:rPr>
            <w:noProof/>
            <w:webHidden/>
          </w:rPr>
          <w:instrText xml:space="preserve"> PAGEREF _Toc240869751 \h </w:instrText>
        </w:r>
        <w:r>
          <w:rPr>
            <w:noProof/>
            <w:webHidden/>
          </w:rPr>
        </w:r>
        <w:r>
          <w:rPr>
            <w:noProof/>
            <w:webHidden/>
          </w:rPr>
          <w:fldChar w:fldCharType="separate"/>
        </w:r>
        <w:r w:rsidR="004D78F5">
          <w:rPr>
            <w:noProof/>
            <w:webHidden/>
          </w:rPr>
          <w:t>120</w:t>
        </w:r>
        <w:r>
          <w:rPr>
            <w:noProof/>
            <w:webHidden/>
          </w:rPr>
          <w:fldChar w:fldCharType="end"/>
        </w:r>
      </w:hyperlink>
    </w:p>
    <w:p w14:paraId="6FA9FC87" w14:textId="7AD33127" w:rsidR="00A66E1B" w:rsidRDefault="00A66E1B">
      <w:pPr>
        <w:pStyle w:val="31"/>
        <w:rPr>
          <w:rFonts w:asciiTheme="minorHAnsi" w:eastAsiaTheme="minorEastAsia" w:hAnsiTheme="minorHAnsi" w:cstheme="minorBidi"/>
          <w:sz w:val="22"/>
          <w:szCs w:val="22"/>
        </w:rPr>
      </w:pPr>
      <w:hyperlink w:anchor="_Toc240869752" w:history="1">
        <w:r w:rsidRPr="00190985">
          <w:rPr>
            <w:rStyle w:val="a3"/>
          </w:rPr>
          <w:t>Председатель совета Ассоциации финансистов Казахстана (АФК) Елена Бахмутова назвала три причины, почему в Казахстане нужна реформа пенсионной системы. Среди них – нерегулярные взносы граждан, изъятие пенсионных активов на покупку жилья и лечение, а также самозанятость. Кроме того, эксперт считает, что базовая пенсия от государства индексировалась недостаточно и «отстала».</w:t>
        </w:r>
        <w:r>
          <w:rPr>
            <w:webHidden/>
          </w:rPr>
          <w:tab/>
        </w:r>
        <w:r>
          <w:rPr>
            <w:webHidden/>
          </w:rPr>
          <w:fldChar w:fldCharType="begin"/>
        </w:r>
        <w:r>
          <w:rPr>
            <w:webHidden/>
          </w:rPr>
          <w:instrText xml:space="preserve"> PAGEREF _Toc240869752 \h </w:instrText>
        </w:r>
        <w:r>
          <w:rPr>
            <w:webHidden/>
          </w:rPr>
        </w:r>
        <w:r>
          <w:rPr>
            <w:webHidden/>
          </w:rPr>
          <w:fldChar w:fldCharType="separate"/>
        </w:r>
        <w:r w:rsidR="004D78F5">
          <w:rPr>
            <w:webHidden/>
          </w:rPr>
          <w:t>120</w:t>
        </w:r>
        <w:r>
          <w:rPr>
            <w:webHidden/>
          </w:rPr>
          <w:fldChar w:fldCharType="end"/>
        </w:r>
      </w:hyperlink>
    </w:p>
    <w:p w14:paraId="6749B543" w14:textId="263BA842" w:rsidR="00A66E1B" w:rsidRDefault="00A66E1B">
      <w:pPr>
        <w:pStyle w:val="21"/>
        <w:tabs>
          <w:tab w:val="right" w:leader="dot" w:pos="9061"/>
        </w:tabs>
        <w:rPr>
          <w:rFonts w:asciiTheme="minorHAnsi" w:eastAsiaTheme="minorEastAsia" w:hAnsiTheme="minorHAnsi" w:cstheme="minorBidi"/>
          <w:noProof/>
          <w:sz w:val="22"/>
          <w:szCs w:val="22"/>
        </w:rPr>
      </w:pPr>
      <w:hyperlink w:anchor="_Toc240869753" w:history="1">
        <w:r w:rsidRPr="00190985">
          <w:rPr>
            <w:rStyle w:val="a3"/>
            <w:noProof/>
          </w:rPr>
          <w:t>Informburo.kz, 18.09.2026, Пенсионная реформа в Казахстане: самозанятым предложили возмещать взносы работодателей за счёт бюджета</w:t>
        </w:r>
        <w:r>
          <w:rPr>
            <w:noProof/>
            <w:webHidden/>
          </w:rPr>
          <w:tab/>
        </w:r>
        <w:r>
          <w:rPr>
            <w:noProof/>
            <w:webHidden/>
          </w:rPr>
          <w:fldChar w:fldCharType="begin"/>
        </w:r>
        <w:r>
          <w:rPr>
            <w:noProof/>
            <w:webHidden/>
          </w:rPr>
          <w:instrText xml:space="preserve"> PAGEREF _Toc240869753 \h </w:instrText>
        </w:r>
        <w:r>
          <w:rPr>
            <w:noProof/>
            <w:webHidden/>
          </w:rPr>
        </w:r>
        <w:r>
          <w:rPr>
            <w:noProof/>
            <w:webHidden/>
          </w:rPr>
          <w:fldChar w:fldCharType="separate"/>
        </w:r>
        <w:r w:rsidR="004D78F5">
          <w:rPr>
            <w:noProof/>
            <w:webHidden/>
          </w:rPr>
          <w:t>122</w:t>
        </w:r>
        <w:r>
          <w:rPr>
            <w:noProof/>
            <w:webHidden/>
          </w:rPr>
          <w:fldChar w:fldCharType="end"/>
        </w:r>
      </w:hyperlink>
    </w:p>
    <w:p w14:paraId="11BBACAD" w14:textId="38FFE43F" w:rsidR="00A66E1B" w:rsidRDefault="00A66E1B">
      <w:pPr>
        <w:pStyle w:val="31"/>
        <w:rPr>
          <w:rFonts w:asciiTheme="minorHAnsi" w:eastAsiaTheme="minorEastAsia" w:hAnsiTheme="minorHAnsi" w:cstheme="minorBidi"/>
          <w:sz w:val="22"/>
          <w:szCs w:val="22"/>
        </w:rPr>
      </w:pPr>
      <w:hyperlink w:anchor="_Toc240869754" w:history="1">
        <w:r w:rsidRPr="00190985">
          <w:rPr>
            <w:rStyle w:val="a3"/>
          </w:rPr>
          <w:t>Известный экономист, председатель Совета Ассоциации финансистов Казахстана Елена Бахмутова в интервью на YouTube-канале ЕНПФ перечислила предложения рабочей группы по реформированию пенсионной системы, которые рассматривают в Минтруда.</w:t>
        </w:r>
        <w:r>
          <w:rPr>
            <w:webHidden/>
          </w:rPr>
          <w:tab/>
        </w:r>
        <w:r>
          <w:rPr>
            <w:webHidden/>
          </w:rPr>
          <w:fldChar w:fldCharType="begin"/>
        </w:r>
        <w:r>
          <w:rPr>
            <w:webHidden/>
          </w:rPr>
          <w:instrText xml:space="preserve"> PAGEREF _Toc240869754 \h </w:instrText>
        </w:r>
        <w:r>
          <w:rPr>
            <w:webHidden/>
          </w:rPr>
        </w:r>
        <w:r>
          <w:rPr>
            <w:webHidden/>
          </w:rPr>
          <w:fldChar w:fldCharType="separate"/>
        </w:r>
        <w:r w:rsidR="004D78F5">
          <w:rPr>
            <w:webHidden/>
          </w:rPr>
          <w:t>122</w:t>
        </w:r>
        <w:r>
          <w:rPr>
            <w:webHidden/>
          </w:rPr>
          <w:fldChar w:fldCharType="end"/>
        </w:r>
      </w:hyperlink>
    </w:p>
    <w:p w14:paraId="67DC1A73" w14:textId="09677827" w:rsidR="00A66E1B" w:rsidRDefault="00A66E1B">
      <w:pPr>
        <w:pStyle w:val="21"/>
        <w:tabs>
          <w:tab w:val="right" w:leader="dot" w:pos="9061"/>
        </w:tabs>
        <w:rPr>
          <w:rFonts w:asciiTheme="minorHAnsi" w:eastAsiaTheme="minorEastAsia" w:hAnsiTheme="minorHAnsi" w:cstheme="minorBidi"/>
          <w:noProof/>
          <w:sz w:val="22"/>
          <w:szCs w:val="22"/>
        </w:rPr>
      </w:pPr>
      <w:hyperlink w:anchor="_Toc240869755" w:history="1">
        <w:r w:rsidRPr="00190985">
          <w:rPr>
            <w:rStyle w:val="a3"/>
            <w:noProof/>
          </w:rPr>
          <w:t>Курсив, 18.09.2026, Почему нельзя отдать пенсионные казахстанцев банкам, объяснила Бахмутова</w:t>
        </w:r>
        <w:r>
          <w:rPr>
            <w:noProof/>
            <w:webHidden/>
          </w:rPr>
          <w:tab/>
        </w:r>
        <w:r>
          <w:rPr>
            <w:noProof/>
            <w:webHidden/>
          </w:rPr>
          <w:fldChar w:fldCharType="begin"/>
        </w:r>
        <w:r>
          <w:rPr>
            <w:noProof/>
            <w:webHidden/>
          </w:rPr>
          <w:instrText xml:space="preserve"> PAGEREF _Toc240869755 \h </w:instrText>
        </w:r>
        <w:r>
          <w:rPr>
            <w:noProof/>
            <w:webHidden/>
          </w:rPr>
        </w:r>
        <w:r>
          <w:rPr>
            <w:noProof/>
            <w:webHidden/>
          </w:rPr>
          <w:fldChar w:fldCharType="separate"/>
        </w:r>
        <w:r w:rsidR="004D78F5">
          <w:rPr>
            <w:noProof/>
            <w:webHidden/>
          </w:rPr>
          <w:t>123</w:t>
        </w:r>
        <w:r>
          <w:rPr>
            <w:noProof/>
            <w:webHidden/>
          </w:rPr>
          <w:fldChar w:fldCharType="end"/>
        </w:r>
      </w:hyperlink>
    </w:p>
    <w:p w14:paraId="01EF9110" w14:textId="7DDAF3CF" w:rsidR="00A66E1B" w:rsidRDefault="00A66E1B">
      <w:pPr>
        <w:pStyle w:val="31"/>
        <w:rPr>
          <w:rFonts w:asciiTheme="minorHAnsi" w:eastAsiaTheme="minorEastAsia" w:hAnsiTheme="minorHAnsi" w:cstheme="minorBidi"/>
          <w:sz w:val="22"/>
          <w:szCs w:val="22"/>
        </w:rPr>
      </w:pPr>
      <w:hyperlink w:anchor="_Toc240869756" w:history="1">
        <w:r w:rsidRPr="00190985">
          <w:rPr>
            <w:rStyle w:val="a3"/>
          </w:rPr>
          <w:t>Председатель совета Ассоциации финансистов Казахстана Елена Бахмутова пояснила, что у банков очень короткий горизонт инвестирования, поэтому они могут распорядиться пенсионными накоплениями не столь эффективно. При этом за счет этих средств можно финансировать крупные инфраструктурные проекты.</w:t>
        </w:r>
        <w:r>
          <w:rPr>
            <w:webHidden/>
          </w:rPr>
          <w:tab/>
        </w:r>
        <w:r>
          <w:rPr>
            <w:webHidden/>
          </w:rPr>
          <w:fldChar w:fldCharType="begin"/>
        </w:r>
        <w:r>
          <w:rPr>
            <w:webHidden/>
          </w:rPr>
          <w:instrText xml:space="preserve"> PAGEREF _Toc240869756 \h </w:instrText>
        </w:r>
        <w:r>
          <w:rPr>
            <w:webHidden/>
          </w:rPr>
        </w:r>
        <w:r>
          <w:rPr>
            <w:webHidden/>
          </w:rPr>
          <w:fldChar w:fldCharType="separate"/>
        </w:r>
        <w:r w:rsidR="004D78F5">
          <w:rPr>
            <w:webHidden/>
          </w:rPr>
          <w:t>123</w:t>
        </w:r>
        <w:r>
          <w:rPr>
            <w:webHidden/>
          </w:rPr>
          <w:fldChar w:fldCharType="end"/>
        </w:r>
      </w:hyperlink>
    </w:p>
    <w:p w14:paraId="5E9CB9C6" w14:textId="47BD2ADB" w:rsidR="00A66E1B" w:rsidRDefault="00A66E1B">
      <w:pPr>
        <w:pStyle w:val="21"/>
        <w:tabs>
          <w:tab w:val="right" w:leader="dot" w:pos="9061"/>
        </w:tabs>
        <w:rPr>
          <w:rFonts w:asciiTheme="minorHAnsi" w:eastAsiaTheme="minorEastAsia" w:hAnsiTheme="minorHAnsi" w:cstheme="minorBidi"/>
          <w:noProof/>
          <w:sz w:val="22"/>
          <w:szCs w:val="22"/>
        </w:rPr>
      </w:pPr>
      <w:hyperlink w:anchor="_Toc240869757" w:history="1">
        <w:r w:rsidRPr="00190985">
          <w:rPr>
            <w:rStyle w:val="a3"/>
            <w:noProof/>
          </w:rPr>
          <w:t>Kapital.kz, 18.09.2026, Казахстанцы получили больше свободы в управлении пенсионными активами</w:t>
        </w:r>
        <w:r>
          <w:rPr>
            <w:noProof/>
            <w:webHidden/>
          </w:rPr>
          <w:tab/>
        </w:r>
        <w:r>
          <w:rPr>
            <w:noProof/>
            <w:webHidden/>
          </w:rPr>
          <w:fldChar w:fldCharType="begin"/>
        </w:r>
        <w:r>
          <w:rPr>
            <w:noProof/>
            <w:webHidden/>
          </w:rPr>
          <w:instrText xml:space="preserve"> PAGEREF _Toc240869757 \h </w:instrText>
        </w:r>
        <w:r>
          <w:rPr>
            <w:noProof/>
            <w:webHidden/>
          </w:rPr>
        </w:r>
        <w:r>
          <w:rPr>
            <w:noProof/>
            <w:webHidden/>
          </w:rPr>
          <w:fldChar w:fldCharType="separate"/>
        </w:r>
        <w:r w:rsidR="004D78F5">
          <w:rPr>
            <w:noProof/>
            <w:webHidden/>
          </w:rPr>
          <w:t>124</w:t>
        </w:r>
        <w:r>
          <w:rPr>
            <w:noProof/>
            <w:webHidden/>
          </w:rPr>
          <w:fldChar w:fldCharType="end"/>
        </w:r>
      </w:hyperlink>
    </w:p>
    <w:p w14:paraId="3D8FCC28" w14:textId="12B45E34" w:rsidR="00A66E1B" w:rsidRDefault="00A66E1B">
      <w:pPr>
        <w:pStyle w:val="31"/>
        <w:rPr>
          <w:rFonts w:asciiTheme="minorHAnsi" w:eastAsiaTheme="minorEastAsia" w:hAnsiTheme="minorHAnsi" w:cstheme="minorBidi"/>
          <w:sz w:val="22"/>
          <w:szCs w:val="22"/>
        </w:rPr>
      </w:pPr>
      <w:hyperlink w:anchor="_Toc240869758" w:history="1">
        <w:r w:rsidRPr="00190985">
          <w:rPr>
            <w:rStyle w:val="a3"/>
          </w:rPr>
          <w:t>С 7 сентября 2026 года в Казахстане изменились правила управления пенсионными накоплениями. Вкладчики Единого накопительного пенсионного фонда теперь могут передавать управляющим инвестиционным портфелем (УИП) до 100% средств, сформированных за счет обязательных пенсионных взносов и обязательных профессиональных пенсионных взносов. Ранее в доверительное управление можно было передать не более 50% таких накоплений.</w:t>
        </w:r>
        <w:r>
          <w:rPr>
            <w:webHidden/>
          </w:rPr>
          <w:tab/>
        </w:r>
        <w:r>
          <w:rPr>
            <w:webHidden/>
          </w:rPr>
          <w:fldChar w:fldCharType="begin"/>
        </w:r>
        <w:r>
          <w:rPr>
            <w:webHidden/>
          </w:rPr>
          <w:instrText xml:space="preserve"> PAGEREF _Toc240869758 \h </w:instrText>
        </w:r>
        <w:r>
          <w:rPr>
            <w:webHidden/>
          </w:rPr>
        </w:r>
        <w:r>
          <w:rPr>
            <w:webHidden/>
          </w:rPr>
          <w:fldChar w:fldCharType="separate"/>
        </w:r>
        <w:r w:rsidR="004D78F5">
          <w:rPr>
            <w:webHidden/>
          </w:rPr>
          <w:t>124</w:t>
        </w:r>
        <w:r>
          <w:rPr>
            <w:webHidden/>
          </w:rPr>
          <w:fldChar w:fldCharType="end"/>
        </w:r>
      </w:hyperlink>
    </w:p>
    <w:p w14:paraId="5097E23D" w14:textId="7B3B2E2A" w:rsidR="00A66E1B" w:rsidRDefault="00A66E1B">
      <w:pPr>
        <w:pStyle w:val="12"/>
        <w:tabs>
          <w:tab w:val="right" w:leader="dot" w:pos="9061"/>
        </w:tabs>
        <w:rPr>
          <w:rFonts w:asciiTheme="minorHAnsi" w:eastAsiaTheme="minorEastAsia" w:hAnsiTheme="minorHAnsi" w:cstheme="minorBidi"/>
          <w:b w:val="0"/>
          <w:noProof/>
          <w:sz w:val="22"/>
          <w:szCs w:val="22"/>
        </w:rPr>
      </w:pPr>
      <w:hyperlink w:anchor="_Toc240869759" w:history="1">
        <w:r w:rsidRPr="00190985">
          <w:rPr>
            <w:rStyle w:val="a3"/>
            <w:noProof/>
          </w:rPr>
          <w:t>Новости пенсионной отрасли стран дальнего зарубежья</w:t>
        </w:r>
        <w:r>
          <w:rPr>
            <w:noProof/>
            <w:webHidden/>
          </w:rPr>
          <w:tab/>
        </w:r>
        <w:r>
          <w:rPr>
            <w:noProof/>
            <w:webHidden/>
          </w:rPr>
          <w:fldChar w:fldCharType="begin"/>
        </w:r>
        <w:r>
          <w:rPr>
            <w:noProof/>
            <w:webHidden/>
          </w:rPr>
          <w:instrText xml:space="preserve"> PAGEREF _Toc240869759 \h </w:instrText>
        </w:r>
        <w:r>
          <w:rPr>
            <w:noProof/>
            <w:webHidden/>
          </w:rPr>
        </w:r>
        <w:r>
          <w:rPr>
            <w:noProof/>
            <w:webHidden/>
          </w:rPr>
          <w:fldChar w:fldCharType="separate"/>
        </w:r>
        <w:r w:rsidR="004D78F5">
          <w:rPr>
            <w:noProof/>
            <w:webHidden/>
          </w:rPr>
          <w:t>126</w:t>
        </w:r>
        <w:r>
          <w:rPr>
            <w:noProof/>
            <w:webHidden/>
          </w:rPr>
          <w:fldChar w:fldCharType="end"/>
        </w:r>
      </w:hyperlink>
    </w:p>
    <w:p w14:paraId="6DCF117A" w14:textId="1314792A" w:rsidR="00A66E1B" w:rsidRDefault="00A66E1B">
      <w:pPr>
        <w:pStyle w:val="21"/>
        <w:tabs>
          <w:tab w:val="right" w:leader="dot" w:pos="9061"/>
        </w:tabs>
        <w:rPr>
          <w:rFonts w:asciiTheme="minorHAnsi" w:eastAsiaTheme="minorEastAsia" w:hAnsiTheme="minorHAnsi" w:cstheme="minorBidi"/>
          <w:noProof/>
          <w:sz w:val="22"/>
          <w:szCs w:val="22"/>
        </w:rPr>
      </w:pPr>
      <w:hyperlink w:anchor="_Toc240869760" w:history="1">
        <w:r w:rsidRPr="00190985">
          <w:rPr>
            <w:rStyle w:val="a3"/>
            <w:noProof/>
          </w:rPr>
          <w:t>Vietnam.vn, 18.09.2026, Обеспечение устойчивого социального обеспечения для лиц пенсионного возраста</w:t>
        </w:r>
        <w:r>
          <w:rPr>
            <w:noProof/>
            <w:webHidden/>
          </w:rPr>
          <w:tab/>
        </w:r>
        <w:r>
          <w:rPr>
            <w:noProof/>
            <w:webHidden/>
          </w:rPr>
          <w:fldChar w:fldCharType="begin"/>
        </w:r>
        <w:r>
          <w:rPr>
            <w:noProof/>
            <w:webHidden/>
          </w:rPr>
          <w:instrText xml:space="preserve"> PAGEREF _Toc240869760 \h </w:instrText>
        </w:r>
        <w:r>
          <w:rPr>
            <w:noProof/>
            <w:webHidden/>
          </w:rPr>
        </w:r>
        <w:r>
          <w:rPr>
            <w:noProof/>
            <w:webHidden/>
          </w:rPr>
          <w:fldChar w:fldCharType="separate"/>
        </w:r>
        <w:r w:rsidR="004D78F5">
          <w:rPr>
            <w:noProof/>
            <w:webHidden/>
          </w:rPr>
          <w:t>126</w:t>
        </w:r>
        <w:r>
          <w:rPr>
            <w:noProof/>
            <w:webHidden/>
          </w:rPr>
          <w:fldChar w:fldCharType="end"/>
        </w:r>
      </w:hyperlink>
    </w:p>
    <w:p w14:paraId="3BDE74EC" w14:textId="25923DC9" w:rsidR="00A66E1B" w:rsidRDefault="00A66E1B">
      <w:pPr>
        <w:pStyle w:val="31"/>
        <w:rPr>
          <w:rFonts w:asciiTheme="minorHAnsi" w:eastAsiaTheme="minorEastAsia" w:hAnsiTheme="minorHAnsi" w:cstheme="minorBidi"/>
          <w:sz w:val="22"/>
          <w:szCs w:val="22"/>
        </w:rPr>
      </w:pPr>
      <w:hyperlink w:anchor="_Toc240869761" w:history="1">
        <w:r w:rsidRPr="00190985">
          <w:rPr>
            <w:rStyle w:val="a3"/>
          </w:rPr>
          <w:t>17 сентября в Хошимине журнал Business Forum и страховая компания Sun Life Vietnam совместно организовали семинар на тему «Стратегии добровольного выхода на пенсию, оптимизация налогообложения и повышение эффективности бизнеса».</w:t>
        </w:r>
        <w:r>
          <w:rPr>
            <w:webHidden/>
          </w:rPr>
          <w:tab/>
        </w:r>
        <w:r>
          <w:rPr>
            <w:webHidden/>
          </w:rPr>
          <w:fldChar w:fldCharType="begin"/>
        </w:r>
        <w:r>
          <w:rPr>
            <w:webHidden/>
          </w:rPr>
          <w:instrText xml:space="preserve"> PAGEREF _Toc240869761 \h </w:instrText>
        </w:r>
        <w:r>
          <w:rPr>
            <w:webHidden/>
          </w:rPr>
        </w:r>
        <w:r>
          <w:rPr>
            <w:webHidden/>
          </w:rPr>
          <w:fldChar w:fldCharType="separate"/>
        </w:r>
        <w:r w:rsidR="004D78F5">
          <w:rPr>
            <w:webHidden/>
          </w:rPr>
          <w:t>126</w:t>
        </w:r>
        <w:r>
          <w:rPr>
            <w:webHidden/>
          </w:rPr>
          <w:fldChar w:fldCharType="end"/>
        </w:r>
      </w:hyperlink>
    </w:p>
    <w:p w14:paraId="60386876" w14:textId="513BCBB6" w:rsidR="00A66E1B" w:rsidRDefault="00A66E1B">
      <w:pPr>
        <w:pStyle w:val="21"/>
        <w:tabs>
          <w:tab w:val="right" w:leader="dot" w:pos="9061"/>
        </w:tabs>
        <w:rPr>
          <w:rFonts w:asciiTheme="minorHAnsi" w:eastAsiaTheme="minorEastAsia" w:hAnsiTheme="minorHAnsi" w:cstheme="minorBidi"/>
          <w:noProof/>
          <w:sz w:val="22"/>
          <w:szCs w:val="22"/>
        </w:rPr>
      </w:pPr>
      <w:hyperlink w:anchor="_Toc240869762" w:history="1">
        <w:r w:rsidRPr="00190985">
          <w:rPr>
            <w:rStyle w:val="a3"/>
            <w:noProof/>
          </w:rPr>
          <w:t>Vietnam.vn, 18.09.2026, Решения для удержания талантов: почему рынок добровольного пенсионного страхования по-прежнему вялый?</w:t>
        </w:r>
        <w:r>
          <w:rPr>
            <w:noProof/>
            <w:webHidden/>
          </w:rPr>
          <w:tab/>
        </w:r>
        <w:r>
          <w:rPr>
            <w:noProof/>
            <w:webHidden/>
          </w:rPr>
          <w:fldChar w:fldCharType="begin"/>
        </w:r>
        <w:r>
          <w:rPr>
            <w:noProof/>
            <w:webHidden/>
          </w:rPr>
          <w:instrText xml:space="preserve"> PAGEREF _Toc240869762 \h </w:instrText>
        </w:r>
        <w:r>
          <w:rPr>
            <w:noProof/>
            <w:webHidden/>
          </w:rPr>
        </w:r>
        <w:r>
          <w:rPr>
            <w:noProof/>
            <w:webHidden/>
          </w:rPr>
          <w:fldChar w:fldCharType="separate"/>
        </w:r>
        <w:r w:rsidR="004D78F5">
          <w:rPr>
            <w:noProof/>
            <w:webHidden/>
          </w:rPr>
          <w:t>127</w:t>
        </w:r>
        <w:r>
          <w:rPr>
            <w:noProof/>
            <w:webHidden/>
          </w:rPr>
          <w:fldChar w:fldCharType="end"/>
        </w:r>
      </w:hyperlink>
    </w:p>
    <w:p w14:paraId="6F0C51D4" w14:textId="4E27BA93" w:rsidR="00A66E1B" w:rsidRDefault="00A66E1B">
      <w:pPr>
        <w:pStyle w:val="31"/>
        <w:rPr>
          <w:rFonts w:asciiTheme="minorHAnsi" w:eastAsiaTheme="minorEastAsia" w:hAnsiTheme="minorHAnsi" w:cstheme="minorBidi"/>
          <w:sz w:val="22"/>
          <w:szCs w:val="22"/>
        </w:rPr>
      </w:pPr>
      <w:hyperlink w:anchor="_Toc240869763" w:history="1">
        <w:r w:rsidRPr="00190985">
          <w:rPr>
            <w:rStyle w:val="a3"/>
          </w:rPr>
          <w:t>На семинаре «Стратегии добровольного выхода на пенсию, оптимизация налогообложения и повышение эффективности бизнеса», состоявшемся 17 сентября в Хошимине, были представлены данные, показавшие, что пенсионные доходы по-прежнему значительно различаются между различными группами населения.</w:t>
        </w:r>
        <w:r>
          <w:rPr>
            <w:webHidden/>
          </w:rPr>
          <w:tab/>
        </w:r>
        <w:r>
          <w:rPr>
            <w:webHidden/>
          </w:rPr>
          <w:fldChar w:fldCharType="begin"/>
        </w:r>
        <w:r>
          <w:rPr>
            <w:webHidden/>
          </w:rPr>
          <w:instrText xml:space="preserve"> PAGEREF _Toc240869763 \h </w:instrText>
        </w:r>
        <w:r>
          <w:rPr>
            <w:webHidden/>
          </w:rPr>
        </w:r>
        <w:r>
          <w:rPr>
            <w:webHidden/>
          </w:rPr>
          <w:fldChar w:fldCharType="separate"/>
        </w:r>
        <w:r w:rsidR="004D78F5">
          <w:rPr>
            <w:webHidden/>
          </w:rPr>
          <w:t>127</w:t>
        </w:r>
        <w:r>
          <w:rPr>
            <w:webHidden/>
          </w:rPr>
          <w:fldChar w:fldCharType="end"/>
        </w:r>
      </w:hyperlink>
    </w:p>
    <w:p w14:paraId="46AC1F7C" w14:textId="1AF2EB7A" w:rsidR="00A66E1B" w:rsidRDefault="00A66E1B">
      <w:pPr>
        <w:pStyle w:val="21"/>
        <w:tabs>
          <w:tab w:val="right" w:leader="dot" w:pos="9061"/>
        </w:tabs>
        <w:rPr>
          <w:rFonts w:asciiTheme="minorHAnsi" w:eastAsiaTheme="minorEastAsia" w:hAnsiTheme="minorHAnsi" w:cstheme="minorBidi"/>
          <w:noProof/>
          <w:sz w:val="22"/>
          <w:szCs w:val="22"/>
        </w:rPr>
      </w:pPr>
      <w:hyperlink w:anchor="_Toc240869764" w:history="1">
        <w:r w:rsidRPr="00190985">
          <w:rPr>
            <w:rStyle w:val="a3"/>
            <w:noProof/>
          </w:rPr>
          <w:t>Красная весна, 18.09.2026, Экономисты ФРГ выступили против смягчения отмены раннего выхода на пенсию</w:t>
        </w:r>
        <w:r>
          <w:rPr>
            <w:noProof/>
            <w:webHidden/>
          </w:rPr>
          <w:tab/>
        </w:r>
        <w:r>
          <w:rPr>
            <w:noProof/>
            <w:webHidden/>
          </w:rPr>
          <w:fldChar w:fldCharType="begin"/>
        </w:r>
        <w:r>
          <w:rPr>
            <w:noProof/>
            <w:webHidden/>
          </w:rPr>
          <w:instrText xml:space="preserve"> PAGEREF _Toc240869764 \h </w:instrText>
        </w:r>
        <w:r>
          <w:rPr>
            <w:noProof/>
            <w:webHidden/>
          </w:rPr>
        </w:r>
        <w:r>
          <w:rPr>
            <w:noProof/>
            <w:webHidden/>
          </w:rPr>
          <w:fldChar w:fldCharType="separate"/>
        </w:r>
        <w:r w:rsidR="004D78F5">
          <w:rPr>
            <w:noProof/>
            <w:webHidden/>
          </w:rPr>
          <w:t>129</w:t>
        </w:r>
        <w:r>
          <w:rPr>
            <w:noProof/>
            <w:webHidden/>
          </w:rPr>
          <w:fldChar w:fldCharType="end"/>
        </w:r>
      </w:hyperlink>
    </w:p>
    <w:p w14:paraId="5440C06C" w14:textId="631EDED5" w:rsidR="00A66E1B" w:rsidRDefault="00A66E1B">
      <w:pPr>
        <w:pStyle w:val="31"/>
        <w:rPr>
          <w:rFonts w:asciiTheme="minorHAnsi" w:eastAsiaTheme="minorEastAsia" w:hAnsiTheme="minorHAnsi" w:cstheme="minorBidi"/>
          <w:sz w:val="22"/>
          <w:szCs w:val="22"/>
        </w:rPr>
      </w:pPr>
      <w:hyperlink w:anchor="_Toc240869765" w:history="1">
        <w:r w:rsidRPr="00190985">
          <w:rPr>
            <w:rStyle w:val="a3"/>
          </w:rPr>
          <w:t>Пятилетний переходный период перед отменой окончательной отменой возможности выхода на пенсию в 63 года подвергли критике немецкие экономисты, 18 сентября пишет газета Handelsblatt.</w:t>
        </w:r>
        <w:r>
          <w:rPr>
            <w:webHidden/>
          </w:rPr>
          <w:tab/>
        </w:r>
        <w:r>
          <w:rPr>
            <w:webHidden/>
          </w:rPr>
          <w:fldChar w:fldCharType="begin"/>
        </w:r>
        <w:r>
          <w:rPr>
            <w:webHidden/>
          </w:rPr>
          <w:instrText xml:space="preserve"> PAGEREF _Toc240869765 \h </w:instrText>
        </w:r>
        <w:r>
          <w:rPr>
            <w:webHidden/>
          </w:rPr>
        </w:r>
        <w:r>
          <w:rPr>
            <w:webHidden/>
          </w:rPr>
          <w:fldChar w:fldCharType="separate"/>
        </w:r>
        <w:r w:rsidR="004D78F5">
          <w:rPr>
            <w:webHidden/>
          </w:rPr>
          <w:t>129</w:t>
        </w:r>
        <w:r>
          <w:rPr>
            <w:webHidden/>
          </w:rPr>
          <w:fldChar w:fldCharType="end"/>
        </w:r>
      </w:hyperlink>
    </w:p>
    <w:p w14:paraId="5322CA0C" w14:textId="61A47364" w:rsidR="00A66E1B" w:rsidRDefault="00A66E1B">
      <w:pPr>
        <w:pStyle w:val="21"/>
        <w:tabs>
          <w:tab w:val="right" w:leader="dot" w:pos="9061"/>
        </w:tabs>
        <w:rPr>
          <w:rFonts w:asciiTheme="minorHAnsi" w:eastAsiaTheme="minorEastAsia" w:hAnsiTheme="minorHAnsi" w:cstheme="minorBidi"/>
          <w:noProof/>
          <w:sz w:val="22"/>
          <w:szCs w:val="22"/>
        </w:rPr>
      </w:pPr>
      <w:hyperlink w:anchor="_Toc240869766" w:history="1">
        <w:r w:rsidRPr="00190985">
          <w:rPr>
            <w:rStyle w:val="a3"/>
            <w:noProof/>
          </w:rPr>
          <w:t>Cyprus Inform, 18.09.2026, Пенсионная реформа обойдётся значительно дороже €50 млн в год, заявил министр</w:t>
        </w:r>
        <w:r>
          <w:rPr>
            <w:noProof/>
            <w:webHidden/>
          </w:rPr>
          <w:tab/>
        </w:r>
        <w:r>
          <w:rPr>
            <w:noProof/>
            <w:webHidden/>
          </w:rPr>
          <w:fldChar w:fldCharType="begin"/>
        </w:r>
        <w:r>
          <w:rPr>
            <w:noProof/>
            <w:webHidden/>
          </w:rPr>
          <w:instrText xml:space="preserve"> PAGEREF _Toc240869766 \h </w:instrText>
        </w:r>
        <w:r>
          <w:rPr>
            <w:noProof/>
            <w:webHidden/>
          </w:rPr>
        </w:r>
        <w:r>
          <w:rPr>
            <w:noProof/>
            <w:webHidden/>
          </w:rPr>
          <w:fldChar w:fldCharType="separate"/>
        </w:r>
        <w:r w:rsidR="004D78F5">
          <w:rPr>
            <w:noProof/>
            <w:webHidden/>
          </w:rPr>
          <w:t>130</w:t>
        </w:r>
        <w:r>
          <w:rPr>
            <w:noProof/>
            <w:webHidden/>
          </w:rPr>
          <w:fldChar w:fldCharType="end"/>
        </w:r>
      </w:hyperlink>
    </w:p>
    <w:p w14:paraId="78AE0DE4" w14:textId="764F8869" w:rsidR="00A66E1B" w:rsidRDefault="00A66E1B">
      <w:pPr>
        <w:pStyle w:val="31"/>
        <w:rPr>
          <w:rFonts w:asciiTheme="minorHAnsi" w:eastAsiaTheme="minorEastAsia" w:hAnsiTheme="minorHAnsi" w:cstheme="minorBidi"/>
          <w:sz w:val="22"/>
          <w:szCs w:val="22"/>
        </w:rPr>
      </w:pPr>
      <w:hyperlink w:anchor="_Toc240869767" w:history="1">
        <w:r w:rsidRPr="00190985">
          <w:rPr>
            <w:rStyle w:val="a3"/>
          </w:rPr>
          <w:t>Министр труда Маринос Мусиуттас заявил, что правительство намерено ввести пенсионную реформу 1 января 2027 года; ожидается, что 123 000 пенсионеров получат повышенные пенсии.</w:t>
        </w:r>
        <w:r>
          <w:rPr>
            <w:webHidden/>
          </w:rPr>
          <w:tab/>
        </w:r>
        <w:r>
          <w:rPr>
            <w:webHidden/>
          </w:rPr>
          <w:fldChar w:fldCharType="begin"/>
        </w:r>
        <w:r>
          <w:rPr>
            <w:webHidden/>
          </w:rPr>
          <w:instrText xml:space="preserve"> PAGEREF _Toc240869767 \h </w:instrText>
        </w:r>
        <w:r>
          <w:rPr>
            <w:webHidden/>
          </w:rPr>
        </w:r>
        <w:r>
          <w:rPr>
            <w:webHidden/>
          </w:rPr>
          <w:fldChar w:fldCharType="separate"/>
        </w:r>
        <w:r w:rsidR="004D78F5">
          <w:rPr>
            <w:webHidden/>
          </w:rPr>
          <w:t>130</w:t>
        </w:r>
        <w:r>
          <w:rPr>
            <w:webHidden/>
          </w:rPr>
          <w:fldChar w:fldCharType="end"/>
        </w:r>
      </w:hyperlink>
    </w:p>
    <w:p w14:paraId="4857D45F" w14:textId="4AF34B99" w:rsidR="00A66E1B" w:rsidRDefault="00A66E1B">
      <w:pPr>
        <w:pStyle w:val="21"/>
        <w:tabs>
          <w:tab w:val="right" w:leader="dot" w:pos="9061"/>
        </w:tabs>
        <w:rPr>
          <w:rFonts w:asciiTheme="minorHAnsi" w:eastAsiaTheme="minorEastAsia" w:hAnsiTheme="minorHAnsi" w:cstheme="minorBidi"/>
          <w:noProof/>
          <w:sz w:val="22"/>
          <w:szCs w:val="22"/>
        </w:rPr>
      </w:pPr>
      <w:hyperlink w:anchor="_Toc240869768" w:history="1">
        <w:r w:rsidRPr="00190985">
          <w:rPr>
            <w:rStyle w:val="a3"/>
            <w:noProof/>
          </w:rPr>
          <w:t>Pravda.ru, 18.09.2026, Пенсионный кешбэк из Южной Кореи: сколько реально получили вернувшиеся в Киргизию мигранты</w:t>
        </w:r>
        <w:r>
          <w:rPr>
            <w:noProof/>
            <w:webHidden/>
          </w:rPr>
          <w:tab/>
        </w:r>
        <w:r>
          <w:rPr>
            <w:noProof/>
            <w:webHidden/>
          </w:rPr>
          <w:fldChar w:fldCharType="begin"/>
        </w:r>
        <w:r>
          <w:rPr>
            <w:noProof/>
            <w:webHidden/>
          </w:rPr>
          <w:instrText xml:space="preserve"> PAGEREF _Toc240869768 \h </w:instrText>
        </w:r>
        <w:r>
          <w:rPr>
            <w:noProof/>
            <w:webHidden/>
          </w:rPr>
        </w:r>
        <w:r>
          <w:rPr>
            <w:noProof/>
            <w:webHidden/>
          </w:rPr>
          <w:fldChar w:fldCharType="separate"/>
        </w:r>
        <w:r w:rsidR="004D78F5">
          <w:rPr>
            <w:noProof/>
            <w:webHidden/>
          </w:rPr>
          <w:t>130</w:t>
        </w:r>
        <w:r>
          <w:rPr>
            <w:noProof/>
            <w:webHidden/>
          </w:rPr>
          <w:fldChar w:fldCharType="end"/>
        </w:r>
      </w:hyperlink>
    </w:p>
    <w:p w14:paraId="6C7B13C1" w14:textId="33644AE6" w:rsidR="00A66E1B" w:rsidRDefault="00A66E1B">
      <w:pPr>
        <w:pStyle w:val="31"/>
        <w:rPr>
          <w:rFonts w:asciiTheme="minorHAnsi" w:eastAsiaTheme="minorEastAsia" w:hAnsiTheme="minorHAnsi" w:cstheme="minorBidi"/>
          <w:sz w:val="22"/>
          <w:szCs w:val="22"/>
        </w:rPr>
      </w:pPr>
      <w:hyperlink w:anchor="_Toc240869769" w:history="1">
        <w:r w:rsidRPr="00190985">
          <w:rPr>
            <w:rStyle w:val="a3"/>
          </w:rPr>
          <w:t>Возвращение из Южной Кореи теперь может принести ощутимый денежный бонус. Социальный фонд сообщил, что 126 граждан Кыргызстана уже получили свои пенсионные накопления, которые удерживались из их зарплат во время официальной работы в республике.</w:t>
        </w:r>
        <w:r>
          <w:rPr>
            <w:webHidden/>
          </w:rPr>
          <w:tab/>
        </w:r>
        <w:r>
          <w:rPr>
            <w:webHidden/>
          </w:rPr>
          <w:fldChar w:fldCharType="begin"/>
        </w:r>
        <w:r>
          <w:rPr>
            <w:webHidden/>
          </w:rPr>
          <w:instrText xml:space="preserve"> PAGEREF _Toc240869769 \h </w:instrText>
        </w:r>
        <w:r>
          <w:rPr>
            <w:webHidden/>
          </w:rPr>
        </w:r>
        <w:r>
          <w:rPr>
            <w:webHidden/>
          </w:rPr>
          <w:fldChar w:fldCharType="separate"/>
        </w:r>
        <w:r w:rsidR="004D78F5">
          <w:rPr>
            <w:webHidden/>
          </w:rPr>
          <w:t>130</w:t>
        </w:r>
        <w:r>
          <w:rPr>
            <w:webHidden/>
          </w:rPr>
          <w:fldChar w:fldCharType="end"/>
        </w:r>
      </w:hyperlink>
    </w:p>
    <w:p w14:paraId="48B1CBBF" w14:textId="19BE51DE" w:rsidR="00A66E1B" w:rsidRDefault="00A66E1B">
      <w:pPr>
        <w:pStyle w:val="21"/>
        <w:tabs>
          <w:tab w:val="right" w:leader="dot" w:pos="9061"/>
        </w:tabs>
        <w:rPr>
          <w:rFonts w:asciiTheme="minorHAnsi" w:eastAsiaTheme="minorEastAsia" w:hAnsiTheme="minorHAnsi" w:cstheme="minorBidi"/>
          <w:noProof/>
          <w:sz w:val="22"/>
          <w:szCs w:val="22"/>
        </w:rPr>
      </w:pPr>
      <w:hyperlink w:anchor="_Toc240869770" w:history="1">
        <w:r w:rsidRPr="00190985">
          <w:rPr>
            <w:rStyle w:val="a3"/>
            <w:noProof/>
          </w:rPr>
          <w:t>Vietnam.vn, 18.09.2026, Япония: Инвестиции домохозяйств в акции впервые превысили объемы страховых и пенсионных накоплений</w:t>
        </w:r>
        <w:r>
          <w:rPr>
            <w:noProof/>
            <w:webHidden/>
          </w:rPr>
          <w:tab/>
        </w:r>
        <w:r>
          <w:rPr>
            <w:noProof/>
            <w:webHidden/>
          </w:rPr>
          <w:fldChar w:fldCharType="begin"/>
        </w:r>
        <w:r>
          <w:rPr>
            <w:noProof/>
            <w:webHidden/>
          </w:rPr>
          <w:instrText xml:space="preserve"> PAGEREF _Toc240869770 \h </w:instrText>
        </w:r>
        <w:r>
          <w:rPr>
            <w:noProof/>
            <w:webHidden/>
          </w:rPr>
        </w:r>
        <w:r>
          <w:rPr>
            <w:noProof/>
            <w:webHidden/>
          </w:rPr>
          <w:fldChar w:fldCharType="separate"/>
        </w:r>
        <w:r w:rsidR="004D78F5">
          <w:rPr>
            <w:noProof/>
            <w:webHidden/>
          </w:rPr>
          <w:t>131</w:t>
        </w:r>
        <w:r>
          <w:rPr>
            <w:noProof/>
            <w:webHidden/>
          </w:rPr>
          <w:fldChar w:fldCharType="end"/>
        </w:r>
      </w:hyperlink>
    </w:p>
    <w:p w14:paraId="67E2494F" w14:textId="78B7A14A" w:rsidR="00A66E1B" w:rsidRDefault="00A66E1B">
      <w:pPr>
        <w:pStyle w:val="31"/>
        <w:rPr>
          <w:rFonts w:asciiTheme="minorHAnsi" w:eastAsiaTheme="minorEastAsia" w:hAnsiTheme="minorHAnsi" w:cstheme="minorBidi"/>
          <w:sz w:val="22"/>
          <w:szCs w:val="22"/>
        </w:rPr>
      </w:pPr>
      <w:hyperlink w:anchor="_Toc240869771" w:history="1">
        <w:r w:rsidRPr="00190985">
          <w:rPr>
            <w:rStyle w:val="a3"/>
          </w:rPr>
          <w:t>На конец марта объем акций и инвестиционных фондов, находящихся в собственности японских домохозяйств, составил 590 триллионов иен (3,79 триллиона долларов США), превысив 579 триллионов иен, находящихся в распоряжении страховых компаний, пенсионных фондов и аналогичных активов.</w:t>
        </w:r>
        <w:r>
          <w:rPr>
            <w:webHidden/>
          </w:rPr>
          <w:tab/>
        </w:r>
        <w:r>
          <w:rPr>
            <w:webHidden/>
          </w:rPr>
          <w:fldChar w:fldCharType="begin"/>
        </w:r>
        <w:r>
          <w:rPr>
            <w:webHidden/>
          </w:rPr>
          <w:instrText xml:space="preserve"> PAGEREF _Toc240869771 \h </w:instrText>
        </w:r>
        <w:r>
          <w:rPr>
            <w:webHidden/>
          </w:rPr>
        </w:r>
        <w:r>
          <w:rPr>
            <w:webHidden/>
          </w:rPr>
          <w:fldChar w:fldCharType="separate"/>
        </w:r>
        <w:r w:rsidR="004D78F5">
          <w:rPr>
            <w:webHidden/>
          </w:rPr>
          <w:t>131</w:t>
        </w:r>
        <w:r>
          <w:rPr>
            <w:webHidden/>
          </w:rPr>
          <w:fldChar w:fldCharType="end"/>
        </w:r>
      </w:hyperlink>
    </w:p>
    <w:p w14:paraId="6F233D41" w14:textId="7D003BDC" w:rsidR="00A66E1B" w:rsidRDefault="00A66E1B">
      <w:pPr>
        <w:pStyle w:val="21"/>
        <w:tabs>
          <w:tab w:val="right" w:leader="dot" w:pos="9061"/>
        </w:tabs>
        <w:rPr>
          <w:rFonts w:asciiTheme="minorHAnsi" w:eastAsiaTheme="minorEastAsia" w:hAnsiTheme="minorHAnsi" w:cstheme="minorBidi"/>
          <w:noProof/>
          <w:sz w:val="22"/>
          <w:szCs w:val="22"/>
        </w:rPr>
      </w:pPr>
      <w:hyperlink w:anchor="_Toc240869772" w:history="1">
        <w:r w:rsidRPr="00190985">
          <w:rPr>
            <w:rStyle w:val="a3"/>
            <w:noProof/>
          </w:rPr>
          <w:t>ИА Cursor, 20.09.2026, В Израиле готовят прибавку в 500 шекелей - пенсии под угрозой</w:t>
        </w:r>
        <w:r>
          <w:rPr>
            <w:noProof/>
            <w:webHidden/>
          </w:rPr>
          <w:tab/>
        </w:r>
        <w:r>
          <w:rPr>
            <w:noProof/>
            <w:webHidden/>
          </w:rPr>
          <w:fldChar w:fldCharType="begin"/>
        </w:r>
        <w:r>
          <w:rPr>
            <w:noProof/>
            <w:webHidden/>
          </w:rPr>
          <w:instrText xml:space="preserve"> PAGEREF _Toc240869772 \h </w:instrText>
        </w:r>
        <w:r>
          <w:rPr>
            <w:noProof/>
            <w:webHidden/>
          </w:rPr>
        </w:r>
        <w:r>
          <w:rPr>
            <w:noProof/>
            <w:webHidden/>
          </w:rPr>
          <w:fldChar w:fldCharType="separate"/>
        </w:r>
        <w:r w:rsidR="004D78F5">
          <w:rPr>
            <w:noProof/>
            <w:webHidden/>
          </w:rPr>
          <w:t>132</w:t>
        </w:r>
        <w:r>
          <w:rPr>
            <w:noProof/>
            <w:webHidden/>
          </w:rPr>
          <w:fldChar w:fldCharType="end"/>
        </w:r>
      </w:hyperlink>
    </w:p>
    <w:p w14:paraId="35F1D37C" w14:textId="229170F7" w:rsidR="00A66E1B" w:rsidRDefault="00A66E1B">
      <w:pPr>
        <w:pStyle w:val="31"/>
        <w:rPr>
          <w:rFonts w:asciiTheme="minorHAnsi" w:eastAsiaTheme="minorEastAsia" w:hAnsiTheme="minorHAnsi" w:cstheme="minorBidi"/>
          <w:sz w:val="22"/>
          <w:szCs w:val="22"/>
        </w:rPr>
      </w:pPr>
      <w:hyperlink w:anchor="_Toc240869773" w:history="1">
        <w:r w:rsidRPr="00190985">
          <w:rPr>
            <w:rStyle w:val="a3"/>
          </w:rPr>
          <w:t>Молодым работникам предлагают увеличить доходы за счет пенсионных отчислений, однако такая прибавка может обернуться серьезными потерями.</w:t>
        </w:r>
        <w:r>
          <w:rPr>
            <w:webHidden/>
          </w:rPr>
          <w:tab/>
        </w:r>
        <w:r>
          <w:rPr>
            <w:webHidden/>
          </w:rPr>
          <w:fldChar w:fldCharType="begin"/>
        </w:r>
        <w:r>
          <w:rPr>
            <w:webHidden/>
          </w:rPr>
          <w:instrText xml:space="preserve"> PAGEREF _Toc240869773 \h </w:instrText>
        </w:r>
        <w:r>
          <w:rPr>
            <w:webHidden/>
          </w:rPr>
        </w:r>
        <w:r>
          <w:rPr>
            <w:webHidden/>
          </w:rPr>
          <w:fldChar w:fldCharType="separate"/>
        </w:r>
        <w:r w:rsidR="004D78F5">
          <w:rPr>
            <w:webHidden/>
          </w:rPr>
          <w:t>132</w:t>
        </w:r>
        <w:r>
          <w:rPr>
            <w:webHidden/>
          </w:rPr>
          <w:fldChar w:fldCharType="end"/>
        </w:r>
      </w:hyperlink>
    </w:p>
    <w:p w14:paraId="15E433F4" w14:textId="1FA0860B" w:rsidR="00A0290C" w:rsidRPr="00A638F3" w:rsidRDefault="0016758D" w:rsidP="00310633">
      <w:pPr>
        <w:rPr>
          <w:b/>
          <w:caps/>
          <w:sz w:val="32"/>
        </w:rPr>
      </w:pPr>
      <w:r w:rsidRPr="00A638F3">
        <w:rPr>
          <w:caps/>
          <w:sz w:val="28"/>
        </w:rPr>
        <w:fldChar w:fldCharType="end"/>
      </w:r>
    </w:p>
    <w:p w14:paraId="6EA9C6EB" w14:textId="77777777" w:rsidR="00D1642B" w:rsidRPr="00A638F3" w:rsidRDefault="00D1642B" w:rsidP="00D1642B">
      <w:pPr>
        <w:pStyle w:val="251"/>
      </w:pPr>
      <w:bookmarkStart w:id="16" w:name="_Toc396864664"/>
      <w:bookmarkStart w:id="17" w:name="_Toc99318652"/>
      <w:bookmarkStart w:id="18" w:name="_Toc246216291"/>
      <w:bookmarkStart w:id="19" w:name="_Toc246297418"/>
      <w:bookmarkStart w:id="20" w:name="_Toc240869618"/>
      <w:bookmarkEnd w:id="8"/>
      <w:bookmarkEnd w:id="9"/>
      <w:bookmarkEnd w:id="10"/>
      <w:bookmarkEnd w:id="11"/>
      <w:bookmarkEnd w:id="12"/>
      <w:bookmarkEnd w:id="13"/>
      <w:bookmarkEnd w:id="14"/>
      <w:bookmarkEnd w:id="15"/>
      <w:r w:rsidRPr="00A638F3">
        <w:lastRenderedPageBreak/>
        <w:t>НОВОСТИ ПЕНСИОННОЙ ОТРАСЛИ</w:t>
      </w:r>
      <w:bookmarkEnd w:id="16"/>
      <w:bookmarkEnd w:id="17"/>
      <w:bookmarkEnd w:id="20"/>
    </w:p>
    <w:p w14:paraId="024116D1" w14:textId="77777777" w:rsidR="00111D7C" w:rsidRDefault="00111D7C" w:rsidP="00111D7C">
      <w:pPr>
        <w:pStyle w:val="10"/>
      </w:pPr>
      <w:bookmarkStart w:id="21" w:name="_Toc99271685"/>
      <w:bookmarkStart w:id="22" w:name="_Toc99318653"/>
      <w:bookmarkStart w:id="23" w:name="_Toc165991072"/>
      <w:bookmarkStart w:id="24" w:name="_Toc246987631"/>
      <w:bookmarkStart w:id="25" w:name="_Toc248632297"/>
      <w:bookmarkStart w:id="26" w:name="_Toc251223975"/>
      <w:bookmarkStart w:id="27" w:name="_Toc240869619"/>
      <w:bookmarkEnd w:id="18"/>
      <w:bookmarkEnd w:id="19"/>
      <w:r w:rsidRPr="00A638F3">
        <w:t>Новости отрасли НПФ</w:t>
      </w:r>
      <w:bookmarkEnd w:id="21"/>
      <w:bookmarkEnd w:id="22"/>
      <w:bookmarkEnd w:id="23"/>
      <w:bookmarkEnd w:id="27"/>
    </w:p>
    <w:p w14:paraId="2BDF2BEF" w14:textId="77777777" w:rsidR="00BA329C" w:rsidRDefault="00BA329C" w:rsidP="00BA329C">
      <w:pPr>
        <w:pStyle w:val="2"/>
      </w:pPr>
      <w:bookmarkStart w:id="28" w:name="_Toc240869620"/>
      <w:r>
        <w:t>Эксперт, 18.09.2026, Сергей БЕЛЯКОВ, Как сложный процент и регулярные пополнения помогают копить деньги правильно</w:t>
      </w:r>
      <w:bookmarkEnd w:id="28"/>
    </w:p>
    <w:p w14:paraId="2BA52F4A" w14:textId="77777777" w:rsidR="00BA329C" w:rsidRDefault="00BA329C" w:rsidP="008D22A6">
      <w:pPr>
        <w:pStyle w:val="3"/>
      </w:pPr>
      <w:bookmarkStart w:id="29" w:name="_Toc240869621"/>
      <w:r>
        <w:t>Чем более неопределенным кажется будущее, тем сильнее соблазн отказаться от долгосрочного планирования и сосредоточиться на ближайших целях. Но именно в таких условиях длинный горизонт становится преимуществом. Чем больше горизонт финансового планирования, тем меньше итоговый результат зависит от случайностей.</w:t>
      </w:r>
      <w:bookmarkEnd w:id="29"/>
    </w:p>
    <w:p w14:paraId="7B13FDF3" w14:textId="77777777" w:rsidR="00BA329C" w:rsidRDefault="00BA329C" w:rsidP="00BA329C">
      <w:r>
        <w:t>Контекст</w:t>
      </w:r>
    </w:p>
    <w:p w14:paraId="49024BD6" w14:textId="77777777" w:rsidR="00BA329C" w:rsidRDefault="00BA329C" w:rsidP="00BA329C">
      <w:r>
        <w:t>Доля россиян, считающих, что происходящее в их жизни зависит от них самих, за последние 4 года уменьшилась с 67% до 38%, следует из квартального прогноза Института народнохозяйственного прогнозирования Российской академии наук (РАН), подготовленного совместно с Институтом психологии РАН.</w:t>
      </w:r>
    </w:p>
    <w:p w14:paraId="7824349E" w14:textId="77777777" w:rsidR="00BA329C" w:rsidRDefault="00BA329C" w:rsidP="00BA329C">
      <w:r>
        <w:t>Академики связывают эти цифры со снижением чувства контроля, ростом цен и тревогой по поводу будущего. По их оценке, это может сокращать горизонт планирования, повышать склонность к текущему потреблению и финансовому риску.</w:t>
      </w:r>
    </w:p>
    <w:p w14:paraId="20039679" w14:textId="033CAEFC" w:rsidR="00BA329C" w:rsidRDefault="00BA329C" w:rsidP="00BA329C">
      <w:r>
        <w:t xml:space="preserve">Практическое следствие - выбор в пользу банковских депозитов с коротким сроком и отказ от любых </w:t>
      </w:r>
      <w:r w:rsidR="008A281B">
        <w:t>«</w:t>
      </w:r>
      <w:r>
        <w:t>длинных</w:t>
      </w:r>
      <w:r w:rsidR="008A281B">
        <w:t>»</w:t>
      </w:r>
      <w:r>
        <w:t xml:space="preserve"> финансовых инструментов. В </w:t>
      </w:r>
      <w:r w:rsidR="008A281B">
        <w:t>«</w:t>
      </w:r>
      <w:r>
        <w:t>Финуслугах</w:t>
      </w:r>
      <w:r w:rsidR="008A281B">
        <w:t>»</w:t>
      </w:r>
      <w:r>
        <w:t xml:space="preserve"> долю вкладов сроком до шести месяцев к началу сентября 2026 г. оценили в 89%. Вклады сроком от 12 месяцев и дольше составляют лишь 11%.</w:t>
      </w:r>
    </w:p>
    <w:p w14:paraId="44B06A36" w14:textId="77777777" w:rsidR="00BA329C" w:rsidRDefault="00BA329C" w:rsidP="00BA329C">
      <w:r>
        <w:t>Идеальный момент</w:t>
      </w:r>
    </w:p>
    <w:p w14:paraId="3EE773AE" w14:textId="77777777" w:rsidR="00BA329C" w:rsidRDefault="00BA329C" w:rsidP="00BA329C">
      <w:r>
        <w:t>Неопределенность не делает долгосрочное финансовое планирование бессмысленным - она повышает его ценность. План на 20 или 30 лет не означает попытку точно предсказать экономику на десятилетия вперед. Его задача - определить направление, сохранить регулярность накоплений и оставить достаточно времени для адаптации к меняющимся условиям. Поэтому в эпоху перемен выигрывает не тот, кто лучше остальных угадывает следующий поворот экономического цикла, а тот, кто оставляет себе больше времени для достижения финансовой цели.</w:t>
      </w:r>
    </w:p>
    <w:p w14:paraId="504DC0C9" w14:textId="77777777" w:rsidR="00BA329C" w:rsidRDefault="00BA329C" w:rsidP="00BA329C">
      <w:r>
        <w:t>Экономическое развитие носит циклический и неравномерный характер. Периоды высоких и низких ставок, ускорения инфляции, роста и коррекции рынков сменяют друг друга. При этом невозможно с достаточной точностью заранее определить продолжительность каждого этапа и момент перехода к следующему.</w:t>
      </w:r>
    </w:p>
    <w:p w14:paraId="51E9D269" w14:textId="77777777" w:rsidR="00BA329C" w:rsidRDefault="00BA329C" w:rsidP="00BA329C">
      <w:r>
        <w:t>Длительный инвестиционный горизонт позволяет распределять риски во времени. Стратегия, рассчитанная на несколько десятилетий, не требует каждый раз угадывать начало нового цикла. Ее преимущество как раз в возможности пережить разные периоды, не принимая решения под влиянием краткосрочных колебаний.</w:t>
      </w:r>
    </w:p>
    <w:p w14:paraId="1239D57F" w14:textId="77777777" w:rsidR="00BA329C" w:rsidRDefault="00BA329C" w:rsidP="00BA329C">
      <w:r>
        <w:t xml:space="preserve">При регулярном пополнении накоплений активы приобретаются в разные моменты времени, что позволяет не концентрировать весь объем инвестиций в одной точке входа. </w:t>
      </w:r>
      <w:r>
        <w:lastRenderedPageBreak/>
        <w:t>Такой подход снижает зависимость от текущей конъюнктуры. Не нужно выбирать идеальный момент: достаточно, чтобы решение соответствовало цели и общей финансовой стратегии.</w:t>
      </w:r>
    </w:p>
    <w:p w14:paraId="4FC02A53" w14:textId="77777777" w:rsidR="00BA329C" w:rsidRDefault="00BA329C" w:rsidP="00BA329C">
      <w:r>
        <w:t>В этом смысле длинный горизонт меняет сам подход к управлению сбережениями: вместо постоянной попытки предсказать движение рынка на первый план выходит следование выбранной стратегии.</w:t>
      </w:r>
    </w:p>
    <w:p w14:paraId="1A248D0B" w14:textId="77777777" w:rsidR="00BA329C" w:rsidRDefault="00BA329C" w:rsidP="00BA329C">
      <w:r>
        <w:t>Сложный процент</w:t>
      </w:r>
    </w:p>
    <w:p w14:paraId="07439F23" w14:textId="77777777" w:rsidR="00BA329C" w:rsidRDefault="00BA329C" w:rsidP="00BA329C">
      <w:r>
        <w:t>Многие люди связывают результат накоплений прежде всего с размером первоначального взноса. Действительно, крупная сумма на старте может ускорить формирование капитала, однако для большинства долгосрочных целей не меньшее значение имеют регулярность пополнений и продолжительность периода накопления.</w:t>
      </w:r>
    </w:p>
    <w:p w14:paraId="483CC7C6" w14:textId="77777777" w:rsidR="00BA329C" w:rsidRDefault="00BA329C" w:rsidP="00BA329C">
      <w:r>
        <w:t>Регулярные пополнения позволяют превратить накопление из разового действия в устойчивую финансовую привычку. Даже относительно небольшие взносы, которые человек способен делать без ущерба для текущего бюджета, со временем способны сформировать заметный капитал.</w:t>
      </w:r>
    </w:p>
    <w:p w14:paraId="5EC8CA66" w14:textId="77777777" w:rsidR="00BA329C" w:rsidRDefault="00BA329C" w:rsidP="00BA329C">
      <w:r>
        <w:t>Чем раньше начинается этот процесс, тем дольше будут работать не только первоначальные средства, но и доход, полученный на них. Именно так проявляется эффект сложного процента: результат предыдущих периодов становится частью базы для дальнейшего роста.</w:t>
      </w:r>
    </w:p>
    <w:p w14:paraId="5809923B" w14:textId="77777777" w:rsidR="00BA329C" w:rsidRDefault="00BA329C" w:rsidP="00BA329C">
      <w:r>
        <w:t>На ранних этапах у инвестора больше возможностей пережить временное снижение стоимости отдельных активов. Приближение к моменту, когда деньги понадобятся, требует иной логики: приоритетом становится сохранение уже сформированного капитала и снижение зависимости от резких колебаний. Поэтому долгосрочный план должен предусматривать не только накопление, но и постепенный переход к более консервативной стратегии.</w:t>
      </w:r>
    </w:p>
    <w:p w14:paraId="023BBFD9" w14:textId="77777777" w:rsidR="00BA329C" w:rsidRDefault="00BA329C" w:rsidP="00BA329C">
      <w:r>
        <w:t>Верная стратегия</w:t>
      </w:r>
    </w:p>
    <w:p w14:paraId="493B9636" w14:textId="77777777" w:rsidR="00BA329C" w:rsidRDefault="00BA329C" w:rsidP="00BA329C">
      <w:r>
        <w:t>Для людей молодого возраста более высокая доля рискованных активов может быть оправдана длительным горизонтом накопления, который дает больше времени для восстановления капитала после возможных рыночных коррекций.</w:t>
      </w:r>
    </w:p>
    <w:p w14:paraId="0DFE802C" w14:textId="77777777" w:rsidR="00BA329C" w:rsidRDefault="00BA329C" w:rsidP="00BA329C">
      <w:r>
        <w:t>Для людей среднего возраста приоритетом становится сохранение накопленного капитала и снижение инвестиционных рисков. Поэтому основную часть средств целесообразно размещать в инструментах с высокой степенью защиты капитала и предсказуемым уровнем доходности. В том числе в свою негосударственную пенсию.</w:t>
      </w:r>
    </w:p>
    <w:p w14:paraId="7787C756" w14:textId="77777777" w:rsidR="00BA329C" w:rsidRDefault="00BA329C" w:rsidP="00BA329C">
      <w:r>
        <w:t>Для дополнительного пенсионного дохода преимущество длинного горизонта проявляется особенно явно: ранний старт дает возможность делать более умеренные взносы и при этом сохранять достаточно времени для формирования капитала. Отсрочка, напротив, повышает нагрузку на бюджет в будущем.</w:t>
      </w:r>
    </w:p>
    <w:p w14:paraId="2EF726A7" w14:textId="77777777" w:rsidR="00BA329C" w:rsidRDefault="00BA329C" w:rsidP="00BA329C">
      <w:r>
        <w:t>Если начало накоплений откладывается, человеку приходится либо заметно увеличивать размер регулярных взносов, либо рассчитывать на меньший объем дополнительного дохода после завершения трудовой деятельности.</w:t>
      </w:r>
    </w:p>
    <w:p w14:paraId="5A92AA9C" w14:textId="77777777" w:rsidR="00BA329C" w:rsidRDefault="00BA329C" w:rsidP="00BA329C">
      <w:r>
        <w:t>Дополнительная выгода</w:t>
      </w:r>
    </w:p>
    <w:p w14:paraId="47A809A0" w14:textId="77777777" w:rsidR="00BA329C" w:rsidRDefault="00BA329C" w:rsidP="00BA329C">
      <w:r>
        <w:lastRenderedPageBreak/>
        <w:t>Дополнительно увеличить итоговый финансовый результат можно за счет стимулов от государства: один из ключевых - налоговые льготы, позволяющие ежегодно возвращать часть ранее уплаченного НДФЛ в виде налогового вычета. При действующей сейчас ставке НДФЛ от 13% до 22% это означает возможность вернуть от 13% суммы взносов в пределах установленного законом лимита в 400 тыс. руб. ежегодно.</w:t>
      </w:r>
    </w:p>
    <w:p w14:paraId="148608A2" w14:textId="77777777" w:rsidR="00BA329C" w:rsidRDefault="00BA329C" w:rsidP="00BA329C">
      <w:r>
        <w:t>Эти средства можно использовать как дополнительный ресурс для текущего бюджета либо реинвестировать, направив их на дальнейшее увеличение накоплений и получение дополнительного инвестиционного дохода.</w:t>
      </w:r>
    </w:p>
    <w:p w14:paraId="7505E998" w14:textId="77777777" w:rsidR="00BA329C" w:rsidRDefault="00BA329C" w:rsidP="00BA329C">
      <w:r>
        <w:t>Еще одним способом увеличения капитала может стать механизм софинансирования. Сейчас он доступен участникам корпоративных пенсионных программ (КПП) или программы долгосрочных сбережений (ПДС). В первом случае взносы участника увеличивает работодатель, во втором - государство, которое начисляет на счет гражданина до 36 тыс. руб. в год.</w:t>
      </w:r>
    </w:p>
    <w:p w14:paraId="7EDF55A4" w14:textId="77777777" w:rsidR="00BA329C" w:rsidRDefault="00BA329C" w:rsidP="00BA329C">
      <w:r>
        <w:t>Есть и третий вариант - корпоративная программа на базе ПДС, в рамках которой участник может получить финансовую поддержку со стороны государства и работодателя одновременно.</w:t>
      </w:r>
    </w:p>
    <w:p w14:paraId="58E5644C" w14:textId="77777777" w:rsidR="00BA329C" w:rsidRDefault="00BA329C" w:rsidP="00BA329C">
      <w:r>
        <w:t>При этом долгосрочные накопления не должны подменять финансовую подушку. Средства, которые могут потребоваться в ближайшее время, должны быть отделены от капитала, предназначенного для пенсионных или иных отдаленных целей. Такое разделение помогает не прерывать долгосрочную стратегию из-за краткосрочных расходов.</w:t>
      </w:r>
    </w:p>
    <w:p w14:paraId="73458ADA" w14:textId="77777777" w:rsidR="00BA329C" w:rsidRDefault="00BA329C" w:rsidP="00BA329C">
      <w:r>
        <w:t>Сергей Беляков, президент Национальной ассоциации негосударственных пенсионных фондов (НАПФ)</w:t>
      </w:r>
    </w:p>
    <w:p w14:paraId="1D70233E" w14:textId="2907F202" w:rsidR="00BA329C" w:rsidRPr="00644E3B" w:rsidRDefault="00BC14D0" w:rsidP="00BA329C">
      <w:hyperlink r:id="rId8" w:history="1">
        <w:r w:rsidR="00BA329C" w:rsidRPr="00935CA2">
          <w:rPr>
            <w:rStyle w:val="a3"/>
          </w:rPr>
          <w:t>https://expert.ru/mnenie/kak-kopit-dengi-pravilno</w:t>
        </w:r>
      </w:hyperlink>
      <w:r w:rsidR="00BA329C">
        <w:t xml:space="preserve"> </w:t>
      </w:r>
    </w:p>
    <w:p w14:paraId="278B5DB6" w14:textId="7F481225" w:rsidR="00F131C2" w:rsidRPr="00F131C2" w:rsidRDefault="00F131C2" w:rsidP="00F131C2">
      <w:pPr>
        <w:pStyle w:val="2"/>
      </w:pPr>
      <w:bookmarkStart w:id="30" w:name="_Toc240869622"/>
      <w:r w:rsidRPr="00F131C2">
        <w:t xml:space="preserve">Газета </w:t>
      </w:r>
      <w:r w:rsidRPr="00F131C2">
        <w:rPr>
          <w:lang w:val="en-US"/>
        </w:rPr>
        <w:t>Metro</w:t>
      </w:r>
      <w:r w:rsidRPr="00F131C2">
        <w:t>, 15.09.2026</w:t>
      </w:r>
      <w:r w:rsidRPr="007E3AC6">
        <w:t xml:space="preserve">, </w:t>
      </w:r>
      <w:r w:rsidRPr="00F131C2">
        <w:t>Безбедная старость или всё-таки нищета: пенсионеров России ждут важные перемены</w:t>
      </w:r>
      <w:bookmarkEnd w:id="30"/>
    </w:p>
    <w:p w14:paraId="2896D75A" w14:textId="77777777" w:rsidR="00F131C2" w:rsidRPr="007E3AC6" w:rsidRDefault="00F131C2" w:rsidP="00F131C2">
      <w:pPr>
        <w:pStyle w:val="3"/>
      </w:pPr>
      <w:bookmarkStart w:id="31" w:name="_Toc240869623"/>
      <w:r w:rsidRPr="00F131C2">
        <w:t xml:space="preserve">В России готовят новую пенсионную реформу. Работник и работодатель смогут совместно делать отчисления на пенсию. </w:t>
      </w:r>
      <w:r w:rsidRPr="007E3AC6">
        <w:t xml:space="preserve">За это компаниям и гражданам могут дать налоговые льготы. </w:t>
      </w:r>
      <w:r w:rsidRPr="00F131C2">
        <w:rPr>
          <w:lang w:val="en-US"/>
        </w:rPr>
        <w:t>Metro</w:t>
      </w:r>
      <w:r w:rsidRPr="007E3AC6">
        <w:t xml:space="preserve"> разбиралось, насколько вырастут пенсии у работающих россиян</w:t>
      </w:r>
      <w:bookmarkEnd w:id="31"/>
    </w:p>
    <w:p w14:paraId="3DD04F11" w14:textId="008F193A" w:rsidR="00F131C2" w:rsidRPr="007E3AC6" w:rsidRDefault="00F131C2" w:rsidP="00F131C2">
      <w:r w:rsidRPr="007E3AC6">
        <w:t>Чтобы сохранить прив</w:t>
      </w:r>
      <w:r w:rsidR="00144F96">
        <w:t>ы</w:t>
      </w:r>
      <w:r w:rsidRPr="007E3AC6">
        <w:t>чный уровень жизни на пенсии, потребуется делать дополнительные отчисления от зарплаты</w:t>
      </w:r>
    </w:p>
    <w:p w14:paraId="7B7621EE" w14:textId="77777777" w:rsidR="00F131C2" w:rsidRPr="007E3AC6" w:rsidRDefault="00F131C2" w:rsidP="00F131C2">
      <w:r w:rsidRPr="007E3AC6">
        <w:t>Работающим россиянам хотят дать право в дополнение к обязательным отчислениям на будущую пенсию в СФР (22% от зарплаты) направлять на формирование пенсионного капитала ещё часть своей зарплаты - до 3,5% ежемесячно. Такую же сумму будет отчислять и работодатель, за что ему могут предоставить налоговые льготы. С этой инициативой ("Установленный пенсионный план" - УПП) выступают представители Негосударственных пенсионных фондов (НПФ).</w:t>
      </w:r>
    </w:p>
    <w:p w14:paraId="7E0090BB" w14:textId="77777777" w:rsidR="00F131C2" w:rsidRPr="007E3AC6" w:rsidRDefault="00F131C2" w:rsidP="00F131C2">
      <w:r w:rsidRPr="007E3AC6">
        <w:t xml:space="preserve">В предложении НПФ есть здравое зерно. Разберём на примере: скажем, Евгению 35, до пенсии ему работать ещё 30 лет. Сейчас он зарабатывает 85 тыс. рублей, ежемесячно работодатель вносит за него в Социальный фонд 19,8 тыс. рублей. К выходу на пенсию </w:t>
      </w:r>
      <w:r w:rsidRPr="007E3AC6">
        <w:lastRenderedPageBreak/>
        <w:t>у Евгения, с учётом предыдущего стажа (10 лет), на счёте накопится не менее 145 баллов ИПК. Это позволит ему получать страховую пенсию 22,8 тыс. рублей, а с учётом фиксированной доплаты от государства - около 32,4 тыс. рублей в месяц. То есть в старости Евгений будет получать примерно 40,5% от прежнего заработка - этот показатель называют коэффициентом замещения.</w:t>
      </w:r>
    </w:p>
    <w:p w14:paraId="76BD5E13" w14:textId="77777777" w:rsidR="00F131C2" w:rsidRPr="007E3AC6" w:rsidRDefault="00F131C2" w:rsidP="00F131C2">
      <w:r w:rsidRPr="007E3AC6">
        <w:t>С точки зрения математики всё выглядит неплохо: сейчас средний пенсионер получает лишь 23-25% от дохода работающих граждан. Одна из причин такого разрыва - в опережающем росте зарплат. За последние 10 лет средняя зарплата в стране выросла более чем в 3 раза (с 36,7 до 114 тыс. рублей), а пенсии увеличились вдвое (с 12,6 до 25,8 тыс. рублей).</w:t>
      </w:r>
    </w:p>
    <w:p w14:paraId="59CF00C0" w14:textId="77777777" w:rsidR="00F131C2" w:rsidRPr="007E3AC6" w:rsidRDefault="00F131C2" w:rsidP="00F131C2">
      <w:r w:rsidRPr="007E3AC6">
        <w:t>Цифра</w:t>
      </w:r>
    </w:p>
    <w:p w14:paraId="755CBDB5" w14:textId="77777777" w:rsidR="00F131C2" w:rsidRPr="007E3AC6" w:rsidRDefault="00F131C2" w:rsidP="00F131C2">
      <w:r w:rsidRPr="007E3AC6">
        <w:t>25 834</w:t>
      </w:r>
    </w:p>
    <w:p w14:paraId="01E6C18B" w14:textId="77777777" w:rsidR="00F131C2" w:rsidRPr="007E3AC6" w:rsidRDefault="00F131C2" w:rsidP="00F131C2">
      <w:r w:rsidRPr="007E3AC6">
        <w:t>рублей - составила средняя пенсия в России в июле 2026 года</w:t>
      </w:r>
    </w:p>
    <w:p w14:paraId="0C9B9D7C" w14:textId="77777777" w:rsidR="00F131C2" w:rsidRPr="007E3AC6" w:rsidRDefault="00F131C2" w:rsidP="00F131C2">
      <w:r w:rsidRPr="007E3AC6">
        <w:t>Но дело в том, что рост зарплат в экономике неизбежно приводит к разгону цен. И далеко не факт, что к моменту выхода Евгения на пенсию ему не придётся урезать свои расходы не в 2,5 раза, а гораздо больше.</w:t>
      </w:r>
    </w:p>
    <w:p w14:paraId="48F54310" w14:textId="77777777" w:rsidR="00F131C2" w:rsidRPr="007E3AC6" w:rsidRDefault="00F131C2" w:rsidP="00F131C2">
      <w:r w:rsidRPr="007E3AC6">
        <w:t>Эксперты считают, что разрыв между пенсиями и зарплатами продолжит расти. И если в 2006 году он составлял около 1/3 (коэффициент замещения был 34-35%), то к 2030 году разница может достигнуть 1/5.</w:t>
      </w:r>
    </w:p>
    <w:p w14:paraId="041AA34F" w14:textId="77777777" w:rsidR="00F131C2" w:rsidRPr="007E3AC6" w:rsidRDefault="00F131C2" w:rsidP="00F131C2">
      <w:r w:rsidRPr="007E3AC6">
        <w:t>Новая пенсионная реформа должна помочь с этой проблемой. В рамках УПП средства будут аккумулироваться на личном счёте будущего пенсионера в НПФ, поэтому при смене работы он их не потеряет, рассказала председатель совета директоров НПФ "Будущее" Галина Морозова. Участие в программе будет добровольным: перестать делать отчисления или снизить их размер можно в любой момент.</w:t>
      </w:r>
    </w:p>
    <w:p w14:paraId="0CF7C47A" w14:textId="77777777" w:rsidR="00F131C2" w:rsidRPr="007E3AC6" w:rsidRDefault="00F131C2" w:rsidP="00F131C2">
      <w:r w:rsidRPr="007E3AC6">
        <w:t>- Так человек сохранит привычный уровень жизни на пенсии, - считает Галина Морозова. По её мнению, массовое участие россиян в программе позволит к 2045 году повысить соотношение пенсии к текущим зарплатам до 30%, а к 2060-му - до 40%.</w:t>
      </w:r>
    </w:p>
    <w:p w14:paraId="18392755" w14:textId="77777777" w:rsidR="00F131C2" w:rsidRPr="007E3AC6" w:rsidRDefault="00F131C2" w:rsidP="00F131C2">
      <w:r w:rsidRPr="007E3AC6">
        <w:t>Например, по расчётам аналитиков НПФ "Будущее", если, например, молодой человек 22 лет с зарплатой 50 тыс. рублей начнёт отчислять на будущую пенсию 3,5% от зарплаты, то с учётом софинансирования работодателем к моменту выхода на пенсию он сможет рассчитывать на выплаты в размере 45-50% от зарплаты. В этом случае, даже если коэффициент замещения государственной пенсии останется на уровне 20-25%, его доходы в старости упадут не так сильно и составят примерно 70-75% по сравнению с прежней зарплатой.</w:t>
      </w:r>
    </w:p>
    <w:p w14:paraId="63A6A565" w14:textId="77777777" w:rsidR="00F131C2" w:rsidRPr="007E3AC6" w:rsidRDefault="00F131C2" w:rsidP="00F131C2">
      <w:r w:rsidRPr="007E3AC6">
        <w:t>Однако многие эксперты сомневаются, что россияне готовы переводить часть своей зарплаты на будущую пенсию добровольно. Тем более, что у них уже есть аналогичный инструмент - Программа долгосрочных сбережений (ПДС), где есть и софинансирование со стороны государства, и налоговые вычеты. Чтобы УПП смог конкурировать с ней, считает директор по стратегии ИК "Финам" Ярослав Кабаков, государству нужно предоставить серьёзные стимулы, иначе малый и средний бизнес не захочет добровольно увеличивать фонд оплаты труда.</w:t>
      </w:r>
    </w:p>
    <w:p w14:paraId="0B23F268" w14:textId="77777777" w:rsidR="00F131C2" w:rsidRPr="007E3AC6" w:rsidRDefault="00F131C2" w:rsidP="00F131C2">
      <w:r w:rsidRPr="007E3AC6">
        <w:t xml:space="preserve">Крупные компании решают проблему будущих пенсий, создавая собственные пенсионные программы. По данным Национальной ассоциации пенсионных фондов, </w:t>
      </w:r>
      <w:r w:rsidRPr="007E3AC6">
        <w:lastRenderedPageBreak/>
        <w:t>сейчас в них участвует более 4,2 млн человек. В среднем это даёт пенсионерам прибавку к государственной пенсии в 5-7 тыс. рублей в месяц</w:t>
      </w:r>
    </w:p>
    <w:p w14:paraId="7D1723AB" w14:textId="77777777" w:rsidR="00F131C2" w:rsidRPr="007E3AC6" w:rsidRDefault="00F131C2" w:rsidP="00F131C2">
      <w:r w:rsidRPr="007E3AC6">
        <w:t>По расчётам Ярослава Кабакова, для людей с низкими доходами дополнительные отчисления с зарплаты также не принесут ощутимой прибавки к пенсии. Например, при зарплате 50 тыс. рублей отчисления 3,5% в месяц за 30 лет позволят накопить с учётом инвестирования около 1 млн рублей. По его оценке, этого хватит, чтобы получать ежемесячные выплаты в течение 10 лет в размере 10 тыс. рублей. Государственную пенсию это явно не заменит.</w:t>
      </w:r>
    </w:p>
    <w:p w14:paraId="7BC0578B" w14:textId="77777777" w:rsidR="00F131C2" w:rsidRPr="007E3AC6" w:rsidRDefault="00F131C2" w:rsidP="00F131C2">
      <w:r w:rsidRPr="007E3AC6">
        <w:t>Кроме того, указывает финансовый аналитик Сергей Хестанов, для граждан главным камнем преткновения в долгосрочных сбережениях остаётся высокая инфляция. Инструменты в арсенале у НПФ имеют невысокую доходность, и несколько лет с инфляцией как в 2022-23 годах приведут к убыткам. К тому же, напоминает он, после заморозки накопительной части пенсии у многих еще остались сомнения в целесообразности участия в любых пенсионных программах в принципе.</w:t>
      </w:r>
    </w:p>
    <w:p w14:paraId="1CEB7C70" w14:textId="77777777" w:rsidR="00F131C2" w:rsidRPr="007E3AC6" w:rsidRDefault="00F131C2" w:rsidP="00F131C2">
      <w:r w:rsidRPr="007E3AC6">
        <w:t>В НПФ "Будущее" говорят, что несмотря на ПДС и существующие корпоративные пенсионные программы для УПП также найдётся своя ниша. Например, по словам Галины Морозовой, он может стать базой для пенсионных программ компаний, которые, по её словам, не носят массовый характер для рынка. Что касается ПДС, то считает эксперт, она сейчас помогает формировать накопления под разные долгосрочные цели, в том числе на решение жилищных вопросов, образования. Задача нового финансового инструмента - формировать капитал на будущую пенсию.</w:t>
      </w:r>
    </w:p>
    <w:p w14:paraId="66063AB4" w14:textId="04DE4B65" w:rsidR="00F131C2" w:rsidRDefault="00BC14D0" w:rsidP="00F131C2">
      <w:hyperlink r:id="rId9" w:history="1">
        <w:r w:rsidR="00F131C2" w:rsidRPr="00492E26">
          <w:rPr>
            <w:rStyle w:val="a3"/>
            <w:lang w:val="en-US"/>
          </w:rPr>
          <w:t>https</w:t>
        </w:r>
        <w:r w:rsidR="00F131C2" w:rsidRPr="007E3AC6">
          <w:rPr>
            <w:rStyle w:val="a3"/>
          </w:rPr>
          <w:t>://</w:t>
        </w:r>
        <w:r w:rsidR="00F131C2" w:rsidRPr="00492E26">
          <w:rPr>
            <w:rStyle w:val="a3"/>
            <w:lang w:val="en-US"/>
          </w:rPr>
          <w:t>www</w:t>
        </w:r>
        <w:r w:rsidR="00F131C2" w:rsidRPr="007E3AC6">
          <w:rPr>
            <w:rStyle w:val="a3"/>
          </w:rPr>
          <w:t>.</w:t>
        </w:r>
        <w:r w:rsidR="00F131C2" w:rsidRPr="00492E26">
          <w:rPr>
            <w:rStyle w:val="a3"/>
            <w:lang w:val="en-US"/>
          </w:rPr>
          <w:t>gazetametro</w:t>
        </w:r>
        <w:r w:rsidR="00F131C2" w:rsidRPr="007E3AC6">
          <w:rPr>
            <w:rStyle w:val="a3"/>
          </w:rPr>
          <w:t>.</w:t>
        </w:r>
        <w:r w:rsidR="00F131C2" w:rsidRPr="00492E26">
          <w:rPr>
            <w:rStyle w:val="a3"/>
            <w:lang w:val="en-US"/>
          </w:rPr>
          <w:t>ru</w:t>
        </w:r>
        <w:r w:rsidR="00F131C2" w:rsidRPr="007E3AC6">
          <w:rPr>
            <w:rStyle w:val="a3"/>
          </w:rPr>
          <w:t>/</w:t>
        </w:r>
        <w:r w:rsidR="00F131C2" w:rsidRPr="00492E26">
          <w:rPr>
            <w:rStyle w:val="a3"/>
            <w:lang w:val="en-US"/>
          </w:rPr>
          <w:t>articles</w:t>
        </w:r>
        <w:r w:rsidR="00F131C2" w:rsidRPr="007E3AC6">
          <w:rPr>
            <w:rStyle w:val="a3"/>
          </w:rPr>
          <w:t>/</w:t>
        </w:r>
        <w:r w:rsidR="00F131C2" w:rsidRPr="00492E26">
          <w:rPr>
            <w:rStyle w:val="a3"/>
            <w:lang w:val="en-US"/>
          </w:rPr>
          <w:t>novaja</w:t>
        </w:r>
        <w:r w:rsidR="00F131C2" w:rsidRPr="007E3AC6">
          <w:rPr>
            <w:rStyle w:val="a3"/>
          </w:rPr>
          <w:t>-</w:t>
        </w:r>
        <w:r w:rsidR="00F131C2" w:rsidRPr="00492E26">
          <w:rPr>
            <w:rStyle w:val="a3"/>
            <w:lang w:val="en-US"/>
          </w:rPr>
          <w:t>pensionnaja</w:t>
        </w:r>
        <w:r w:rsidR="00F131C2" w:rsidRPr="007E3AC6">
          <w:rPr>
            <w:rStyle w:val="a3"/>
          </w:rPr>
          <w:t>-</w:t>
        </w:r>
        <w:r w:rsidR="00F131C2" w:rsidRPr="00492E26">
          <w:rPr>
            <w:rStyle w:val="a3"/>
            <w:lang w:val="en-US"/>
          </w:rPr>
          <w:t>reforma</w:t>
        </w:r>
        <w:r w:rsidR="00F131C2" w:rsidRPr="007E3AC6">
          <w:rPr>
            <w:rStyle w:val="a3"/>
          </w:rPr>
          <w:t>-</w:t>
        </w:r>
        <w:r w:rsidR="00F131C2" w:rsidRPr="00492E26">
          <w:rPr>
            <w:rStyle w:val="a3"/>
            <w:lang w:val="en-US"/>
          </w:rPr>
          <w:t>v</w:t>
        </w:r>
        <w:r w:rsidR="00F131C2" w:rsidRPr="007E3AC6">
          <w:rPr>
            <w:rStyle w:val="a3"/>
          </w:rPr>
          <w:t>-</w:t>
        </w:r>
        <w:r w:rsidR="00F131C2" w:rsidRPr="00492E26">
          <w:rPr>
            <w:rStyle w:val="a3"/>
            <w:lang w:val="en-US"/>
          </w:rPr>
          <w:t>rossii</w:t>
        </w:r>
        <w:r w:rsidR="00F131C2" w:rsidRPr="007E3AC6">
          <w:rPr>
            <w:rStyle w:val="a3"/>
          </w:rPr>
          <w:t>-</w:t>
        </w:r>
        <w:r w:rsidR="00F131C2" w:rsidRPr="00492E26">
          <w:rPr>
            <w:rStyle w:val="a3"/>
            <w:lang w:val="en-US"/>
          </w:rPr>
          <w:t>mozhno</w:t>
        </w:r>
        <w:r w:rsidR="00F131C2" w:rsidRPr="007E3AC6">
          <w:rPr>
            <w:rStyle w:val="a3"/>
          </w:rPr>
          <w:t>-</w:t>
        </w:r>
        <w:r w:rsidR="00F131C2" w:rsidRPr="00492E26">
          <w:rPr>
            <w:rStyle w:val="a3"/>
            <w:lang w:val="en-US"/>
          </w:rPr>
          <w:t>li</w:t>
        </w:r>
        <w:r w:rsidR="00F131C2" w:rsidRPr="007E3AC6">
          <w:rPr>
            <w:rStyle w:val="a3"/>
          </w:rPr>
          <w:t>-</w:t>
        </w:r>
        <w:r w:rsidR="00F131C2" w:rsidRPr="00492E26">
          <w:rPr>
            <w:rStyle w:val="a3"/>
            <w:lang w:val="en-US"/>
          </w:rPr>
          <w:t>budet</w:t>
        </w:r>
        <w:r w:rsidR="00F131C2" w:rsidRPr="007E3AC6">
          <w:rPr>
            <w:rStyle w:val="a3"/>
          </w:rPr>
          <w:t>-</w:t>
        </w:r>
        <w:r w:rsidR="00F131C2" w:rsidRPr="00492E26">
          <w:rPr>
            <w:rStyle w:val="a3"/>
            <w:lang w:val="en-US"/>
          </w:rPr>
          <w:t>v</w:t>
        </w:r>
        <w:r w:rsidR="00F131C2" w:rsidRPr="007E3AC6">
          <w:rPr>
            <w:rStyle w:val="a3"/>
          </w:rPr>
          <w:t>-</w:t>
        </w:r>
        <w:r w:rsidR="00F131C2" w:rsidRPr="00492E26">
          <w:rPr>
            <w:rStyle w:val="a3"/>
            <w:lang w:val="en-US"/>
          </w:rPr>
          <w:t>starosti</w:t>
        </w:r>
        <w:r w:rsidR="00F131C2" w:rsidRPr="007E3AC6">
          <w:rPr>
            <w:rStyle w:val="a3"/>
          </w:rPr>
          <w:t>-</w:t>
        </w:r>
        <w:r w:rsidR="00F131C2" w:rsidRPr="00492E26">
          <w:rPr>
            <w:rStyle w:val="a3"/>
            <w:lang w:val="en-US"/>
          </w:rPr>
          <w:t>rasschityvat</w:t>
        </w:r>
        <w:r w:rsidR="00F131C2" w:rsidRPr="007E3AC6">
          <w:rPr>
            <w:rStyle w:val="a3"/>
          </w:rPr>
          <w:t>-</w:t>
        </w:r>
        <w:r w:rsidR="00F131C2" w:rsidRPr="00492E26">
          <w:rPr>
            <w:rStyle w:val="a3"/>
            <w:lang w:val="en-US"/>
          </w:rPr>
          <w:t>na</w:t>
        </w:r>
        <w:r w:rsidR="00F131C2" w:rsidRPr="007E3AC6">
          <w:rPr>
            <w:rStyle w:val="a3"/>
          </w:rPr>
          <w:t>-</w:t>
        </w:r>
        <w:r w:rsidR="00F131C2" w:rsidRPr="00492E26">
          <w:rPr>
            <w:rStyle w:val="a3"/>
            <w:lang w:val="en-US"/>
          </w:rPr>
          <w:t>ikru</w:t>
        </w:r>
        <w:r w:rsidR="00F131C2" w:rsidRPr="007E3AC6">
          <w:rPr>
            <w:rStyle w:val="a3"/>
          </w:rPr>
          <w:t>-15-09-2026</w:t>
        </w:r>
      </w:hyperlink>
      <w:r w:rsidR="00F131C2" w:rsidRPr="007E3AC6">
        <w:t xml:space="preserve"> </w:t>
      </w:r>
    </w:p>
    <w:p w14:paraId="3F4F1ABB" w14:textId="4E8AB188" w:rsidR="00C971A9" w:rsidRDefault="00C971A9" w:rsidP="00C971A9">
      <w:pPr>
        <w:pStyle w:val="2"/>
      </w:pPr>
      <w:bookmarkStart w:id="32" w:name="_Toc240869624"/>
      <w:r>
        <w:t>ННПФ, 18.09.2026</w:t>
      </w:r>
      <w:r w:rsidRPr="00C971A9">
        <w:t xml:space="preserve">, </w:t>
      </w:r>
      <w:r>
        <w:t>Корпоративная пенсионная программа: как это работает</w:t>
      </w:r>
      <w:bookmarkEnd w:id="32"/>
    </w:p>
    <w:p w14:paraId="58C148A1" w14:textId="77777777" w:rsidR="00C971A9" w:rsidRDefault="00C971A9" w:rsidP="00C971A9">
      <w:pPr>
        <w:pStyle w:val="3"/>
      </w:pPr>
      <w:bookmarkStart w:id="33" w:name="_Toc240869625"/>
      <w:r>
        <w:t>Чтобы сохранить привычное качество жизни после завершения трудовой деятельности, нужно заранее позаботиться о формировании сбережений. Начинать откладывать средства лучше задолго до завершения карьеры, в идеале — с первого дохода. Это золотое правило финансовой грамотности.</w:t>
      </w:r>
      <w:bookmarkEnd w:id="33"/>
    </w:p>
    <w:p w14:paraId="0A0C3A62" w14:textId="77777777" w:rsidR="00C971A9" w:rsidRDefault="00C971A9" w:rsidP="00C971A9">
      <w:r>
        <w:t>Социально ответственные работодатели помогают сотрудникам формировать сбережения, в том числе с помощью корпоративных пенсионных программ. Разберемся, как они работают.</w:t>
      </w:r>
    </w:p>
    <w:p w14:paraId="122878AD" w14:textId="77777777" w:rsidR="00C971A9" w:rsidRDefault="00C971A9" w:rsidP="00C971A9">
      <w:r>
        <w:t>Почему одной государственной пенсии может быть недостаточно</w:t>
      </w:r>
    </w:p>
    <w:p w14:paraId="35AA4BBB" w14:textId="77777777" w:rsidR="00C971A9" w:rsidRDefault="00C971A9" w:rsidP="00C971A9">
      <w:r>
        <w:t>Страховая пенсия по старости назначается гражданам, достигшим пенсионного возраста — 60 лет для женщин и 65 лет для мужчин, — при наличии не менее 15 лет страхового стажа и не менее 30 пенсионных коэффициентов (ИПК).</w:t>
      </w:r>
    </w:p>
    <w:p w14:paraId="61281854" w14:textId="77777777" w:rsidR="00C971A9" w:rsidRDefault="00C971A9" w:rsidP="00C971A9">
      <w:r>
        <w:t>Средний размер страховой пенсии по старости в России после ежегодной индексации составляет около 27 000 ₽. Этой суммы с трудом хватает на удовлетворение базовых потребностей. Сохранить привычное качество жизни при таком ежемесячном доходе крайне сложно.</w:t>
      </w:r>
    </w:p>
    <w:p w14:paraId="5A3A2EB9" w14:textId="77777777" w:rsidR="00C971A9" w:rsidRDefault="00C971A9" w:rsidP="00C971A9">
      <w:r>
        <w:lastRenderedPageBreak/>
        <w:t>Дополнительным источником дохода в будущем может стать корпоративная пенсионная программа (КПП). Она позволяет сотрудникам формировать дополнительные пенсионные накопления и получать корпоративную пенсию на условиях программы.</w:t>
      </w:r>
    </w:p>
    <w:p w14:paraId="051F51BE" w14:textId="77777777" w:rsidR="00C971A9" w:rsidRDefault="00C971A9" w:rsidP="00C971A9">
      <w:r>
        <w:t>Что такое корпоративная пенсия</w:t>
      </w:r>
    </w:p>
    <w:p w14:paraId="1D8F9408" w14:textId="77777777" w:rsidR="00C971A9" w:rsidRDefault="00C971A9" w:rsidP="00C971A9">
      <w:r>
        <w:t>Корпоративная пенсия — это дополнительная негосударственная выплата сотруднику. Она формируется за счет регулярных и, как правило, совместных взносов работодателя и работника в негосударственный пенсионный фонд. Доступ к выплате предоставляется при наступлении условий, определенных правилами компании.</w:t>
      </w:r>
    </w:p>
    <w:p w14:paraId="282EBE9D" w14:textId="77777777" w:rsidR="00C971A9" w:rsidRDefault="00C971A9" w:rsidP="00C971A9">
      <w:r>
        <w:t>Поддержка работодателя облегчает работнику формирование сбережений. Однако далеко не все работодатели в России предоставляют своим сотрудникам такую возможность.</w:t>
      </w:r>
    </w:p>
    <w:p w14:paraId="2453605C" w14:textId="77777777" w:rsidR="00C971A9" w:rsidRDefault="00C971A9" w:rsidP="00C971A9">
      <w:r>
        <w:t>Работник и работодатель на этапе накопления осуществляют взносы на индивидуальные счета работников — в случае с НПО, и на сберегательные счета — в случае с ПДС. Соотношение личных взносов и взносов работодателя определяется возможностями работодателя и условиями конкретной программы. Условия программы устанавливаются работодателем и отражаются во внутренних нормативных документах работодателя и в договоре с НПФ.</w:t>
      </w:r>
    </w:p>
    <w:p w14:paraId="2DA45C4D" w14:textId="77777777" w:rsidR="00C971A9" w:rsidRDefault="00C971A9" w:rsidP="00C971A9">
      <w:r>
        <w:t>Операторами корпоративных пенсионных программ выступают негосударственные пенсионные фонды (НПФ), деятельность которых контролируется Банком России. Задача НПФ — инвестировать накопления на фондовом рынке, чтобы защитить их от инфляции. Деятельность НПФ регламентируется Федеральным законом № 75-ФЗ «О негосударственных пенсионных фондах» и контролируется ЦБ РФ.</w:t>
      </w:r>
    </w:p>
    <w:p w14:paraId="1575B644" w14:textId="77777777" w:rsidR="00C971A9" w:rsidRDefault="00C971A9" w:rsidP="00C971A9">
      <w:r>
        <w:t>Рассмотрим простой пример. Анне 50 лет, она работает в ГК «Татнефть», ее среднемесячный доход — менее 150 000 ₽ в месяц.</w:t>
      </w:r>
    </w:p>
    <w:p w14:paraId="5FDDFC55" w14:textId="77777777" w:rsidR="00C971A9" w:rsidRDefault="00C971A9" w:rsidP="00C971A9">
      <w:r>
        <w:t>Если Анна просто откладывает по 3 000 ₽ в месяц на банковский счет по ставке 12,25% годовых, за пять лет она накопит около 246 700 ₽ с учетом начисленных процентов.</w:t>
      </w:r>
    </w:p>
    <w:p w14:paraId="62263A78" w14:textId="77777777" w:rsidR="00C971A9" w:rsidRDefault="00C971A9" w:rsidP="00C971A9">
      <w:r>
        <w:t>При участии в КПП ГК «Татнефть» через пять лет участия на счетах Анны будет сформировано 1 336 000 ₽:</w:t>
      </w:r>
    </w:p>
    <w:p w14:paraId="6F9DF584" w14:textId="77777777" w:rsidR="00C971A9" w:rsidRDefault="00C971A9" w:rsidP="00C971A9">
      <w:r>
        <w:t>•</w:t>
      </w:r>
      <w:r>
        <w:tab/>
        <w:t>личные взносы — 360 000 ₽;</w:t>
      </w:r>
    </w:p>
    <w:p w14:paraId="19E0C6AF" w14:textId="77777777" w:rsidR="00C971A9" w:rsidRDefault="00C971A9" w:rsidP="00C971A9">
      <w:r>
        <w:t>•</w:t>
      </w:r>
      <w:r>
        <w:tab/>
        <w:t>взносы работодателя — 360 000 ₽;</w:t>
      </w:r>
    </w:p>
    <w:p w14:paraId="5F32F978" w14:textId="77777777" w:rsidR="00C971A9" w:rsidRDefault="00C971A9" w:rsidP="00C971A9">
      <w:r>
        <w:t>•</w:t>
      </w:r>
      <w:r>
        <w:tab/>
        <w:t>софинансирование государства — 180 000 ₽;</w:t>
      </w:r>
    </w:p>
    <w:p w14:paraId="41995EE3" w14:textId="77777777" w:rsidR="00C971A9" w:rsidRDefault="00C971A9" w:rsidP="00C971A9">
      <w:r>
        <w:t>•</w:t>
      </w:r>
      <w:r>
        <w:tab/>
        <w:t>прогнозируемый инвестиционный доход — 437 000 ₽.</w:t>
      </w:r>
    </w:p>
    <w:p w14:paraId="33DA12B1" w14:textId="77777777" w:rsidR="00C971A9" w:rsidRDefault="00C971A9" w:rsidP="00C971A9">
      <w:r>
        <w:t>Как формируется корпоративная пенсия</w:t>
      </w:r>
    </w:p>
    <w:p w14:paraId="500BDD2D" w14:textId="77777777" w:rsidR="00C971A9" w:rsidRDefault="00C971A9" w:rsidP="00C971A9">
      <w:r>
        <w:t>Принцип работы корпоративной пенсионной программы достаточно прост: на накопительном этапе формируются сбережения, за счет которых участнику назначаются выплаты на этапе выплаты. Ее главное отличие от обычного накопительного счета, где человек использует только собственные средства, в том, что накопления формируются за счет нескольких источников одновременно.</w:t>
      </w:r>
    </w:p>
    <w:p w14:paraId="7230EF1F" w14:textId="77777777" w:rsidR="00C971A9" w:rsidRDefault="00C971A9" w:rsidP="00C971A9">
      <w:r>
        <w:t>Накопления могут формироваться из следующих источников:</w:t>
      </w:r>
    </w:p>
    <w:p w14:paraId="5A52680E" w14:textId="77777777" w:rsidR="00C971A9" w:rsidRDefault="00C971A9" w:rsidP="00C971A9">
      <w:r>
        <w:t>1. Взносы работника</w:t>
      </w:r>
    </w:p>
    <w:p w14:paraId="266EBB3A" w14:textId="77777777" w:rsidR="00C971A9" w:rsidRDefault="00C971A9" w:rsidP="00C971A9">
      <w:r>
        <w:lastRenderedPageBreak/>
        <w:t>Участник программы самостоятельно определяет размер взносов с учетом своих финансовых возможностей и целей. Чем больше сумма взносов, тем быстрее формируется пенсионный капитал. При этом чем больше времени остается до пенсии, тем меньше может быть регулярный взнос для достижения той же цели.</w:t>
      </w:r>
    </w:p>
    <w:p w14:paraId="01116742" w14:textId="77777777" w:rsidR="00C971A9" w:rsidRDefault="00C971A9" w:rsidP="00C971A9">
      <w:r>
        <w:t>2. Взносы работодателя</w:t>
      </w:r>
    </w:p>
    <w:p w14:paraId="13B2F186" w14:textId="77777777" w:rsidR="00C971A9" w:rsidRDefault="00C971A9" w:rsidP="00C971A9">
      <w:r>
        <w:t>Каждая компания, участвующая в формировании будущей пенсии своих сотрудников, может устанавливать свои условия по внесению взносов и получению выплат.</w:t>
      </w:r>
    </w:p>
    <w:p w14:paraId="52E84B0A" w14:textId="77777777" w:rsidR="00C971A9" w:rsidRDefault="00C971A9" w:rsidP="00C971A9">
      <w:r>
        <w:t>Условия могут различаться, например:</w:t>
      </w:r>
    </w:p>
    <w:p w14:paraId="3493AE2A" w14:textId="77777777" w:rsidR="00C971A9" w:rsidRDefault="00C971A9" w:rsidP="00C971A9">
      <w:r>
        <w:t>•</w:t>
      </w:r>
      <w:r>
        <w:tab/>
        <w:t>работодатель определяет размер взносов за работника (как правило, взносы работодателя устанавливаются с определенным коэффициентом ко взносам работника, но могут быть исключения, например для определенных категорий персонала взносы работодателя могут осуществлять даже при отсутствии личных взносов работника);</w:t>
      </w:r>
    </w:p>
    <w:p w14:paraId="208D563B" w14:textId="77777777" w:rsidR="00C971A9" w:rsidRDefault="00C971A9" w:rsidP="00C971A9">
      <w:r>
        <w:t>•</w:t>
      </w:r>
      <w:r>
        <w:tab/>
        <w:t>взнос работодателя может зависеть от стажа работы или результативности работника;</w:t>
      </w:r>
    </w:p>
    <w:p w14:paraId="6931C828" w14:textId="77777777" w:rsidR="00C971A9" w:rsidRDefault="00C971A9" w:rsidP="00C971A9">
      <w:r>
        <w:t>•</w:t>
      </w:r>
      <w:r>
        <w:tab/>
        <w:t>работодатель может устанавливать дополнительные условия для получения накопленных в пользу работника средств.</w:t>
      </w:r>
    </w:p>
    <w:p w14:paraId="35D8A59C" w14:textId="77777777" w:rsidR="00C971A9" w:rsidRDefault="00C971A9" w:rsidP="00C971A9">
      <w:r>
        <w:t>Взносы работодателя могут перечисляться на счет по договору негосударственного пенсионного обеспечения, заключенному между НПФ и работодателем, либо на счет по договору долгосрочных сбережений, заключенному между НПФ и работником.</w:t>
      </w:r>
    </w:p>
    <w:p w14:paraId="53562DE8" w14:textId="77777777" w:rsidR="00C971A9" w:rsidRDefault="00C971A9" w:rsidP="00C971A9">
      <w:r>
        <w:t>3. Государственная поддержка</w:t>
      </w:r>
    </w:p>
    <w:p w14:paraId="2C2C0E20" w14:textId="77777777" w:rsidR="00C971A9" w:rsidRDefault="00C971A9" w:rsidP="00C971A9">
      <w:r>
        <w:t>Если накопления формируются в рамках программы долгосрочных сбережений (ПДС), участник может рассчитывать на государственное софинансирование. Размер поддержки зависит от среднемесячного дохода участника и суммы его взносов. Максимальный размер государственной доплаты составляет до 36 000 ₽ в год. Ее можно получить при условии перечисления взносов в размере не менее 2 000 ₽ в год. Подробнее о программе долгосрочных сбережений.</w:t>
      </w:r>
    </w:p>
    <w:p w14:paraId="3126AA3B" w14:textId="77777777" w:rsidR="00C971A9" w:rsidRDefault="00C971A9" w:rsidP="00C971A9">
      <w:r>
        <w:t>4. Инвестиционный доход</w:t>
      </w:r>
    </w:p>
    <w:p w14:paraId="335D73A6" w14:textId="77777777" w:rsidR="00C971A9" w:rsidRDefault="00C971A9" w:rsidP="00C971A9">
      <w:r>
        <w:t>Негосударственный пенсионный фонд инвестирует средства в финансовые инструменты, соответствующие требования законодательства. На длительных горизонтах инвестиционный доход опережает инфляцию, защищая от нее накопления. Инвестиционный доход, как правило, зачисляется на счета клиентов ежегодно.</w:t>
      </w:r>
    </w:p>
    <w:p w14:paraId="232A7575" w14:textId="77777777" w:rsidR="00C971A9" w:rsidRDefault="00C971A9" w:rsidP="00C971A9">
      <w:r>
        <w:t xml:space="preserve">Обращаем ваше внимание: результаты инвестирования в прошлом не определяют доходность в будущем. Государство не гарантирует доходность размещения пенсионных резервов и инвестирования пенсионных накоплений. </w:t>
      </w:r>
    </w:p>
    <w:p w14:paraId="2EE8CE4A" w14:textId="77777777" w:rsidR="00C971A9" w:rsidRDefault="00C971A9" w:rsidP="00C971A9">
      <w:r>
        <w:t>Как можно получить накопленные средства</w:t>
      </w:r>
    </w:p>
    <w:p w14:paraId="343EBCFB" w14:textId="77777777" w:rsidR="00C971A9" w:rsidRDefault="00C971A9" w:rsidP="00C971A9">
      <w:r>
        <w:t>Условия получения выплат зависят от того, из каких взносов сформированы накопления. Личные взносы и взносы работодателя учитываются отдельно, поэтому правила назначения выплат по ним различаются.</w:t>
      </w:r>
    </w:p>
    <w:p w14:paraId="65E4C9B0" w14:textId="77777777" w:rsidR="00C971A9" w:rsidRDefault="00C971A9" w:rsidP="00C971A9">
      <w:r>
        <w:t>1. Выплаты из личных взносов</w:t>
      </w:r>
    </w:p>
    <w:p w14:paraId="151A6358" w14:textId="77777777" w:rsidR="00C971A9" w:rsidRDefault="00C971A9" w:rsidP="00C971A9">
      <w:r>
        <w:lastRenderedPageBreak/>
        <w:t>Если вы делаете взносы по договору долгосрочных сбережений, условия получения выплат определяются договором и правилами программы долгосрочных сбережений. При участии в программе долгосрочных сбережений обратиться за выплатами можно при достижении 55 лет для женщин и 60 лет для мужчин или после 15 лет участия в программе — в зависимости от того, какое событие наступит раньше. Получить выплаты также можно при наступлении особых жизненных ситуаций, перечень которых устанавливает Правительство РФ.</w:t>
      </w:r>
    </w:p>
    <w:p w14:paraId="3061EADB" w14:textId="77777777" w:rsidR="00C971A9" w:rsidRDefault="00C971A9" w:rsidP="00C971A9">
      <w:r>
        <w:t>Государство софинансирует только личные взносы. Поэтому государственное софинансирование также поступает на счет договора долгосрочных сбережений и учитывается при формировании будущих выплат.</w:t>
      </w:r>
    </w:p>
    <w:p w14:paraId="377B9CC4" w14:textId="77777777" w:rsidR="00C971A9" w:rsidRDefault="00C971A9" w:rsidP="00C971A9">
      <w:r>
        <w:t>Участник может выбрать пожизненную выплату или выплату в течение определенного срока. Минимальный срок срочной выплаты устанавливается договором и может составлять от одного года. Если при срочной выплате часть средств останется невыплаченной, этот остаток передается правопреемникам.</w:t>
      </w:r>
    </w:p>
    <w:p w14:paraId="1C39D070" w14:textId="77777777" w:rsidR="00C971A9" w:rsidRDefault="00C971A9" w:rsidP="00C971A9">
      <w:r>
        <w:t>В некоторых случаях можно получить все накопления сразу. Через 15 лет участия в программе, а также при выборе пожизненной выплаты, если расчетная ежемесячная сумма оказывается меньше 10% прожиточного минимума пенсионера в целом по России, возможна единовременная выплата.</w:t>
      </w:r>
    </w:p>
    <w:p w14:paraId="70FE2C3B" w14:textId="77777777" w:rsidR="00C971A9" w:rsidRDefault="00C971A9" w:rsidP="00C971A9">
      <w:r>
        <w:t>Использовать накопления для оплаты дорогостоящего лечения можно полностью или частично в любом возрасте.</w:t>
      </w:r>
    </w:p>
    <w:p w14:paraId="61F3C194" w14:textId="77777777" w:rsidR="00C971A9" w:rsidRDefault="00C971A9" w:rsidP="00C971A9">
      <w:r>
        <w:t>2. Выплаты из взносов работодателя</w:t>
      </w:r>
    </w:p>
    <w:p w14:paraId="5F56250D" w14:textId="77777777" w:rsidR="00C971A9" w:rsidRDefault="00C971A9" w:rsidP="00C971A9">
      <w:r>
        <w:t>Порядок и условия выплат из средств, сформированных за счет взносов работодателя, работодатель может определять в рамках договора негосударственного пенсионного обеспечения, заключаемого между НПФ и работодателем.</w:t>
      </w:r>
    </w:p>
    <w:p w14:paraId="06D85F35" w14:textId="77777777" w:rsidR="00C971A9" w:rsidRDefault="00C971A9" w:rsidP="00C971A9">
      <w:r>
        <w:t>Если работодатель перечисляет свои взносы на договор долгосрочных сбережений работника в рамках ПДС, то выплаты осуществляются в соответствии с условиями, установленными Федеральным законом № 75-ФЗ.</w:t>
      </w:r>
    </w:p>
    <w:p w14:paraId="35C934EB" w14:textId="77777777" w:rsidR="00C971A9" w:rsidRDefault="00C971A9" w:rsidP="00C971A9">
      <w:r>
        <w:t>3. Досрочное расторжение</w:t>
      </w:r>
    </w:p>
    <w:p w14:paraId="02FFEBD9" w14:textId="77777777" w:rsidR="00C971A9" w:rsidRDefault="00C971A9" w:rsidP="00C971A9">
      <w:r>
        <w:t>Самый выгодный способ получения сформированных сбережений — в виде выплат. Но возможен выход из программы путем расторжения договоров и получения выплатной суммы. При этом:</w:t>
      </w:r>
    </w:p>
    <w:p w14:paraId="2F079A75" w14:textId="77777777" w:rsidR="00C971A9" w:rsidRDefault="00C971A9" w:rsidP="00C971A9">
      <w:r>
        <w:t>•</w:t>
      </w:r>
      <w:r>
        <w:tab/>
        <w:t>Средства, сформированные работником самостоятельно личными взносами, можно забрать в любой момент, но с учетом применения к взносам или начисленному Фондом инвестиционному доходу понижающих штрафных коэффициентов, которые устанавливаются условиями договоров, при расторжении ранее определенного срока (как правило, расторжение договоров без штрафов возможно после 5 лет участия). Следует учитывать, что в случае получения выкупной суммы по договору долгосрочных сбережений работник теряет право на получение взносов от государства и право на налоговый вычет со взносов по ДДС в дальнейшем.</w:t>
      </w:r>
    </w:p>
    <w:p w14:paraId="51BD3DF1" w14:textId="77777777" w:rsidR="00C971A9" w:rsidRDefault="00C971A9" w:rsidP="00C971A9">
      <w:r>
        <w:t>•</w:t>
      </w:r>
      <w:r>
        <w:tab/>
        <w:t>Средства софинансирования от государства, сформированные на счете в пользу участника, можно будет получить только на условиях программы: либо при достижении возраста 55 лет для женщин и 60 лет для мужчин, либо после 15 лет участия в программе, либо при наступлении особых жизненных ситуаций.</w:t>
      </w:r>
    </w:p>
    <w:p w14:paraId="63FE234F" w14:textId="77777777" w:rsidR="00C971A9" w:rsidRDefault="00C971A9" w:rsidP="00C971A9">
      <w:r>
        <w:lastRenderedPageBreak/>
        <w:t>•</w:t>
      </w:r>
      <w:r>
        <w:tab/>
        <w:t>Средства, сформированные за счет взносов работодателя, выплачиваются работнику на условиях договора НПО, установленных работодателем.</w:t>
      </w:r>
    </w:p>
    <w:p w14:paraId="279D88F5" w14:textId="77777777" w:rsidR="00C971A9" w:rsidRDefault="00C971A9" w:rsidP="00C971A9">
      <w:r>
        <w:t>Какие преимущества получает сотрудник от участия в КПП</w:t>
      </w:r>
    </w:p>
    <w:p w14:paraId="619BF120" w14:textId="77777777" w:rsidR="00C971A9" w:rsidRDefault="00C971A9" w:rsidP="00C971A9">
      <w:r>
        <w:t>1. Дополнительный доход после завершения карьеры</w:t>
      </w:r>
    </w:p>
    <w:p w14:paraId="367E3576" w14:textId="77777777" w:rsidR="00C971A9" w:rsidRDefault="00C971A9" w:rsidP="00C971A9">
      <w:r>
        <w:t>Корпоративная пенсия не заменяет государственную, а дополняет ее. Благодаря этому после выхода на пенсию человек может получать дополнительный источник дохода сверх обязательных пенсионных выплат.</w:t>
      </w:r>
    </w:p>
    <w:p w14:paraId="22D5CBBB" w14:textId="77777777" w:rsidR="00C971A9" w:rsidRDefault="00C971A9" w:rsidP="00C971A9">
      <w:r>
        <w:t>2. Софинансирование со стороны работодателя</w:t>
      </w:r>
    </w:p>
    <w:p w14:paraId="7EF592EE" w14:textId="77777777" w:rsidR="00C971A9" w:rsidRDefault="00C971A9" w:rsidP="00C971A9">
      <w:r>
        <w:t>Во многих корпоративных программах работодатель участвует в формировании будущих накоплений сотрудника. Например, компания может софинансировать взносы участника в пределах 10% от его оклада. В этом случае доходность вложенных работником средств достигает 100% только за счет взносов работодателя. В некоторых программах средства в пользу работника накапливаются без расходов со стороны работника.</w:t>
      </w:r>
    </w:p>
    <w:p w14:paraId="2E12B809" w14:textId="77777777" w:rsidR="00C971A9" w:rsidRDefault="00C971A9" w:rsidP="00C971A9">
      <w:r>
        <w:t>Таким образом, участие в КПП — это возможность сформировать накопления. Не все работодатели предоставляют возможность участия в корпоративных пенсионных программах. Наиболее ценное преимущество участия — паритетное софинансирование личных взносов работника или взносы в пользу работника без его участия.</w:t>
      </w:r>
    </w:p>
    <w:p w14:paraId="1F2B099D" w14:textId="77777777" w:rsidR="00C971A9" w:rsidRDefault="00C971A9" w:rsidP="00C971A9">
      <w:r>
        <w:t>3. Государственная поддержка</w:t>
      </w:r>
    </w:p>
    <w:p w14:paraId="511C856E" w14:textId="77777777" w:rsidR="00C971A9" w:rsidRDefault="00C971A9" w:rsidP="00C971A9">
      <w:r>
        <w:t>Если программа предусматривает участие в программе долгосрочных сбережений (ПДС), государство может дополнительно софинансировать личные взносы участника. Размер поддержки зависит от уровня дохода и суммы взносов. Максимальный размер софинансирования, предоставляемый государством в течение 10 лет, — не более 36 000 ₽ в год.</w:t>
      </w:r>
    </w:p>
    <w:p w14:paraId="4E37AC0B" w14:textId="77777777" w:rsidR="00C971A9" w:rsidRDefault="00C971A9" w:rsidP="00C971A9">
      <w:r>
        <w:t>4. Налоговые льготы</w:t>
      </w:r>
    </w:p>
    <w:p w14:paraId="48D00F17" w14:textId="77777777" w:rsidR="00C971A9" w:rsidRDefault="00C971A9" w:rsidP="00C971A9">
      <w:r>
        <w:t>Участники программы могут воспользоваться налоговым вычетом. Взносы на долгосрочные сбережения в пределах установленного законодательством лимита (до 400 000 ₽ в год по всем инструментам долгосрочных сбережений) позволяют вернуть часть ранее уплаченного НДФЛ.</w:t>
      </w:r>
    </w:p>
    <w:p w14:paraId="70DFD12D" w14:textId="77777777" w:rsidR="00C971A9" w:rsidRDefault="00C971A9" w:rsidP="00C971A9">
      <w:r>
        <w:t>Кроме того, для договоров, заключенных в 2024-2026 годах, действует правило: после 5 лет участия в ПДС выплаты по договору долгосрочных сбережений не облагаются НДФЛ.</w:t>
      </w:r>
    </w:p>
    <w:p w14:paraId="556893CC" w14:textId="77777777" w:rsidR="00C971A9" w:rsidRDefault="00C971A9" w:rsidP="00C971A9">
      <w:r>
        <w:t>5. Защита накоплений от инфляции</w:t>
      </w:r>
    </w:p>
    <w:p w14:paraId="27FADAE5" w14:textId="77777777" w:rsidR="00C971A9" w:rsidRDefault="00C971A9" w:rsidP="00C971A9">
      <w:r>
        <w:t>Вложенные средства работников и работодателей грамотно инвестируются негосударственным пенсионным фондом. Полученный инвестиционный доход защищает накопления от инфляции в долгосрочной перспективе.</w:t>
      </w:r>
    </w:p>
    <w:p w14:paraId="5DAC383D" w14:textId="77777777" w:rsidR="00C971A9" w:rsidRDefault="00C971A9" w:rsidP="00C971A9">
      <w:r>
        <w:t>6. Возможность получить средства при дорогостоящем лечении</w:t>
      </w:r>
    </w:p>
    <w:p w14:paraId="32F66D14" w14:textId="77777777" w:rsidR="00C971A9" w:rsidRDefault="00C971A9" w:rsidP="00C971A9">
      <w:r>
        <w:t>Долгосрочные сбережения (сформированные в рамках ПДС) можно полностью или частично использовать для оплаты дорогостоящего лечения. Аналогичная возможность может быть предусмотрена в рамках корпоративной пенсионной программы за счет средств, сформированных взносами работодателя.</w:t>
      </w:r>
    </w:p>
    <w:p w14:paraId="32C367D7" w14:textId="77777777" w:rsidR="00C971A9" w:rsidRDefault="00C971A9" w:rsidP="00C971A9">
      <w:r>
        <w:lastRenderedPageBreak/>
        <w:t>7. Государственные гарантии сохранности средств</w:t>
      </w:r>
    </w:p>
    <w:p w14:paraId="0D737934" w14:textId="77777777" w:rsidR="00C971A9" w:rsidRDefault="00C971A9" w:rsidP="00C971A9">
      <w:r>
        <w:t>Сохранность долгосрочных сбережений, включая все взносы и инвестиционный доход, в сумме до 2,8 млн ₽ гарантирована государством.</w:t>
      </w:r>
    </w:p>
    <w:p w14:paraId="21FD680E" w14:textId="77777777" w:rsidR="00C971A9" w:rsidRDefault="00C971A9" w:rsidP="00C971A9">
      <w:r>
        <w:t>8. Возможность передачи накоплений наследникам</w:t>
      </w:r>
    </w:p>
    <w:p w14:paraId="019A1231" w14:textId="26E95ED4" w:rsidR="00C971A9" w:rsidRDefault="00C971A9" w:rsidP="00C971A9">
      <w:r>
        <w:t>Средства, сформированные в рамках корпоративной пенсионной программы (КПП), подлежат выплате правопреемникам как на этапе накопления, так и при получении срочных выплат. При пожизненных выплатах невыплаченный остаток средств правопреемникам не передается.</w:t>
      </w:r>
    </w:p>
    <w:p w14:paraId="0EB89DD2" w14:textId="77777777" w:rsidR="00C971A9" w:rsidRDefault="00C971A9" w:rsidP="00C971A9">
      <w:r>
        <w:t>Главное</w:t>
      </w:r>
    </w:p>
    <w:p w14:paraId="5B8B47B9" w14:textId="77777777" w:rsidR="00C971A9" w:rsidRDefault="00C971A9" w:rsidP="00C971A9">
      <w:r>
        <w:t>Сегодня участниками корпоративных пенсионных программ являются менее 4% экономически активного населения. Это связано с двумя основными факторами: во-первых, немногие работодатели предлагают такую возможность в своем соцпакете, во-вторых, культура формирования сбережений, особенно долгосрочных, у россиян пока только формируется.</w:t>
      </w:r>
    </w:p>
    <w:p w14:paraId="094B5FA9" w14:textId="77777777" w:rsidR="00C971A9" w:rsidRDefault="00C971A9" w:rsidP="00C971A9">
      <w:r>
        <w:t>Если ваш работодатель предоставляет возможность участвовать в корпоративной пенсионной программе, стоит внимательно ознакомиться с условиями и оценить преимущества участия.</w:t>
      </w:r>
    </w:p>
    <w:p w14:paraId="051E1995" w14:textId="673332AB" w:rsidR="00C971A9" w:rsidRPr="007E3AC6" w:rsidRDefault="00BC14D0" w:rsidP="00C971A9">
      <w:hyperlink r:id="rId10" w:history="1">
        <w:r w:rsidR="00C971A9" w:rsidRPr="00492E26">
          <w:rPr>
            <w:rStyle w:val="a3"/>
          </w:rPr>
          <w:t>https://www.nnpf.ru/finansovaya-gramotnost/korporativnaya-pensionnaya-programma-kak-eto-rabotaet/</w:t>
        </w:r>
      </w:hyperlink>
      <w:r w:rsidR="00C971A9">
        <w:t xml:space="preserve"> </w:t>
      </w:r>
    </w:p>
    <w:p w14:paraId="7646E9D7" w14:textId="77777777" w:rsidR="00314A43" w:rsidRPr="00A638F3" w:rsidRDefault="00314A43" w:rsidP="00314A43">
      <w:pPr>
        <w:pStyle w:val="2"/>
      </w:pPr>
      <w:bookmarkStart w:id="34" w:name="ф1"/>
      <w:bookmarkStart w:id="35" w:name="_Toc240869626"/>
      <w:bookmarkEnd w:id="34"/>
      <w:r w:rsidRPr="00A638F3">
        <w:t>Финмаркет, 18.09.2026, Обновленные сценарии стресс-тестирования финансовой устойчивости НПФ начнут применяться с 30 сентября</w:t>
      </w:r>
      <w:bookmarkEnd w:id="35"/>
    </w:p>
    <w:p w14:paraId="1985C855" w14:textId="77777777" w:rsidR="00314A43" w:rsidRPr="00A638F3" w:rsidRDefault="00314A43" w:rsidP="008D22A6">
      <w:pPr>
        <w:pStyle w:val="3"/>
      </w:pPr>
      <w:bookmarkStart w:id="36" w:name="_Toc240869627"/>
      <w:r w:rsidRPr="00A638F3">
        <w:t>Банк России обновил сценарии стресс-тестирования финансовой устойчивости НПФ, которые начнут применяться при проведении Фондами стресс-тестов начиная с 30 сентября текущего года.</w:t>
      </w:r>
      <w:bookmarkEnd w:id="36"/>
    </w:p>
    <w:p w14:paraId="3C6315A8" w14:textId="2E0E986D" w:rsidR="00314A43" w:rsidRPr="00A638F3" w:rsidRDefault="00314A43" w:rsidP="00314A43">
      <w:r w:rsidRPr="00A638F3">
        <w:t xml:space="preserve">Основные изменения коснулись прогнозных значений показателей сценариев. Стоит выделить ожидания по всплеску инфляции на годовом горизонте до двухзначных значений, ощутимое снижение ВВП, а также существенное ослабление рубля по отношению к основным валютам (юань, доллар США, евро), сообщил руководитель направления по работе с некредитными финансовыми организациями проекта RUDATA группы </w:t>
      </w:r>
      <w:r w:rsidR="008A281B">
        <w:t>«</w:t>
      </w:r>
      <w:r w:rsidRPr="00A638F3">
        <w:t>Интерфакс</w:t>
      </w:r>
      <w:r w:rsidR="008A281B">
        <w:t>»</w:t>
      </w:r>
      <w:r w:rsidRPr="00A638F3">
        <w:t xml:space="preserve"> Станислав Дмитриев.</w:t>
      </w:r>
    </w:p>
    <w:p w14:paraId="4042B163" w14:textId="77777777" w:rsidR="00314A43" w:rsidRPr="00A638F3" w:rsidRDefault="00314A43" w:rsidP="00314A43">
      <w:r w:rsidRPr="00A638F3">
        <w:t>После незначительного роста в первом прогнозном квартале рынка акций в лице российского индекса МосБиржи, предполагается дальнейшее его падение в последующие два квартала (ориентировочно зима-весна). Динамика зарубежных рынков (индекс S&amp;P 500) приблизительно сопоставима с корректировкой на волатильность.</w:t>
      </w:r>
    </w:p>
    <w:p w14:paraId="599BF742" w14:textId="77777777" w:rsidR="00314A43" w:rsidRPr="00A638F3" w:rsidRDefault="00314A43" w:rsidP="00314A43">
      <w:r w:rsidRPr="00A638F3">
        <w:t>Долговой рынок не останется в стороне от негативных тенденций: во втором прогнозном квартале, согласно новым сценариям, ожидается резкий рост доходности ОФЗ и, как следствие, расширение спредов по корпоративным облигациям. Денежный рынок также окажется под давлением: прогнозируется существенное увеличение ставки RUONIA.</w:t>
      </w:r>
    </w:p>
    <w:p w14:paraId="4F698614" w14:textId="77777777" w:rsidR="00314A43" w:rsidRPr="00A638F3" w:rsidRDefault="00314A43" w:rsidP="00314A43">
      <w:r w:rsidRPr="00A638F3">
        <w:lastRenderedPageBreak/>
        <w:t>Такие условия сценариев стресс-тестирования логично предполагают рост цен на золото, что обусловлено увеличением спроса на драгоценный металл как защитный актив в период кризиса.</w:t>
      </w:r>
    </w:p>
    <w:p w14:paraId="1E4984B6" w14:textId="77777777" w:rsidR="00314A43" w:rsidRPr="00A638F3" w:rsidRDefault="00314A43" w:rsidP="00314A43">
      <w:r w:rsidRPr="00A638F3">
        <w:t>Кроме того, в новых сценариях необходимо отметить прогноз на снижение стоимости жилой недвижимости. В сценариях, опубликованных в марте текущего года, ожидалось стабилизация цен и их дальнейший умеренный подъем.</w:t>
      </w:r>
    </w:p>
    <w:p w14:paraId="0574EC9F" w14:textId="77777777" w:rsidR="00314A43" w:rsidRPr="00A638F3" w:rsidRDefault="00314A43" w:rsidP="00314A43">
      <w:r w:rsidRPr="00A638F3">
        <w:t>Дополнительно следует еще раз обратить внимание на п. 1.3. Приложения 1 к сценариям в части приравнивания величины ключевой ставки Банка России для целей оценки активов НПФ (например, в случае с облигациями с переменной ставкой купона, привязанной к ключевой ставке Банка России) к прогнозным значения показателя RUONIA на расчетную дату (за исключением облигаций с ипотечным покрытием, оцениваемых по стоимости, отличной от амортизированной).</w:t>
      </w:r>
    </w:p>
    <w:p w14:paraId="71A65392" w14:textId="77777777" w:rsidR="00314A43" w:rsidRPr="00A638F3" w:rsidRDefault="00314A43" w:rsidP="00314A43">
      <w:r w:rsidRPr="00A638F3">
        <w:t>В целом, несмотря на негативные условия сценариев (особенно в первые три-четыре квартала), Фонды, обладающие качественными и грамотно диверсифицированными инвестиционными портфелями, способны успешно пройти стресс-тестирование регулятора и подтвердить свою финансовую устойчивость в период сценарного кризиса.</w:t>
      </w:r>
    </w:p>
    <w:p w14:paraId="0C790A4C" w14:textId="5193EF5F" w:rsidR="00314A43" w:rsidRPr="00A638F3" w:rsidRDefault="00BC14D0" w:rsidP="00314A43">
      <w:hyperlink r:id="rId11" w:history="1">
        <w:r w:rsidR="00314A43" w:rsidRPr="00A638F3">
          <w:rPr>
            <w:rStyle w:val="a3"/>
          </w:rPr>
          <w:t>https://www.finmarket.ru/news/6709227</w:t>
        </w:r>
      </w:hyperlink>
      <w:r w:rsidR="00314A43" w:rsidRPr="00A638F3">
        <w:t xml:space="preserve"> </w:t>
      </w:r>
    </w:p>
    <w:p w14:paraId="355BBCAC" w14:textId="77777777" w:rsidR="008214F3" w:rsidRPr="00A638F3" w:rsidRDefault="008214F3" w:rsidP="008214F3">
      <w:pPr>
        <w:pStyle w:val="2"/>
      </w:pPr>
      <w:bookmarkStart w:id="37" w:name="_Toc240869628"/>
      <w:r w:rsidRPr="00A638F3">
        <w:t>Ваш Пенсионный Брокер, 18.09.2026, О применении сценариев стресс-тестирования финансовой устойчивости негосударственных пенсионных фондов</w:t>
      </w:r>
      <w:bookmarkEnd w:id="37"/>
    </w:p>
    <w:p w14:paraId="1B61D998" w14:textId="77777777" w:rsidR="008214F3" w:rsidRPr="00A638F3" w:rsidRDefault="008214F3" w:rsidP="008D22A6">
      <w:pPr>
        <w:pStyle w:val="3"/>
      </w:pPr>
      <w:bookmarkStart w:id="38" w:name="_Toc240869629"/>
      <w:r w:rsidRPr="00A638F3">
        <w:t>Информационное сообщение Банка России от 14.09.2026</w:t>
      </w:r>
      <w:bookmarkEnd w:id="38"/>
    </w:p>
    <w:p w14:paraId="13E55E29" w14:textId="77777777" w:rsidR="008214F3" w:rsidRPr="00A638F3" w:rsidRDefault="008214F3" w:rsidP="008214F3">
      <w:r w:rsidRPr="00A638F3">
        <w:t>Сценарии Банка России от 11 сентября 2026 года обязательны к применению для стресс-тестирования НПФ по состоянию на 30 сентября 2026 года или на более позднюю дату</w:t>
      </w:r>
    </w:p>
    <w:p w14:paraId="6159F860" w14:textId="77777777" w:rsidR="008214F3" w:rsidRPr="00A638F3" w:rsidRDefault="008214F3" w:rsidP="008214F3">
      <w:r w:rsidRPr="00A638F3">
        <w:t>Новые сценарии утверждены Приказом Банка России от 11 сентября 2026 года N ОД-1591.</w:t>
      </w:r>
    </w:p>
    <w:p w14:paraId="539A5E87" w14:textId="77777777" w:rsidR="008214F3" w:rsidRPr="00A638F3" w:rsidRDefault="008214F3" w:rsidP="008214F3">
      <w:r w:rsidRPr="00A638F3">
        <w:t>До указанный даты применяются сценарии, утвержденные Приказом Банка России от 9 марта 2026 года N ОД-463.</w:t>
      </w:r>
    </w:p>
    <w:p w14:paraId="161503B4" w14:textId="137389D9" w:rsidR="00111D7C" w:rsidRDefault="00BC14D0" w:rsidP="008214F3">
      <w:hyperlink r:id="rId12" w:anchor="respond" w:history="1">
        <w:r w:rsidR="008214F3" w:rsidRPr="00A638F3">
          <w:rPr>
            <w:rStyle w:val="a3"/>
          </w:rPr>
          <w:t>http://pbroker.ru/?p=83066#respond</w:t>
        </w:r>
      </w:hyperlink>
    </w:p>
    <w:p w14:paraId="75584659" w14:textId="77777777" w:rsidR="0019722C" w:rsidRDefault="0019722C" w:rsidP="0019722C">
      <w:pPr>
        <w:pStyle w:val="2"/>
      </w:pPr>
      <w:bookmarkStart w:id="39" w:name="ф8"/>
      <w:bookmarkStart w:id="40" w:name="_Toc240869630"/>
      <w:bookmarkEnd w:id="39"/>
      <w:r>
        <w:t>ТАСС, 18.09.2026, Гендиректор НПФ Эволюция вошла в рейтинг лучших российских менеджеров</w:t>
      </w:r>
      <w:bookmarkEnd w:id="40"/>
    </w:p>
    <w:p w14:paraId="568FB566" w14:textId="0920F5CE" w:rsidR="0019722C" w:rsidRDefault="0019722C" w:rsidP="008D22A6">
      <w:pPr>
        <w:pStyle w:val="3"/>
      </w:pPr>
      <w:bookmarkStart w:id="41" w:name="_Hlk240644762"/>
      <w:bookmarkStart w:id="42" w:name="_Toc240869631"/>
      <w:r>
        <w:t xml:space="preserve">Генеральный директор НПФ Эволюция Елена Тетюнина вошла в число лучших управленцев страны по версии рейтинга </w:t>
      </w:r>
      <w:r w:rsidR="008A281B">
        <w:t>«</w:t>
      </w:r>
      <w:r>
        <w:t>ТОП-1000 российских менеджеров</w:t>
      </w:r>
      <w:r w:rsidR="008A281B">
        <w:t>»</w:t>
      </w:r>
      <w:r>
        <w:t xml:space="preserve">. Она была отмечена в категории </w:t>
      </w:r>
      <w:r w:rsidR="008A281B">
        <w:t>«</w:t>
      </w:r>
      <w:r>
        <w:t>ТОП-250 высших руководителей</w:t>
      </w:r>
      <w:r w:rsidR="008A281B">
        <w:t>»</w:t>
      </w:r>
      <w:r>
        <w:t xml:space="preserve">, сообщила </w:t>
      </w:r>
      <w:bookmarkEnd w:id="41"/>
      <w:r>
        <w:t>пресс-служба фонда.</w:t>
      </w:r>
      <w:bookmarkEnd w:id="42"/>
    </w:p>
    <w:p w14:paraId="622EE7A3" w14:textId="77777777" w:rsidR="0019722C" w:rsidRDefault="0019722C" w:rsidP="0019722C">
      <w:r>
        <w:t>В фонде отметили, что результаты рейтинга подтвердили положительную динамику НПФ Эволюция по ключевым финансовым показателям под управлением Тетюниной. Фонд сохраняет и укрепляет лидирующие позиции и входит в топ-10 НПФ по объему активов на рынке. Пенсионные сбережения фонду доверили более 2 млн клиентов, по этому показателю НПФ занимает пятое место на рынке.</w:t>
      </w:r>
    </w:p>
    <w:p w14:paraId="3C795366" w14:textId="6F581264" w:rsidR="0019722C" w:rsidRDefault="0019722C" w:rsidP="0019722C">
      <w:r>
        <w:lastRenderedPageBreak/>
        <w:t xml:space="preserve">Список лучших управленцев страны определяется 27-й год подряд. Организаторами рейтинга являются ИД </w:t>
      </w:r>
      <w:r w:rsidR="008A281B">
        <w:t>«</w:t>
      </w:r>
      <w:r>
        <w:t>Коммерсантъ</w:t>
      </w:r>
      <w:r w:rsidR="008A281B">
        <w:t>»</w:t>
      </w:r>
      <w:r>
        <w:t xml:space="preserve"> и Ассоциация менеджеров. Финалистов выбирали эксперты финансового рынка, представители медиа и научного сообщества. В ходе голосования были определены руководители-лидеры, чья работа за прошедший год оказала ключевое влияние на успех компаний, развитие отдельных секторов и укрепление российской экономики.</w:t>
      </w:r>
    </w:p>
    <w:p w14:paraId="15813B36" w14:textId="77777777" w:rsidR="0019722C" w:rsidRDefault="0019722C" w:rsidP="0019722C">
      <w:r>
        <w:t>О фонде</w:t>
      </w:r>
    </w:p>
    <w:p w14:paraId="19C94137" w14:textId="387DDEB6" w:rsidR="0019722C" w:rsidRDefault="0019722C" w:rsidP="0019722C">
      <w:r>
        <w:t xml:space="preserve">АО </w:t>
      </w:r>
      <w:r w:rsidR="008A281B">
        <w:t>«</w:t>
      </w:r>
      <w:r>
        <w:t>НПФ Эволюция</w:t>
      </w:r>
      <w:r w:rsidR="008A281B">
        <w:t>»</w:t>
      </w:r>
      <w:r>
        <w:t xml:space="preserve"> – один из крупнейших негосударственных пенсионных фондов России. Фонд осуществляет деятельность по пенсионному обеспечению и пенсионному страхованию на основании лицензии Банка России от 8 октября 2014 года № 436, а также является оператором программы долгосрочных сбережений. Фонд работает на пенсионном рынке 25 лет и имеет наивысшие рейтинги от </w:t>
      </w:r>
      <w:r w:rsidR="008A281B">
        <w:t>«</w:t>
      </w:r>
      <w:r>
        <w:t>Эксперт РА</w:t>
      </w:r>
      <w:r w:rsidR="008A281B">
        <w:t>»</w:t>
      </w:r>
      <w:r>
        <w:t xml:space="preserve"> (ruAAA) и НРА (AAA|ru.pf|).</w:t>
      </w:r>
    </w:p>
    <w:p w14:paraId="788F388D" w14:textId="03B2463F" w:rsidR="0019722C" w:rsidRPr="00A638F3" w:rsidRDefault="00BC14D0" w:rsidP="0019722C">
      <w:hyperlink r:id="rId13" w:history="1">
        <w:r w:rsidR="0019722C" w:rsidRPr="00935CA2">
          <w:rPr>
            <w:rStyle w:val="a3"/>
          </w:rPr>
          <w:t>https://tass.ru/novosti-partnerov/28125731</w:t>
        </w:r>
      </w:hyperlink>
      <w:r w:rsidR="0019722C">
        <w:t xml:space="preserve"> </w:t>
      </w:r>
    </w:p>
    <w:p w14:paraId="6333EAF7" w14:textId="77777777" w:rsidR="008214F3" w:rsidRPr="00A638F3" w:rsidRDefault="008214F3" w:rsidP="008214F3">
      <w:pPr>
        <w:pStyle w:val="2"/>
      </w:pPr>
      <w:bookmarkStart w:id="43" w:name="ф2"/>
      <w:bookmarkStart w:id="44" w:name="_Toc240869632"/>
      <w:bookmarkEnd w:id="43"/>
      <w:r w:rsidRPr="00A638F3">
        <w:t>Ваш Пенсионный Брокер, 18.09.2026, Руководители НПФ ВТБ вошли в рейтинг топ-1000 менеджеров России</w:t>
      </w:r>
      <w:bookmarkEnd w:id="44"/>
    </w:p>
    <w:p w14:paraId="59C9F0A7" w14:textId="17778732" w:rsidR="008214F3" w:rsidRPr="00A638F3" w:rsidRDefault="008214F3" w:rsidP="008D22A6">
      <w:pPr>
        <w:pStyle w:val="3"/>
      </w:pPr>
      <w:bookmarkStart w:id="45" w:name="_Toc240869633"/>
      <w:r w:rsidRPr="00A638F3">
        <w:t xml:space="preserve">Ассоциация менеджеров России и ИД </w:t>
      </w:r>
      <w:r w:rsidR="008A281B">
        <w:t>«</w:t>
      </w:r>
      <w:r w:rsidRPr="00A638F3">
        <w:t>КоммерсантЪ</w:t>
      </w:r>
      <w:r w:rsidR="008A281B">
        <w:t>»</w:t>
      </w:r>
      <w:r w:rsidRPr="00A638F3">
        <w:t xml:space="preserve"> опубликовали результаты 27-го ежегодного рейтинга </w:t>
      </w:r>
      <w:r w:rsidR="008A281B">
        <w:t>«</w:t>
      </w:r>
      <w:r w:rsidRPr="00A638F3">
        <w:t>Топ-1000 российских менеджеров</w:t>
      </w:r>
      <w:r w:rsidR="008A281B">
        <w:t>»</w:t>
      </w:r>
      <w:r w:rsidRPr="00A638F3">
        <w:t xml:space="preserve">. В рейтинг вошли два представителя НПФ ВТБ - в категории </w:t>
      </w:r>
      <w:r w:rsidR="008A281B">
        <w:t>«</w:t>
      </w:r>
      <w:r w:rsidRPr="00A638F3">
        <w:t>Финансовый сектор</w:t>
      </w:r>
      <w:r w:rsidR="008A281B">
        <w:t>»</w:t>
      </w:r>
      <w:r w:rsidRPr="00A638F3">
        <w:t xml:space="preserve"> были отмечены: Андрей Осипов, генеральный директор - в номинации </w:t>
      </w:r>
      <w:r w:rsidR="008A281B">
        <w:t>«</w:t>
      </w:r>
      <w:r w:rsidRPr="00A638F3">
        <w:t>Топ-250 высших руководителей</w:t>
      </w:r>
      <w:r w:rsidR="008A281B">
        <w:t>»</w:t>
      </w:r>
      <w:r w:rsidRPr="00A638F3">
        <w:t xml:space="preserve">; Егор Шкерин, коммерческий директор - в номинации </w:t>
      </w:r>
      <w:r w:rsidR="008A281B">
        <w:t>«</w:t>
      </w:r>
      <w:r w:rsidRPr="00A638F3">
        <w:t>Топ-100 коммерческих директоров</w:t>
      </w:r>
      <w:r w:rsidR="008A281B">
        <w:t>»</w:t>
      </w:r>
      <w:r w:rsidRPr="00A638F3">
        <w:t>.</w:t>
      </w:r>
      <w:bookmarkEnd w:id="45"/>
    </w:p>
    <w:p w14:paraId="3322183A" w14:textId="3826E5BA" w:rsidR="008214F3" w:rsidRPr="00A638F3" w:rsidRDefault="008214F3" w:rsidP="008214F3">
      <w:r w:rsidRPr="00A638F3">
        <w:t xml:space="preserve">Отметим, что </w:t>
      </w:r>
      <w:r w:rsidR="008A281B">
        <w:t>«</w:t>
      </w:r>
      <w:r w:rsidRPr="00A638F3">
        <w:t>Топ-1000 российских менеджеров</w:t>
      </w:r>
      <w:r w:rsidR="008A281B">
        <w:t>»</w:t>
      </w:r>
      <w:r w:rsidRPr="00A638F3">
        <w:t xml:space="preserve"> - совместный проект Ассоциации менеджеров и издательского дома </w:t>
      </w:r>
      <w:r w:rsidR="008A281B">
        <w:t>«</w:t>
      </w:r>
      <w:r w:rsidRPr="00A638F3">
        <w:t>Коммерсантъ</w:t>
      </w:r>
      <w:r w:rsidR="008A281B">
        <w:t>»</w:t>
      </w:r>
      <w:r w:rsidRPr="00A638F3">
        <w:t xml:space="preserve">. Рейтинг профессиональной репутации топ-менеджеров подводит итоги работы за год и выявляет лидеров в своих отраслях и функциональных направлениях. В основе методологии рейтинга - экспертное голосование, в ходе которого кандидаты рейтинга текущего года оценивают успехи коллег в своих функциональных направлениях. Список 1000 менеджеров публикуется ежегодно на страницах газеты </w:t>
      </w:r>
      <w:r w:rsidR="008A281B">
        <w:t>«</w:t>
      </w:r>
      <w:r w:rsidRPr="00A638F3">
        <w:t>Коммерсантъ</w:t>
      </w:r>
      <w:r w:rsidR="008A281B">
        <w:t>»</w:t>
      </w:r>
      <w:r w:rsidRPr="00A638F3">
        <w:t xml:space="preserve"> с 2001 года.</w:t>
      </w:r>
    </w:p>
    <w:p w14:paraId="2141E5BD" w14:textId="7A21D033" w:rsidR="008214F3" w:rsidRPr="00A638F3" w:rsidRDefault="00BC14D0" w:rsidP="008214F3">
      <w:hyperlink r:id="rId14" w:anchor="respond" w:history="1">
        <w:r w:rsidR="008214F3" w:rsidRPr="00A638F3">
          <w:rPr>
            <w:rStyle w:val="a3"/>
          </w:rPr>
          <w:t>http://pbroker.ru/?p=83069#respond</w:t>
        </w:r>
      </w:hyperlink>
    </w:p>
    <w:p w14:paraId="6B82AC0A" w14:textId="77777777" w:rsidR="001071B2" w:rsidRDefault="001071B2" w:rsidP="001071B2">
      <w:pPr>
        <w:pStyle w:val="2"/>
      </w:pPr>
      <w:bookmarkStart w:id="46" w:name="_Toc240869634"/>
      <w:r>
        <w:t>Ведомости, 18.09.2026, Генеральный директор НПФ Эволюция - в рейтинге лучших российских менеджеров</w:t>
      </w:r>
      <w:bookmarkEnd w:id="46"/>
    </w:p>
    <w:p w14:paraId="0F0EDC12" w14:textId="06DC0842" w:rsidR="001071B2" w:rsidRDefault="001071B2" w:rsidP="008D22A6">
      <w:pPr>
        <w:pStyle w:val="3"/>
      </w:pPr>
      <w:bookmarkStart w:id="47" w:name="_Toc240869635"/>
      <w:r>
        <w:t xml:space="preserve">Генеральный директор НПФ Эволюция Елена Тетюнина вошла в число лучших управленцев страны по версии ИД </w:t>
      </w:r>
      <w:r w:rsidR="008A281B">
        <w:t>«</w:t>
      </w:r>
      <w:r>
        <w:t>Коммерсантъ</w:t>
      </w:r>
      <w:r w:rsidR="008A281B">
        <w:t>»</w:t>
      </w:r>
      <w:r>
        <w:t xml:space="preserve">. Елена Тетюнина была отмечена в категории </w:t>
      </w:r>
      <w:r w:rsidR="008A281B">
        <w:t>«</w:t>
      </w:r>
      <w:r>
        <w:t>ТОП-250 высших руководителей</w:t>
      </w:r>
      <w:r w:rsidR="008A281B">
        <w:t>»</w:t>
      </w:r>
      <w:r>
        <w:t xml:space="preserve"> престижного рейтинга.</w:t>
      </w:r>
      <w:bookmarkEnd w:id="47"/>
    </w:p>
    <w:p w14:paraId="481D4953" w14:textId="1B0B4493" w:rsidR="001071B2" w:rsidRDefault="001071B2" w:rsidP="001071B2">
      <w:r>
        <w:t xml:space="preserve">Список лучших управленцев страны определяется уже 27-й год подряд. Организатором рейтинга является ИД </w:t>
      </w:r>
      <w:r w:rsidR="008A281B">
        <w:t>«</w:t>
      </w:r>
      <w:r>
        <w:t>Коммерсантъ</w:t>
      </w:r>
      <w:r w:rsidR="008A281B">
        <w:t>»</w:t>
      </w:r>
      <w:r>
        <w:t xml:space="preserve"> и Ассоциация менеджеров. Традиционно финалистов выбирали эксперты финансового рынка, представители медиа и научного сообщества. В ходе голосования были определены руководители-лидеры, чья работа за </w:t>
      </w:r>
      <w:r>
        <w:lastRenderedPageBreak/>
        <w:t>прошедший год оказала ключевое влияние на успех компаний, развитие отдельных секторов и укрепление всей российской экономики.</w:t>
      </w:r>
    </w:p>
    <w:p w14:paraId="2692C421" w14:textId="77777777" w:rsidR="001071B2" w:rsidRDefault="001071B2" w:rsidP="001071B2">
      <w:r>
        <w:t>Результаты рейтинга еще раз подтвердили, что под управлением Е.Н. Тетюниной НПФ Эволюция демонстрирует уверенный рост и положительную динамику по всем ключевым финансовым показателям. Фонд успешно сохраняет и укрепляет лидирующие позиции. НПФ Эволюция входит в ТОП-10 НПФ по объему активов на рынке. Пенсионные сбережения фонду доверили более 2 млн клиентов, НПФ занимает по этому показателю 5-е место на рынке.</w:t>
      </w:r>
    </w:p>
    <w:p w14:paraId="23A31A9E" w14:textId="2021C2DC" w:rsidR="008214F3" w:rsidRDefault="00BC14D0" w:rsidP="001071B2">
      <w:hyperlink r:id="rId15" w:history="1">
        <w:r w:rsidR="001071B2" w:rsidRPr="00935CA2">
          <w:rPr>
            <w:rStyle w:val="a3"/>
          </w:rPr>
          <w:t>https://www.vedomosti.ru/press_releases/2026/09/18/generalnii-direktor-npf-evolyutsiya--v-reitinge-luchshih-rossiiskih-menedzherov</w:t>
        </w:r>
      </w:hyperlink>
    </w:p>
    <w:p w14:paraId="3F09598D" w14:textId="196FFF54" w:rsidR="00B00974" w:rsidRDefault="00B00974" w:rsidP="004529CB">
      <w:pPr>
        <w:pStyle w:val="2"/>
      </w:pPr>
      <w:bookmarkStart w:id="48" w:name="_Toc240869636"/>
      <w:r>
        <w:t xml:space="preserve">ТАСС, 18.09.2026, Гендиректор НПФ </w:t>
      </w:r>
      <w:r w:rsidR="008A281B">
        <w:t>«</w:t>
      </w:r>
      <w:r>
        <w:t>Будущее</w:t>
      </w:r>
      <w:r w:rsidR="008A281B">
        <w:t>»</w:t>
      </w:r>
      <w:r>
        <w:t xml:space="preserve"> вошел в </w:t>
      </w:r>
      <w:r w:rsidR="008A281B">
        <w:t>«</w:t>
      </w:r>
      <w:r>
        <w:t>Топ-250 высших руководителей</w:t>
      </w:r>
      <w:r w:rsidR="008A281B">
        <w:t>»</w:t>
      </w:r>
      <w:r>
        <w:t xml:space="preserve"> России</w:t>
      </w:r>
      <w:bookmarkEnd w:id="48"/>
    </w:p>
    <w:p w14:paraId="64BD51C8" w14:textId="3EAA3113" w:rsidR="00B00974" w:rsidRDefault="00B00974" w:rsidP="008D22A6">
      <w:pPr>
        <w:pStyle w:val="3"/>
      </w:pPr>
      <w:bookmarkStart w:id="49" w:name="_Toc240869637"/>
      <w:r>
        <w:t xml:space="preserve">Генеральный директор НПФ </w:t>
      </w:r>
      <w:r w:rsidR="008A281B">
        <w:t>«</w:t>
      </w:r>
      <w:r>
        <w:t>БУДУЩЕЕ</w:t>
      </w:r>
      <w:r w:rsidR="008A281B">
        <w:t>»</w:t>
      </w:r>
      <w:r>
        <w:t xml:space="preserve"> Олег Мошляк вошел в число 250 ведущих руководителей российского бизнеса по итогам рейтинга </w:t>
      </w:r>
      <w:r w:rsidR="008A281B">
        <w:t>«</w:t>
      </w:r>
      <w:r>
        <w:t>ТОП-1000 российских менеджеров</w:t>
      </w:r>
      <w:r w:rsidR="008A281B">
        <w:t>»</w:t>
      </w:r>
      <w:r>
        <w:t xml:space="preserve"> 2026 года, подготовленного ИД </w:t>
      </w:r>
      <w:r w:rsidR="008A281B">
        <w:t>«</w:t>
      </w:r>
      <w:r>
        <w:t>Коммерсантъ</w:t>
      </w:r>
      <w:r w:rsidR="008A281B">
        <w:t>»</w:t>
      </w:r>
      <w:r>
        <w:t xml:space="preserve"> совместно с Ассоциацией менеджеров. В 2026 году Мошляк впервые представлен в категории </w:t>
      </w:r>
      <w:r w:rsidR="008A281B">
        <w:t>«</w:t>
      </w:r>
      <w:r>
        <w:t>ТОП-250 высших руководителей</w:t>
      </w:r>
      <w:r w:rsidR="008A281B">
        <w:t>»</w:t>
      </w:r>
      <w:r>
        <w:t>, сообщили в фонде.</w:t>
      </w:r>
      <w:bookmarkEnd w:id="49"/>
    </w:p>
    <w:p w14:paraId="4DF76482" w14:textId="1453010B" w:rsidR="00B00974" w:rsidRDefault="00B00974" w:rsidP="00B00974">
      <w:r>
        <w:t xml:space="preserve">Отмечается, что для Мошляка это продолжение профессионального признания на рынке. В 2024 и 2025 годах он входил в число лучших коммерческих директоров финансового сектора рейтинга </w:t>
      </w:r>
      <w:r w:rsidR="008A281B">
        <w:t>«</w:t>
      </w:r>
      <w:r>
        <w:t>Коммерсантъ</w:t>
      </w:r>
      <w:r w:rsidR="008A281B">
        <w:t>»</w:t>
      </w:r>
      <w:r>
        <w:t>, последовательно поднявшись с пятого на четвертое место.</w:t>
      </w:r>
    </w:p>
    <w:p w14:paraId="26D7BCEC" w14:textId="43754E4E" w:rsidR="00B00974" w:rsidRDefault="008A281B" w:rsidP="00B00974">
      <w:r>
        <w:t>«</w:t>
      </w:r>
      <w:r w:rsidR="00B00974">
        <w:t>Для меня это признание не только личного профессионального результата, но прежде всего результата команды. За каждым показателем фонда стоят люди - сотрудники, партнеры и миллионы наших клиентов. Сегодня перед нами стоит задача гораздо больше, чем просто сохранить достигнутый масштаб. Мы должны превратить его в новые возможности для развития пенсионного рынка, корпоративных программ и долгосрочных сбережений. Благодарю коллег и партнеров за доверие и совместную работу</w:t>
      </w:r>
      <w:r>
        <w:t>»</w:t>
      </w:r>
      <w:r w:rsidR="00B00974">
        <w:t>, - подчеркнул Мошляк.</w:t>
      </w:r>
    </w:p>
    <w:p w14:paraId="3D778094" w14:textId="77777777" w:rsidR="00B00974" w:rsidRDefault="00B00974" w:rsidP="00B00974">
      <w:r>
        <w:t>Его профессиональный путь более 15 лет связан с негосударственным пенсионным обеспечением и развитием пенсионного бизнеса. Управленческая специализация - построение эффективных B2B- и B2C-продаж, развитие корпоративных пенсионных программ, масштабирование региональной сети и создание долгосрочных отношений с крупнейшими корпоративными клиентами.</w:t>
      </w:r>
    </w:p>
    <w:p w14:paraId="2C8C7540" w14:textId="77777777" w:rsidR="00B00974" w:rsidRDefault="00B00974" w:rsidP="00B00974">
      <w:r>
        <w:t>О фонде</w:t>
      </w:r>
    </w:p>
    <w:p w14:paraId="237AD6AB" w14:textId="65838AC3" w:rsidR="00B00974" w:rsidRDefault="00B00974" w:rsidP="00B00974">
      <w:r>
        <w:t xml:space="preserve">АО </w:t>
      </w:r>
      <w:r w:rsidR="008A281B">
        <w:t>«</w:t>
      </w:r>
      <w:r>
        <w:t xml:space="preserve">НПФ </w:t>
      </w:r>
      <w:r w:rsidR="008A281B">
        <w:t>«</w:t>
      </w:r>
      <w:r>
        <w:t>БУДУЩЕЕ</w:t>
      </w:r>
      <w:r w:rsidR="008A281B">
        <w:t>»</w:t>
      </w:r>
      <w:r>
        <w:t xml:space="preserve"> - один из крупнейших негосударственных пенсионных фондов России. Фонд осуществляет деятельность по пенсионному обеспечению, формированию долгосрочных сбережений и пенсионному страхованию на основании лицензии Банка России от 30 апреля 2014 года № 431. Фонд работает на пенсионном рынке с 2014 года и имеет рейтинги от </w:t>
      </w:r>
      <w:r w:rsidR="008A281B">
        <w:t>«</w:t>
      </w:r>
      <w:r>
        <w:t>Эксперт РА</w:t>
      </w:r>
      <w:r w:rsidR="008A281B">
        <w:t>»</w:t>
      </w:r>
      <w:r>
        <w:t xml:space="preserve"> (ruAAA) и НРА (AAA ru.pf).</w:t>
      </w:r>
    </w:p>
    <w:p w14:paraId="76116975" w14:textId="066B43BB" w:rsidR="001071B2" w:rsidRDefault="00BC14D0" w:rsidP="00B00974">
      <w:hyperlink r:id="rId16" w:history="1">
        <w:r w:rsidR="00B00974" w:rsidRPr="00935CA2">
          <w:rPr>
            <w:rStyle w:val="a3"/>
          </w:rPr>
          <w:t>https://tass.ru/novosti-partnerov/28126379</w:t>
        </w:r>
      </w:hyperlink>
    </w:p>
    <w:p w14:paraId="30AD1827" w14:textId="5373C121" w:rsidR="00C12733" w:rsidRDefault="00C12733" w:rsidP="00C12733">
      <w:pPr>
        <w:pStyle w:val="2"/>
      </w:pPr>
      <w:bookmarkStart w:id="50" w:name="_Toc240869638"/>
      <w:r>
        <w:lastRenderedPageBreak/>
        <w:t xml:space="preserve">Ведомости, 17.09.2026, Руководители НПФ ГАЗФОНД ПН вошли в рейтинг </w:t>
      </w:r>
      <w:r w:rsidR="008A281B">
        <w:t>«</w:t>
      </w:r>
      <w:r>
        <w:t>Топ-1000 российских менеджеров</w:t>
      </w:r>
      <w:r w:rsidR="008A281B">
        <w:t>»</w:t>
      </w:r>
      <w:bookmarkEnd w:id="50"/>
    </w:p>
    <w:p w14:paraId="7B845BEB" w14:textId="5F4B5C6B" w:rsidR="00C12733" w:rsidRDefault="00C12733" w:rsidP="008D22A6">
      <w:pPr>
        <w:pStyle w:val="3"/>
      </w:pPr>
      <w:bookmarkStart w:id="51" w:name="_Toc240869639"/>
      <w:r>
        <w:t xml:space="preserve">Четыре руководителя АО </w:t>
      </w:r>
      <w:r w:rsidR="008A281B">
        <w:t>«</w:t>
      </w:r>
      <w:r>
        <w:t>НПФ ГАЗФОНД пенсионные накопления</w:t>
      </w:r>
      <w:r w:rsidR="008A281B">
        <w:t>»</w:t>
      </w:r>
      <w:r>
        <w:t xml:space="preserve"> вошли в престижный рейтинг </w:t>
      </w:r>
      <w:r w:rsidR="008A281B">
        <w:t>«</w:t>
      </w:r>
      <w:r>
        <w:t>Топ-1000 российских менеджеров</w:t>
      </w:r>
      <w:r w:rsidR="008A281B">
        <w:t>»</w:t>
      </w:r>
      <w:r>
        <w:t xml:space="preserve">. Его ежегодно публикует Ассоциация менеджеров и ИД </w:t>
      </w:r>
      <w:r w:rsidR="008A281B">
        <w:t>«</w:t>
      </w:r>
      <w:r>
        <w:t>Коммерсантъ</w:t>
      </w:r>
      <w:r w:rsidR="008A281B">
        <w:t>»</w:t>
      </w:r>
      <w:bookmarkEnd w:id="51"/>
    </w:p>
    <w:p w14:paraId="1FC738B7" w14:textId="4ABE3136" w:rsidR="00C12733" w:rsidRDefault="00C12733" w:rsidP="00C12733">
      <w:r>
        <w:t xml:space="preserve">Рейтинг формируется по принципу </w:t>
      </w:r>
      <w:r w:rsidR="008A281B">
        <w:t>«</w:t>
      </w:r>
      <w:r>
        <w:t>Лучшие выбирают лучших</w:t>
      </w:r>
      <w:r w:rsidR="008A281B">
        <w:t>»</w:t>
      </w:r>
      <w:r>
        <w:t>: менеджеров оценивают коллеги из других компаний - участники этого года и лауреаты прошлых лет</w:t>
      </w:r>
    </w:p>
    <w:p w14:paraId="38D77F26" w14:textId="77777777" w:rsidR="00C12733" w:rsidRDefault="00C12733" w:rsidP="00C12733">
      <w:r>
        <w:t>В рейтинг вошли</w:t>
      </w:r>
    </w:p>
    <w:p w14:paraId="3E35B743" w14:textId="1C16776D" w:rsidR="00C12733" w:rsidRDefault="008A281B" w:rsidP="00C12733">
      <w:r>
        <w:t>«</w:t>
      </w:r>
      <w:r w:rsidR="00C12733">
        <w:t>Топ-250 высших руководителей компаний</w:t>
      </w:r>
      <w:r>
        <w:t>»</w:t>
      </w:r>
      <w:r w:rsidR="00C12733">
        <w:t xml:space="preserve"> - Анатолий Печатников, генеральный директор НПФ ГАЗФОНД ПН</w:t>
      </w:r>
    </w:p>
    <w:p w14:paraId="2DC452BE" w14:textId="17DFAC1B" w:rsidR="00C12733" w:rsidRDefault="008A281B" w:rsidP="00C12733">
      <w:r>
        <w:t>«</w:t>
      </w:r>
      <w:r w:rsidR="00C12733">
        <w:t>Топ-100 финансовых директоров</w:t>
      </w:r>
      <w:r>
        <w:t>»</w:t>
      </w:r>
      <w:r w:rsidR="00C12733">
        <w:t xml:space="preserve"> - Дмитрий Пятыгин, финансовый директор</w:t>
      </w:r>
    </w:p>
    <w:p w14:paraId="5FA70ED9" w14:textId="1FC055DF" w:rsidR="00C12733" w:rsidRDefault="008A281B" w:rsidP="00C12733">
      <w:r>
        <w:t>«</w:t>
      </w:r>
      <w:r w:rsidR="00C12733">
        <w:t>Топ-40 директоров по цифровой трансформации</w:t>
      </w:r>
      <w:r>
        <w:t>»</w:t>
      </w:r>
      <w:r w:rsidR="00C12733">
        <w:t xml:space="preserve"> - Ирина Баранова, заместитель генерального директора по маркетингу, цифровым продажам и сервису</w:t>
      </w:r>
    </w:p>
    <w:p w14:paraId="26F19425" w14:textId="01D22384" w:rsidR="00C12733" w:rsidRDefault="008A281B" w:rsidP="00C12733">
      <w:r>
        <w:t>«</w:t>
      </w:r>
      <w:r w:rsidR="00C12733">
        <w:t>Топ-25 операционных директоров</w:t>
      </w:r>
      <w:r>
        <w:t>»</w:t>
      </w:r>
      <w:r w:rsidR="00C12733">
        <w:t xml:space="preserve"> - Алексей Андреев, заместитель генерального директора по операционной деятельности</w:t>
      </w:r>
    </w:p>
    <w:p w14:paraId="1CCD05D8" w14:textId="77777777" w:rsidR="00C12733" w:rsidRDefault="00C12733" w:rsidP="00C12733">
      <w:r>
        <w:t>Команда фонда добилась редкого результата: сразу четыре представителя компании заняли топовые места в рейтинге. Это говорит о системном подходе к формированию качественной управленческой команды.</w:t>
      </w:r>
    </w:p>
    <w:p w14:paraId="0065DE01" w14:textId="3C2CE2D5" w:rsidR="00C12733" w:rsidRDefault="008A281B" w:rsidP="00C12733">
      <w:r>
        <w:t>«</w:t>
      </w:r>
      <w:r w:rsidR="00C12733">
        <w:t>Сегодня пенсионная отрасль переживает серьезные изменения: на рынке появились новые сильные игроки, растет конкуренция, технологии меняются с невероятной скоростью. В такой ситуации признание экспертов особенно ценно - оно подтверждает, что мы движемся в правильном направлении.Наша задача остается неизменной: создавать комфортные условия для формирования пенсионных накоплений, чтобы каждый клиент фонда мог чувствовать себя уверенно</w:t>
      </w:r>
      <w:r>
        <w:t>»</w:t>
      </w:r>
      <w:r w:rsidR="00C12733">
        <w:t>, - говорит Ирина Баранова, заместитель генерального директора НПФ ГАЗФОНД ПН.</w:t>
      </w:r>
    </w:p>
    <w:p w14:paraId="7A9043D5" w14:textId="1DD47D7D" w:rsidR="00B00974" w:rsidRDefault="00BC14D0" w:rsidP="00C12733">
      <w:hyperlink r:id="rId17" w:history="1">
        <w:r w:rsidR="00C12733" w:rsidRPr="00935CA2">
          <w:rPr>
            <w:rStyle w:val="a3"/>
          </w:rPr>
          <w:t>https://www.vedomosti.ru/press_releases/2026/09/17/rukovoditeli-npf-gazfond-pn-voshli-v-reiting-top-1000-rossiiskih-menedzherov</w:t>
        </w:r>
      </w:hyperlink>
    </w:p>
    <w:p w14:paraId="30EFB348" w14:textId="77777777" w:rsidR="00C12733" w:rsidRPr="00A638F3" w:rsidRDefault="00C12733" w:rsidP="00C12733"/>
    <w:p w14:paraId="3F3BD793" w14:textId="77777777" w:rsidR="00111D7C" w:rsidRPr="00644E3B" w:rsidRDefault="00111D7C" w:rsidP="00111D7C">
      <w:pPr>
        <w:pStyle w:val="10"/>
      </w:pPr>
      <w:bookmarkStart w:id="52" w:name="_Toc165991073"/>
      <w:bookmarkStart w:id="53" w:name="_Toc99271691"/>
      <w:bookmarkStart w:id="54" w:name="_Toc99318654"/>
      <w:bookmarkStart w:id="55" w:name="_Toc99318783"/>
      <w:bookmarkStart w:id="56" w:name="_Toc396864672"/>
      <w:bookmarkStart w:id="57" w:name="_Toc240869640"/>
      <w:r w:rsidRPr="00A638F3">
        <w:t>Программа долгосрочных сбережений</w:t>
      </w:r>
      <w:bookmarkEnd w:id="52"/>
      <w:bookmarkEnd w:id="57"/>
    </w:p>
    <w:p w14:paraId="7EB21925" w14:textId="0DBFC732" w:rsidR="00C84D28" w:rsidRPr="00C84D28" w:rsidRDefault="00C84D28" w:rsidP="00C84D28">
      <w:pPr>
        <w:pStyle w:val="2"/>
      </w:pPr>
      <w:bookmarkStart w:id="58" w:name="_Toc240869641"/>
      <w:r w:rsidRPr="00C84D28">
        <w:t>Российская газета, 20.09.2026, Эксперты объяснили, как пенсионеру получить от государства 36 тысяч</w:t>
      </w:r>
      <w:bookmarkEnd w:id="58"/>
    </w:p>
    <w:p w14:paraId="117BA990" w14:textId="77777777" w:rsidR="00C84D28" w:rsidRPr="00C84D28" w:rsidRDefault="00C84D28" w:rsidP="00C84D28">
      <w:pPr>
        <w:pStyle w:val="3"/>
      </w:pPr>
      <w:bookmarkStart w:id="59" w:name="_Toc240869642"/>
      <w:r w:rsidRPr="00C84D28">
        <w:t>Пенсионеры, вступающие в Программу долгосрочных сбережений и профинансировавшие в нее 36 тысяч рублей, через год могут получить на руки 72 тысячи. 36 тысяч им добавит государство.</w:t>
      </w:r>
      <w:bookmarkEnd w:id="59"/>
    </w:p>
    <w:p w14:paraId="5024BC39" w14:textId="77777777" w:rsidR="00C84D28" w:rsidRPr="006D3A86" w:rsidRDefault="00C84D28" w:rsidP="00C84D28">
      <w:r w:rsidRPr="00C84D28">
        <w:t xml:space="preserve">"Участникам программы долгосрочных сбережений не обязаны ждать 15 лет до начала выплат. Право на них возникает также при достижении 55 лет для женщин и 60 лет для мужчин. Поэтому человек, который вступает в ПДС действительно может начать </w:t>
      </w:r>
      <w:r w:rsidRPr="00C84D28">
        <w:lastRenderedPageBreak/>
        <w:t xml:space="preserve">получать средства значительно раньше", - объяснила "РГ" доцент кафедры финансовых рынков и финансового инжиниринга Финуниверситета при Правительстве РФ Елена Алтухова. </w:t>
      </w:r>
      <w:r w:rsidRPr="006D3A86">
        <w:t>Проще говоря люди,которые уже получают пенсии, могут получить первые выплаты через год участия в программе.</w:t>
      </w:r>
    </w:p>
    <w:p w14:paraId="2C55B86A" w14:textId="77777777" w:rsidR="00C84D28" w:rsidRPr="006D3A86" w:rsidRDefault="00C84D28" w:rsidP="00C84D28">
      <w:r w:rsidRPr="006D3A86">
        <w:t>Например, если пенсионер со среднемесячным доходом до 80 тыс. рублей внесет в программу 36 тыс. рублей за год, он может получить государственное софинансирование в том же размере 36 тыс. рублей. При этом государственные средства перечисляются в середине следующего года по итогам взносов в текущем календарном году.</w:t>
      </w:r>
    </w:p>
    <w:p w14:paraId="6F908EF3" w14:textId="77777777" w:rsidR="00C84D28" w:rsidRPr="006D3A86" w:rsidRDefault="00C84D28" w:rsidP="00C84D28">
      <w:r w:rsidRPr="006D3A86">
        <w:t>"После возникновения права на выплаты их форма зависит от суммы, сформированной на счете. По общему правилу это пожизненные либо срочные периодические выплаты. Если же накопленной суммы недостаточно для назначения пожизненной выплаты установленного минимального размера в сумме менее 440 тыс. рублей по состоянию на 2026 год, то средства выплачиваются единовременно. Поэтому при небольшой сумме накоплений действительно можно получить весь сформированный капитал сразу", - уточняет Алтухова.</w:t>
      </w:r>
    </w:p>
    <w:p w14:paraId="17C8F551" w14:textId="77777777" w:rsidR="00C84D28" w:rsidRPr="006D3A86" w:rsidRDefault="00C84D28" w:rsidP="00C84D28">
      <w:r w:rsidRPr="006D3A86">
        <w:t>Однако Программа долгосрочных сбережений изначально создавалась как инструмент долгосрочных сбережений, и ее преимущества наиболее полно раскрываются именно на длительном горизонте. Если участник получает выплату, то право на дальнейшее государственное софинансирование прекращается со следующего года. "Поэтому экономически более рационально не забирать их сразу, а использовать государственную поддержку на более длительный период для формирования дополнительного капитала", - советует эксперт.</w:t>
      </w:r>
    </w:p>
    <w:p w14:paraId="1377F3A1" w14:textId="77777777" w:rsidR="00C84D28" w:rsidRPr="006D3A86" w:rsidRDefault="00C84D28" w:rsidP="00C84D28">
      <w:r w:rsidRPr="006D3A86">
        <w:t>Декан Высшей школы финансов РЭУ им. Г.В. Плеханова Константин Ордов добавляет: если человек прекращает участие или начинает получать накопления уже в первые годы, он фактически отказывается от части возможностей, заложенных в программе. Государственное софинансирование может предоставляться в течение десяти лет и в совокупности достигать 360 тыс. рублей, кроме того, участник может использовать налоговые вычеты, а средства на счете инвестируются и могут приносить инвестиционный доход. Чем короче период участия, тем меньше времени работает каждый из этих механизмов.</w:t>
      </w:r>
    </w:p>
    <w:p w14:paraId="7BCA1ABC" w14:textId="77777777" w:rsidR="00C84D28" w:rsidRPr="006D3A86" w:rsidRDefault="00C84D28" w:rsidP="00C84D28">
      <w:r w:rsidRPr="006D3A86">
        <w:t>"Особенно важно учитывать это людям предпенсионного и пенсионного возраста. Само наличие права получить накопления не означает, что воспользоваться им сразу - наиболее выгодный сценарий. Если средства не нужны для текущих расходов, более длительное участие позволяет в большей степени использовать возможности программы и сформировать больший объем сбережений", - уверен Ордов.</w:t>
      </w:r>
    </w:p>
    <w:p w14:paraId="1370A7CB" w14:textId="77777777" w:rsidR="00C84D28" w:rsidRPr="006D3A86" w:rsidRDefault="00C84D28" w:rsidP="00C84D28">
      <w:r w:rsidRPr="006D3A86">
        <w:t>А руководитель юридического отдела Независимого профсоюза "Новый Труд" (НПНТ) Сергей Довгаль напоминает, что только официальная работа и "белая" зарплата гарантируют страховую пенсию. Именно с официального дохода уплачиваются страховые взносы, которые формируют пенсионные коэффициенты. Зарплата "в конверте" на будущую пенсию не влияет.</w:t>
      </w:r>
    </w:p>
    <w:p w14:paraId="63E1D635" w14:textId="77777777" w:rsidR="00C84D28" w:rsidRPr="006D3A86" w:rsidRDefault="00C84D28" w:rsidP="00C84D28">
      <w:r w:rsidRPr="006D3A86">
        <w:t xml:space="preserve">Важно также проверять индивидуальный лицевой счет в СФР. В нем должны быть отражены периоды работы, стаж, пенсионные коэффициенты, служба по призыву, уход за детьми, уход за инвалидом </w:t>
      </w:r>
      <w:r w:rsidRPr="00C84D28">
        <w:rPr>
          <w:lang w:val="en-US"/>
        </w:rPr>
        <w:t>I</w:t>
      </w:r>
      <w:r w:rsidRPr="006D3A86">
        <w:t xml:space="preserve"> группы, ребенком-инвалидом или человеком старше 80 лет. Если у человека были такие периоды ,но часть сведений отсутствует, нужно подать </w:t>
      </w:r>
      <w:r w:rsidRPr="006D3A86">
        <w:lastRenderedPageBreak/>
        <w:t>заявление в СФР и подтвердить спорные периоды трудовой книжкой, архивными справками или документами работодателя.</w:t>
      </w:r>
    </w:p>
    <w:p w14:paraId="69E3A9AF" w14:textId="77777777" w:rsidR="00C84D28" w:rsidRPr="006D3A86" w:rsidRDefault="00C84D28" w:rsidP="00C84D28">
      <w:r w:rsidRPr="006D3A86">
        <w:t xml:space="preserve">Пенсия может увеличиться при достижении 80 лет, установлении </w:t>
      </w:r>
      <w:r w:rsidRPr="00C84D28">
        <w:rPr>
          <w:lang w:val="en-US"/>
        </w:rPr>
        <w:t>I</w:t>
      </w:r>
      <w:r w:rsidRPr="006D3A86">
        <w:t xml:space="preserve"> группы инвалидности, наличии нетрудоспособных иждивенцев, сельского или северного стажа, а также при проживании в районах Крайнего Севера. Часть перерасчетов проводится автоматически, но многие доплаты требуют заявления и подтверждающих документов.</w:t>
      </w:r>
    </w:p>
    <w:p w14:paraId="5DF19722" w14:textId="77777777" w:rsidR="00C84D28" w:rsidRPr="006D3A86" w:rsidRDefault="00C84D28" w:rsidP="00C84D28">
      <w:r w:rsidRPr="006D3A86">
        <w:t>Для увеличения пенсии можно добровольно уплачивать страховые взносы по обязательному пенсионному страхованию. "В быту это называют "покупкой стажа" или "покупкой пенсионных баллов". Этот вариант особенно важен для самозанятых, фрилансеров и тех, у кого есть перерывы в стаже и т.д. В 2026 году для выхода на страховую пенсию потребуется не менее 15 лет стажа и 30 пенсионных коэффициентов. Минимальный добровольный взнос - 71 525,52 рубля: он дает один год страхового стажа и 1,09 коэффициента (ИПК). Максимальный - 572 204,16 рубля, за который можно получить 8,72 ИПК. Но если пенсия уже назначена, такие взносы не дадут быстрой прибавки: они помогут лишь восполнить недостающие пенсионные права", - отмечает юрист.</w:t>
      </w:r>
    </w:p>
    <w:p w14:paraId="183FD729" w14:textId="77777777" w:rsidR="00C84D28" w:rsidRPr="006D3A86" w:rsidRDefault="00C84D28" w:rsidP="00C84D28">
      <w:r w:rsidRPr="006D3A86">
        <w:t>ПДС может быть выгодна за счёт софинансирования и налогового вычета, но это долгосрочный продукт, а не замена "финансовой подушке", констатируют эксперты.</w:t>
      </w:r>
    </w:p>
    <w:p w14:paraId="123EEEA5" w14:textId="6ECBFFB2" w:rsidR="00C84D28" w:rsidRPr="006D3A86" w:rsidRDefault="00BC14D0" w:rsidP="00C84D28">
      <w:hyperlink r:id="rId18" w:history="1">
        <w:r w:rsidR="00C84D28" w:rsidRPr="00492E26">
          <w:rPr>
            <w:rStyle w:val="a3"/>
            <w:lang w:val="en-US"/>
          </w:rPr>
          <w:t>https</w:t>
        </w:r>
        <w:r w:rsidR="00C84D28" w:rsidRPr="006D3A86">
          <w:rPr>
            <w:rStyle w:val="a3"/>
          </w:rPr>
          <w:t>://</w:t>
        </w:r>
        <w:r w:rsidR="00C84D28" w:rsidRPr="00492E26">
          <w:rPr>
            <w:rStyle w:val="a3"/>
            <w:lang w:val="en-US"/>
          </w:rPr>
          <w:t>rg</w:t>
        </w:r>
        <w:r w:rsidR="00C84D28" w:rsidRPr="006D3A86">
          <w:rPr>
            <w:rStyle w:val="a3"/>
          </w:rPr>
          <w:t>.</w:t>
        </w:r>
        <w:r w:rsidR="00C84D28" w:rsidRPr="00492E26">
          <w:rPr>
            <w:rStyle w:val="a3"/>
            <w:lang w:val="en-US"/>
          </w:rPr>
          <w:t>ru</w:t>
        </w:r>
        <w:r w:rsidR="00C84D28" w:rsidRPr="006D3A86">
          <w:rPr>
            <w:rStyle w:val="a3"/>
          </w:rPr>
          <w:t>/2026/09/20/</w:t>
        </w:r>
        <w:r w:rsidR="00C84D28" w:rsidRPr="00492E26">
          <w:rPr>
            <w:rStyle w:val="a3"/>
            <w:lang w:val="en-US"/>
          </w:rPr>
          <w:t>eksperty</w:t>
        </w:r>
        <w:r w:rsidR="00C84D28" w:rsidRPr="006D3A86">
          <w:rPr>
            <w:rStyle w:val="a3"/>
          </w:rPr>
          <w:t>-</w:t>
        </w:r>
        <w:r w:rsidR="00C84D28" w:rsidRPr="00492E26">
          <w:rPr>
            <w:rStyle w:val="a3"/>
            <w:lang w:val="en-US"/>
          </w:rPr>
          <w:t>obiasnili</w:t>
        </w:r>
        <w:r w:rsidR="00C84D28" w:rsidRPr="006D3A86">
          <w:rPr>
            <w:rStyle w:val="a3"/>
          </w:rPr>
          <w:t>-</w:t>
        </w:r>
        <w:r w:rsidR="00C84D28" w:rsidRPr="00492E26">
          <w:rPr>
            <w:rStyle w:val="a3"/>
            <w:lang w:val="en-US"/>
          </w:rPr>
          <w:t>kak</w:t>
        </w:r>
        <w:r w:rsidR="00C84D28" w:rsidRPr="006D3A86">
          <w:rPr>
            <w:rStyle w:val="a3"/>
          </w:rPr>
          <w:t>-</w:t>
        </w:r>
        <w:r w:rsidR="00C84D28" w:rsidRPr="00492E26">
          <w:rPr>
            <w:rStyle w:val="a3"/>
            <w:lang w:val="en-US"/>
          </w:rPr>
          <w:t>pensioneru</w:t>
        </w:r>
        <w:r w:rsidR="00C84D28" w:rsidRPr="006D3A86">
          <w:rPr>
            <w:rStyle w:val="a3"/>
          </w:rPr>
          <w:t>-</w:t>
        </w:r>
        <w:r w:rsidR="00C84D28" w:rsidRPr="00492E26">
          <w:rPr>
            <w:rStyle w:val="a3"/>
            <w:lang w:val="en-US"/>
          </w:rPr>
          <w:t>poluchit</w:t>
        </w:r>
        <w:r w:rsidR="00C84D28" w:rsidRPr="006D3A86">
          <w:rPr>
            <w:rStyle w:val="a3"/>
          </w:rPr>
          <w:t>-</w:t>
        </w:r>
        <w:r w:rsidR="00C84D28" w:rsidRPr="00492E26">
          <w:rPr>
            <w:rStyle w:val="a3"/>
            <w:lang w:val="en-US"/>
          </w:rPr>
          <w:t>ot</w:t>
        </w:r>
        <w:r w:rsidR="00C84D28" w:rsidRPr="006D3A86">
          <w:rPr>
            <w:rStyle w:val="a3"/>
          </w:rPr>
          <w:t>-</w:t>
        </w:r>
        <w:r w:rsidR="00C84D28" w:rsidRPr="00492E26">
          <w:rPr>
            <w:rStyle w:val="a3"/>
            <w:lang w:val="en-US"/>
          </w:rPr>
          <w:t>gosudarstva</w:t>
        </w:r>
        <w:r w:rsidR="00C84D28" w:rsidRPr="006D3A86">
          <w:rPr>
            <w:rStyle w:val="a3"/>
          </w:rPr>
          <w:t>-36-</w:t>
        </w:r>
        <w:r w:rsidR="00C84D28" w:rsidRPr="00492E26">
          <w:rPr>
            <w:rStyle w:val="a3"/>
            <w:lang w:val="en-US"/>
          </w:rPr>
          <w:t>tysiach</w:t>
        </w:r>
        <w:r w:rsidR="00C84D28" w:rsidRPr="006D3A86">
          <w:rPr>
            <w:rStyle w:val="a3"/>
          </w:rPr>
          <w:t>.</w:t>
        </w:r>
        <w:r w:rsidR="00C84D28" w:rsidRPr="00492E26">
          <w:rPr>
            <w:rStyle w:val="a3"/>
            <w:lang w:val="en-US"/>
          </w:rPr>
          <w:t>html</w:t>
        </w:r>
      </w:hyperlink>
      <w:r w:rsidR="00C84D28" w:rsidRPr="006D3A86">
        <w:t xml:space="preserve"> </w:t>
      </w:r>
    </w:p>
    <w:p w14:paraId="4CFF92BD" w14:textId="77777777" w:rsidR="00E02773" w:rsidRDefault="00E02773" w:rsidP="00E02773">
      <w:pPr>
        <w:pStyle w:val="2"/>
      </w:pPr>
      <w:bookmarkStart w:id="60" w:name="ф9"/>
      <w:bookmarkStart w:id="61" w:name="_Toc240869643"/>
      <w:bookmarkEnd w:id="60"/>
      <w:r>
        <w:t>ФедералПресс, 18.09.2026, Программа долгосрочных сбережений: особенности, софинансирование, налоговый вычет и изменения с сентября 2026 года</w:t>
      </w:r>
      <w:bookmarkEnd w:id="61"/>
    </w:p>
    <w:p w14:paraId="03AD4BC8" w14:textId="4C325E1C" w:rsidR="00E02773" w:rsidRDefault="00E02773" w:rsidP="008D22A6">
      <w:pPr>
        <w:pStyle w:val="3"/>
      </w:pPr>
      <w:bookmarkStart w:id="62" w:name="_Toc240869644"/>
      <w:r>
        <w:t xml:space="preserve">На 1 июля 2026 года, по данным Банка России, граждане России заключили более 13 млн договоров по программе долгосрочных сбережений (ПДС). Привлечено более 1 трлн рублей. Кандидат экономических наук, доцент Финансового университета при правительстве РФ Игорь Балынин в беседе с </w:t>
      </w:r>
      <w:r w:rsidR="008A281B">
        <w:t>«</w:t>
      </w:r>
      <w:r>
        <w:t>ФедералПресс</w:t>
      </w:r>
      <w:r w:rsidR="008A281B">
        <w:t>»</w:t>
      </w:r>
      <w:r>
        <w:t xml:space="preserve"> выразил уверенность, что и число заключенных договоров, и объем привлеченных средств будут увеличиваться и дальше.</w:t>
      </w:r>
      <w:bookmarkEnd w:id="62"/>
      <w:r>
        <w:t xml:space="preserve"> </w:t>
      </w:r>
    </w:p>
    <w:p w14:paraId="2A40F972" w14:textId="7CFEEED6" w:rsidR="00E02773" w:rsidRDefault="00E02773" w:rsidP="00E02773">
      <w:r>
        <w:t xml:space="preserve">По его оценке, что в 2027 году число заключенных договоров ПДС превысит отметку в 15 млн. </w:t>
      </w:r>
      <w:r w:rsidR="008A281B">
        <w:t>«</w:t>
      </w:r>
      <w:r>
        <w:t>Прежде всего, считаю важным отметить, что участие в данной программе является добровольным, то есть гражданин абсолютно самостоятельно принимает такое решение. Вступить в программу долгосрочных сбережений можно и в том случае, если осталось несколько лет до наступления пенсионного возраста или уже назначена пенсия: никаких препятствий для этого нет. Также договор долгосрочных сбережений может быть заключен в пользу ребенка или другого человека. Поэтому можно сделать вывод о том, что целевая аудитория программы включает абсолютно всех граждан. Отмечу, что у гражданина есть возможность открыть несколько счетов долгосрочных сбережений</w:t>
      </w:r>
      <w:r w:rsidR="008A281B">
        <w:t>»</w:t>
      </w:r>
      <w:r>
        <w:t>, - указал эксперт.</w:t>
      </w:r>
    </w:p>
    <w:p w14:paraId="19AE5053" w14:textId="77777777" w:rsidR="00E02773" w:rsidRDefault="00E02773" w:rsidP="00E02773">
      <w:r>
        <w:t xml:space="preserve">По его словам, государство активно поддерживает добровольные взносы граждан посредством, во-первых, их софинансирования, а, во-вторых, предоставления налогового вычета. Соответственно, с финансовой точки зрения, помимо </w:t>
      </w:r>
      <w:r>
        <w:lastRenderedPageBreak/>
        <w:t>инвестиционного дохода, у участников программы долгосрочных сбережений есть возможность получить и дополнительные средства.</w:t>
      </w:r>
    </w:p>
    <w:p w14:paraId="4F4C45AF" w14:textId="77777777" w:rsidR="00E02773" w:rsidRDefault="00E02773" w:rsidP="00E02773">
      <w:r>
        <w:t>Минимальная сумма добровольного взноса для получения софинансирования от государства составляет 2 тысячи рублей. Добровольные взносы граждан софинансируются с учетом среднемесячного дохода вкладчика. Если среднемесячный доход вкладчика равен 80 тысяч рублей и менее, то сумма софинансирования равна сумме добровольных взносов. В случае, когда среднемесячный доход вкладчика от 80 000,01 рубля до 150 000 рублей, то сумма софинансирования равна половине суммы добровольных взносов. При среднемесячном доходе вкладчика более 150 000 рублей сумма софинансирования равна четверти суммы добровольных взносов. Вне зависимости от дохода вкладчика максимальная сумма софинансирования составляет 36 000 рублей. Для ее получения нужно осуществить за год взнос от 36 до 144 тысяч рублей (в зависимости от среднемесячного дохода).</w:t>
      </w:r>
    </w:p>
    <w:p w14:paraId="3C1A39FE" w14:textId="77777777" w:rsidR="00E02773" w:rsidRDefault="00E02773" w:rsidP="00E02773">
      <w:r>
        <w:t>Например, гражданин с ежемесячной зарплатой в 77 тысяч рублей принимает решение перечислять 3 тысячи рублей ежемесячно в качестве взноса по программе долгосрочных сбережений. В таком случае за год гражданином будет перечислено 36 тысяч рублей (3 тысячи рублей в месяц * 12 месяцев = 36 тысяч рублей). Государство в приведенном примере осуществит софинансирование всей внесенной суммы, то есть на следующий год за годом внесения добровольного взноса будет добавлено на счет гражданина еще 36 тысяч рублей: эти средства, по сути, присоединятся к взносам гражданина.</w:t>
      </w:r>
    </w:p>
    <w:p w14:paraId="552FA2EF" w14:textId="77777777" w:rsidR="00E02773" w:rsidRDefault="00E02773" w:rsidP="00E02773">
      <w:r>
        <w:t>Более того, путем получения налогового вычета у гражданина есть возможность вернуть часть уплаченного НДФЛ в сумме, равной произведению величины добровольного взноса (не более 400 тысяч рублей в совокупности со средствами, внесенными на ИИС, и по другим основаниям, указанным в статье 219.2 Налогового кодекса Российской Федерации) и налоговой ставки (которая в настоящее время зависит от размера получаемого дохода). Так, в приведенном выше примере при ежемесячном взносе в 3 тысячи рублей (и, соответственно, годовом объеме в 36 тысяч рублей) и ежемесячном доходе в 77 тысяч рублей (за год - 924 тысячи рублей) получится вернуть 13% * 36 тысяч рублей = 4,68 тысяч рублей.</w:t>
      </w:r>
    </w:p>
    <w:p w14:paraId="1F8A869D" w14:textId="477FF23B" w:rsidR="00E02773" w:rsidRDefault="00E02773" w:rsidP="00E02773">
      <w:r>
        <w:t xml:space="preserve">С 01 сентября 2026 года в рамках поддержки развития долгосрочных сбережений вступает в силу новое правило: в случае, если совокупная сумма уплаченных налогоплательщиком в налоговом периоде взносов (денежных средств) превышает 400 000 рублей, совокупная сумма предоставляемых налоговых вычетов увеличивается исключительно на сумму уплаченных налогоплательщиком в налоговом периоде взносов по договорам, заключенным в пользу его детей (в том числе усыновленных), до достижения ими возраста 18 лет (возраста 24 лет, если дети (в том числе усыновленные) являются обучающимися по очной форме обучения в организациях, осуществляющих образовательную деятельность), но не более чем до 500 000 рублей за налоговый период. </w:t>
      </w:r>
      <w:r w:rsidR="008A281B">
        <w:t>«</w:t>
      </w:r>
      <w:r>
        <w:t>Важно подчеркнуть, что данное положение не применяется при предоставлении налогоплательщику налоговых вычетов до окончания налогового периода при его обращении к налоговому агенту - работодателю</w:t>
      </w:r>
      <w:r w:rsidR="008A281B">
        <w:t>»</w:t>
      </w:r>
      <w:r>
        <w:t>, - отметил Балынин.</w:t>
      </w:r>
    </w:p>
    <w:p w14:paraId="205AFC12" w14:textId="77777777" w:rsidR="00E02773" w:rsidRDefault="00E02773" w:rsidP="00E02773">
      <w:r>
        <w:t>Если у гражданина есть сформированные пенсионные накопления, то их, при наличии желания человека, можно также перевести на счет долгосрочных сбережений.</w:t>
      </w:r>
    </w:p>
    <w:p w14:paraId="5D84F982" w14:textId="77777777" w:rsidR="00E02773" w:rsidRDefault="00E02773" w:rsidP="00E02773">
      <w:r>
        <w:t xml:space="preserve">Право на получение периодической выплаты по договору долгосрочных сбережений участники имеют при наличии хотя бы одного из двух условий: </w:t>
      </w:r>
    </w:p>
    <w:p w14:paraId="5164C831" w14:textId="77777777" w:rsidR="00E02773" w:rsidRDefault="00E02773" w:rsidP="00E02773">
      <w:r>
        <w:lastRenderedPageBreak/>
        <w:t>1.</w:t>
      </w:r>
      <w:r>
        <w:tab/>
        <w:t xml:space="preserve">достижение возраста 60 лет (для мужчин) или 55 лет (для женщин); </w:t>
      </w:r>
    </w:p>
    <w:p w14:paraId="2260E315" w14:textId="77777777" w:rsidR="00E02773" w:rsidRDefault="00E02773" w:rsidP="00E02773">
      <w:r>
        <w:t>2.</w:t>
      </w:r>
      <w:r>
        <w:tab/>
        <w:t xml:space="preserve">истечение 15 лет с наиболее ранней даты заключения договора долгосрочных сбережений в пользу участника. </w:t>
      </w:r>
    </w:p>
    <w:p w14:paraId="79F469F4" w14:textId="77777777" w:rsidR="00E02773" w:rsidRDefault="00E02773" w:rsidP="00E02773">
      <w:r>
        <w:t>Периодические выплаты по выбору участника могут быть пожизненными и срочными. Для срочных выплат минимальный срок составляет 120 месяцев. Если размер пожизненной выплаты составил бы менее 10 % действующего на момент ее назначения прожиточного минимума пенсионера в целом по Российской Федерации, участнику выплачивается сумма средств со счета долгосрочных сбережений единовременно (единовременная выплата).</w:t>
      </w:r>
    </w:p>
    <w:p w14:paraId="3091A0DD" w14:textId="77777777" w:rsidR="00E02773" w:rsidRDefault="00E02773" w:rsidP="00E02773">
      <w:r>
        <w:t>Договор долгосрочных сбережений может дополнительно предусматривать право участника выбрать взамен назначения периодических выплат по договору долгосрочных сбережений, назначение срочной периодической выплаты (на срок, отличный от указанного выше) и единовременной выплаты (без учета требований по сравнению с прожиточным минимумом пенсионера). При этом установлено, что единовременная выплата может назначаться только по истечении 15 лет с даты заключения договора.</w:t>
      </w:r>
    </w:p>
    <w:p w14:paraId="5DD5156D" w14:textId="77777777" w:rsidR="00E02773" w:rsidRDefault="00E02773" w:rsidP="00E02773">
      <w:r>
        <w:t>Первая выплата периодических выплат осуществляется не позднее последнего рабочего дня месяца, следующего за месяцем, к которому относится дата, с которой участнику назначены периодические выплаты. Последующие периодические выплаты осуществляются ежемесячно за текущий месяц не позднее последнего рабочего дня месяца.</w:t>
      </w:r>
    </w:p>
    <w:p w14:paraId="52A3D9F4" w14:textId="77777777" w:rsidR="00E02773" w:rsidRDefault="00E02773" w:rsidP="00E02773">
      <w:r>
        <w:t>Единовременная выплата по договору долгосрочных сбережений осуществляется в течение одного месяца со дня ее назначения.</w:t>
      </w:r>
    </w:p>
    <w:p w14:paraId="72ED39EF" w14:textId="77777777" w:rsidR="00E02773" w:rsidRDefault="00E02773" w:rsidP="00E02773">
      <w:r>
        <w:t>Есть ситуации, когда сформированные долгосрочные сбережения можно забрать досрочно. Например, при необходимости оплаты дорогостоящего лечения и в случае потери кормильца.</w:t>
      </w:r>
    </w:p>
    <w:p w14:paraId="11D46CEE" w14:textId="77777777" w:rsidR="00E02773" w:rsidRDefault="00E02773" w:rsidP="00E02773">
      <w:r>
        <w:t xml:space="preserve">Экономист обратил внимание, что средства, находящиеся на счете долгосрочных сбережений (и сумма добровольных взносов, и доход от их инвестирования), застрахованы в сумме до 2,8 млн рублей. Данная величина дополнительно увеличивается на сумму переведенных пенсионных накоплений, сумму государственного софинансирования и дохода от их инвестирования. Правопреемники умершего участника программы долгосрочных сбережений имеют право на получение остатка средств на счете долгосрочных сбережений участника в двух случаях: </w:t>
      </w:r>
    </w:p>
    <w:p w14:paraId="1D63978B" w14:textId="77777777" w:rsidR="00E02773" w:rsidRDefault="00E02773" w:rsidP="00E02773">
      <w:r>
        <w:t>1.</w:t>
      </w:r>
      <w:r>
        <w:tab/>
        <w:t xml:space="preserve">смерть участника программы долгосрочных сбережений наступила до назначения ему периодических выплат по договору долгосрочных сбережений; </w:t>
      </w:r>
    </w:p>
    <w:p w14:paraId="10B96200" w14:textId="77777777" w:rsidR="00E02773" w:rsidRDefault="00E02773" w:rsidP="00E02773">
      <w:r>
        <w:t>2.</w:t>
      </w:r>
      <w:r>
        <w:tab/>
        <w:t xml:space="preserve">смерть участника программы долгосрочных сбережений наступила после назначения ему срочных периодических выплат по договору долгосрочных сбережений. </w:t>
      </w:r>
    </w:p>
    <w:p w14:paraId="32F15DD0" w14:textId="77777777" w:rsidR="00E02773" w:rsidRDefault="00E02773" w:rsidP="00E02773">
      <w:r>
        <w:t>Ранее Балынин рассказал, как изменились пенсии по старости в 2026 году.</w:t>
      </w:r>
    </w:p>
    <w:p w14:paraId="33D372DF" w14:textId="35C79204" w:rsidR="00E02773" w:rsidRPr="00E02773" w:rsidRDefault="00BC14D0" w:rsidP="00E02773">
      <w:hyperlink r:id="rId19" w:history="1">
        <w:r w:rsidR="00E02773" w:rsidRPr="00935CA2">
          <w:rPr>
            <w:rStyle w:val="a3"/>
          </w:rPr>
          <w:t>https://fedpress.ru/news/77/finance/3452519</w:t>
        </w:r>
      </w:hyperlink>
      <w:r w:rsidR="00E02773">
        <w:t xml:space="preserve"> </w:t>
      </w:r>
    </w:p>
    <w:p w14:paraId="6D540996" w14:textId="77777777" w:rsidR="00A40AD7" w:rsidRPr="00A638F3" w:rsidRDefault="00A40AD7" w:rsidP="00A40AD7">
      <w:pPr>
        <w:pStyle w:val="2"/>
      </w:pPr>
      <w:bookmarkStart w:id="63" w:name="ф3"/>
      <w:bookmarkStart w:id="64" w:name="_Toc240869645"/>
      <w:bookmarkEnd w:id="63"/>
      <w:r w:rsidRPr="00A638F3">
        <w:lastRenderedPageBreak/>
        <w:t>Подмосковье сегодня, 18.09.2026, Пенсия своими руками: сколько откладывать самозанятому, чтобы жить на ₽90 тыс. в старости</w:t>
      </w:r>
      <w:bookmarkEnd w:id="64"/>
    </w:p>
    <w:p w14:paraId="4C00A671" w14:textId="3BDA8B26" w:rsidR="00A40AD7" w:rsidRPr="00A638F3" w:rsidRDefault="00A40AD7" w:rsidP="008D22A6">
      <w:pPr>
        <w:pStyle w:val="3"/>
      </w:pPr>
      <w:bookmarkStart w:id="65" w:name="_Toc240869646"/>
      <w:r w:rsidRPr="00A638F3">
        <w:t xml:space="preserve">Самозанятым приходится самостоятельно заботиться о будущем капитале. В отличие от наемных работников, они не могут рассчитывать на привычную схему формирования страховой пенсии за счет работодателя. Один из вариантов — регулярно откладывать часть дохода и использовать долгосрочные инвестиционные инструменты. Об этом интернет-изданию </w:t>
      </w:r>
      <w:r w:rsidR="008A281B">
        <w:t>«</w:t>
      </w:r>
      <w:r w:rsidRPr="00A638F3">
        <w:t>Подмосковье сегодня</w:t>
      </w:r>
      <w:r w:rsidR="008A281B">
        <w:t>»</w:t>
      </w:r>
      <w:r w:rsidRPr="00A638F3">
        <w:t xml:space="preserve"> рассказал финансовый аналитик, кандидат экономических наук, доцент РГАУ-МСХА имени К. А. Тимирязева Михаил Новачук.</w:t>
      </w:r>
      <w:bookmarkEnd w:id="65"/>
    </w:p>
    <w:p w14:paraId="4FFE2D11" w14:textId="77777777" w:rsidR="00A40AD7" w:rsidRPr="00A638F3" w:rsidRDefault="00A40AD7" w:rsidP="00A40AD7">
      <w:r w:rsidRPr="00A638F3">
        <w:t>По словам эксперта, цель получать в будущем ₽70-90 тыс. в месяц за счет собственных накоплений вполне достижима, если начать формировать капитал заранее.</w:t>
      </w:r>
    </w:p>
    <w:p w14:paraId="6513D438" w14:textId="4F34C07D" w:rsidR="00A40AD7" w:rsidRPr="00A638F3" w:rsidRDefault="008A281B" w:rsidP="00A40AD7">
      <w:r>
        <w:t>«</w:t>
      </w:r>
      <w:r w:rsidR="00A40AD7" w:rsidRPr="00A638F3">
        <w:t>Если взять среднюю доходность капитала на уровне 8-10% годовых, то для такой ежемесячной выплаты за 20 лет нужно сформировать капитал порядка ₽11-12 млн. Это вполне достижимая сумма</w:t>
      </w:r>
      <w:r>
        <w:t>»</w:t>
      </w:r>
      <w:r w:rsidR="00A40AD7" w:rsidRPr="00A638F3">
        <w:t>, — отметил Новачук.</w:t>
      </w:r>
    </w:p>
    <w:p w14:paraId="44C14987" w14:textId="77777777" w:rsidR="00A40AD7" w:rsidRPr="00A638F3" w:rsidRDefault="00A40AD7" w:rsidP="00A40AD7">
      <w:r w:rsidRPr="00A638F3">
        <w:t>При этом, как подчеркнул аналитик, человеку не обязательно сразу откладывать огромные суммы. В качестве ориентира он предложил направлять на будущую пенсию около 10% ежемесячного дохода.</w:t>
      </w:r>
    </w:p>
    <w:p w14:paraId="462E8A12" w14:textId="386DE92B" w:rsidR="00A40AD7" w:rsidRPr="00A638F3" w:rsidRDefault="008A281B" w:rsidP="00A40AD7">
      <w:r>
        <w:t>«</w:t>
      </w:r>
      <w:r w:rsidR="00A40AD7" w:rsidRPr="00A638F3">
        <w:t>На первый взгляд кажется, что это много. Но если мы говорим о самозанятом со стабильным доходом, такая доля вполне посильна. Кроме того, дополнительные меры поддержки государства позволяют быстрее сформировать существенный капитал</w:t>
      </w:r>
      <w:r>
        <w:t>»</w:t>
      </w:r>
      <w:r w:rsidR="00A40AD7" w:rsidRPr="00A638F3">
        <w:t>, — сказал эксперт.</w:t>
      </w:r>
    </w:p>
    <w:p w14:paraId="0273C011" w14:textId="77777777" w:rsidR="00A40AD7" w:rsidRPr="00A638F3" w:rsidRDefault="00A40AD7" w:rsidP="00A40AD7">
      <w:r w:rsidRPr="00A638F3">
        <w:t>Одна из таких возможностей — программа долгосрочных сбережений. В ее рамках государство может софинансировать взносы граждан в размере до ₽36 тыс. в год в течение 10 лет. Также для участников предусмотрен налоговый вычет, однако воспользоваться им могут именно налогоплательщики, имеющие соответствующий доход, облагаемый НДФЛ.</w:t>
      </w:r>
    </w:p>
    <w:p w14:paraId="2D9BF264" w14:textId="77777777" w:rsidR="00A40AD7" w:rsidRPr="00A638F3" w:rsidRDefault="00A40AD7" w:rsidP="00A40AD7">
      <w:r w:rsidRPr="00A638F3">
        <w:t>По мнению Новачука, у накоплений есть важное преимущество перед обычной государственной пенсией — человек формирует собственный капитал.</w:t>
      </w:r>
    </w:p>
    <w:p w14:paraId="52AEB23B" w14:textId="1D1CEDDF" w:rsidR="00A40AD7" w:rsidRPr="00A638F3" w:rsidRDefault="008A281B" w:rsidP="00A40AD7">
      <w:r>
        <w:t>«</w:t>
      </w:r>
      <w:r w:rsidR="00A40AD7" w:rsidRPr="00A638F3">
        <w:t>Когда человек получает пенсию от государства, это просто ежемесячная выплата. А в случае с накоплениями капитал остается его собственностью. То есть это деньги, которыми он в определенных условиях может распоряжаться, в том числе получить их единовременно</w:t>
      </w:r>
      <w:r>
        <w:t>»</w:t>
      </w:r>
      <w:r w:rsidR="00A40AD7" w:rsidRPr="00A638F3">
        <w:t>, — объяснил финансовый аналитик.</w:t>
      </w:r>
    </w:p>
    <w:p w14:paraId="12F8725B" w14:textId="77777777" w:rsidR="00A40AD7" w:rsidRPr="00A638F3" w:rsidRDefault="00A40AD7" w:rsidP="00A40AD7">
      <w:r w:rsidRPr="00A638F3">
        <w:t>Кроме того, самозанятый может не ограничиваться одним инструментом. По словам эксперта, часть средств можно размещать в разных инвестиционных инструментах.</w:t>
      </w:r>
    </w:p>
    <w:p w14:paraId="6047B644" w14:textId="6ED740E4" w:rsidR="00A40AD7" w:rsidRPr="00A638F3" w:rsidRDefault="008A281B" w:rsidP="00A40AD7">
      <w:r>
        <w:t>«</w:t>
      </w:r>
      <w:r w:rsidR="00A40AD7" w:rsidRPr="00A638F3">
        <w:t>Можно рассматривать облигации, дивидендные акции и другие инструменты. Тогда необходимого капитала можно достичь быстрее</w:t>
      </w:r>
      <w:r>
        <w:t>»</w:t>
      </w:r>
      <w:r w:rsidR="00A40AD7" w:rsidRPr="00A638F3">
        <w:t>, — отметил Новачук.</w:t>
      </w:r>
    </w:p>
    <w:p w14:paraId="3A284B29" w14:textId="77777777" w:rsidR="00A40AD7" w:rsidRPr="00A638F3" w:rsidRDefault="00A40AD7" w:rsidP="00A40AD7">
      <w:r w:rsidRPr="00A638F3">
        <w:t>Однако, по его словам, у самостоятельного формирования пенсии есть и слабое место. Это не столько уровень дохода, сколько финансовая дисциплина.</w:t>
      </w:r>
    </w:p>
    <w:p w14:paraId="36D8326C" w14:textId="69504249" w:rsidR="00A40AD7" w:rsidRPr="00A638F3" w:rsidRDefault="008A281B" w:rsidP="00A40AD7">
      <w:r>
        <w:lastRenderedPageBreak/>
        <w:t>«</w:t>
      </w:r>
      <w:r w:rsidR="00A40AD7" w:rsidRPr="00A638F3">
        <w:t>Бояться такого подхода не нужно. Но здесь есть важное условие — дисциплина и хотя бы базовый уровень финансовой грамотности. Человек должен понимать свой финансовый план и регулярно ему следовать</w:t>
      </w:r>
      <w:r>
        <w:t>»</w:t>
      </w:r>
      <w:r w:rsidR="00A40AD7" w:rsidRPr="00A638F3">
        <w:t>, — подчеркнул Новачук.</w:t>
      </w:r>
    </w:p>
    <w:p w14:paraId="1F131A80" w14:textId="77777777" w:rsidR="00A40AD7" w:rsidRPr="00A638F3" w:rsidRDefault="00A40AD7" w:rsidP="00A40AD7">
      <w:r w:rsidRPr="00A638F3">
        <w:t>При этом рассчитывать будущую пенсию только по одной предполагаемой доходности неправильно. Результат будет зависеть от размера и регулярности взносов, срока накоплений, выбранных инструментов и их фактической доходности.</w:t>
      </w:r>
    </w:p>
    <w:p w14:paraId="3AEC5BFE" w14:textId="5F945D36" w:rsidR="00A40AD7" w:rsidRPr="00A638F3" w:rsidRDefault="008A281B" w:rsidP="00A40AD7">
      <w:r>
        <w:t>«</w:t>
      </w:r>
      <w:r w:rsidR="00A40AD7" w:rsidRPr="00A638F3">
        <w:t>Главный вопрос здесь не только в размере заработка, но и в том, насколько человек готов регулярно инвестировать часть своих доходов в собственное будущее. Если самозанятый хорошо зарабатывает, но при этом просто тратит весь доход и ничего не откладывает, сформировать серьезный пенсионный капитал не получится</w:t>
      </w:r>
      <w:r>
        <w:t>»</w:t>
      </w:r>
      <w:r w:rsidR="00A40AD7" w:rsidRPr="00A638F3">
        <w:t>, — заключил финансовый аналитик.</w:t>
      </w:r>
    </w:p>
    <w:p w14:paraId="655609BE" w14:textId="4A1577D5" w:rsidR="00A40AD7" w:rsidRPr="00A638F3" w:rsidRDefault="00BC14D0" w:rsidP="00A40AD7">
      <w:hyperlink r:id="rId20" w:history="1">
        <w:r w:rsidR="00A40AD7" w:rsidRPr="00A638F3">
          <w:rPr>
            <w:rStyle w:val="a3"/>
          </w:rPr>
          <w:t>https://mosregtoday.ru/news/interesnoe/pensija-svoimi-rukami-skolko-otkladyvat-samozanjatomu-chtoby-zhit-na-90-tys-v-starosti/</w:t>
        </w:r>
      </w:hyperlink>
      <w:r w:rsidR="00A40AD7" w:rsidRPr="00A638F3">
        <w:t xml:space="preserve"> </w:t>
      </w:r>
    </w:p>
    <w:p w14:paraId="3F8316D5" w14:textId="77777777" w:rsidR="00E83BAD" w:rsidRPr="00A638F3" w:rsidRDefault="00E83BAD" w:rsidP="00E83BAD">
      <w:pPr>
        <w:pStyle w:val="2"/>
      </w:pPr>
      <w:bookmarkStart w:id="66" w:name="ф4"/>
      <w:bookmarkStart w:id="67" w:name="_Toc240869647"/>
      <w:bookmarkEnd w:id="66"/>
      <w:r w:rsidRPr="00A638F3">
        <w:t>Bankiros.ru, 18.09.2026, Как накопить капитал для ребенка: вклады, долгосрочные сбережения и налоговый вычет</w:t>
      </w:r>
      <w:bookmarkEnd w:id="67"/>
    </w:p>
    <w:p w14:paraId="230FBA9A" w14:textId="77777777" w:rsidR="00E83BAD" w:rsidRPr="00A638F3" w:rsidRDefault="00E83BAD" w:rsidP="008D22A6">
      <w:pPr>
        <w:pStyle w:val="3"/>
      </w:pPr>
      <w:bookmarkStart w:id="68" w:name="_Hlk240634008"/>
      <w:bookmarkStart w:id="69" w:name="_Toc240869648"/>
      <w:r w:rsidRPr="00A638F3">
        <w:t>Формировать капитал для ребенка имеет смысл с раннего возраста - длинный горизонт планирования позволяет совмещать разные инструменты. Например, на образование, первый автомобиль, жилье или другие крупные расходы в будущем. Ведущий специалист управления методологии пенсионных продуктов НПФ ГАЗФОНД ПН Дмитрий Сапронов объяснил Bankiros.ru, как выбрать стратегию и какие изменения вступили в силу в 2026 году</w:t>
      </w:r>
      <w:bookmarkEnd w:id="68"/>
      <w:r w:rsidRPr="00A638F3">
        <w:t>.</w:t>
      </w:r>
      <w:bookmarkEnd w:id="69"/>
    </w:p>
    <w:p w14:paraId="2D767BE4" w14:textId="77777777" w:rsidR="00E83BAD" w:rsidRPr="00A638F3" w:rsidRDefault="00E83BAD" w:rsidP="00E83BAD">
      <w:r w:rsidRPr="00A638F3">
        <w:t>С чего начать</w:t>
      </w:r>
    </w:p>
    <w:p w14:paraId="357B9A6B" w14:textId="77777777" w:rsidR="00E83BAD" w:rsidRPr="00A638F3" w:rsidRDefault="00E83BAD" w:rsidP="00E83BAD">
      <w:r w:rsidRPr="00A638F3">
        <w:t>Благодаря длинному горизонту планирования можно совмещать краткосрочные ликвидные вклады и целевые долгосрочные программы.</w:t>
      </w:r>
    </w:p>
    <w:p w14:paraId="61DFC460" w14:textId="388FF145" w:rsidR="00E83BAD" w:rsidRPr="00A638F3" w:rsidRDefault="008A281B" w:rsidP="00E83BAD">
      <w:r>
        <w:t>«</w:t>
      </w:r>
      <w:r w:rsidR="00E83BAD" w:rsidRPr="00A638F3">
        <w:t>Банковский вклад или накопительный счет удобны для средств, которые могут понадобиться в ближайшие годы, к примеру, на крупные покупки. При этом на горизонте 10-15 лет только одна депозитная стратегия может оказаться недостаточной для защиты накоплений от инфляции</w:t>
      </w:r>
      <w:r>
        <w:t>»</w:t>
      </w:r>
      <w:r w:rsidR="00E83BAD" w:rsidRPr="00A638F3">
        <w:t>, - пояснил эксперт.</w:t>
      </w:r>
    </w:p>
    <w:p w14:paraId="607D77FB" w14:textId="77777777" w:rsidR="00E83BAD" w:rsidRPr="00A638F3" w:rsidRDefault="00E83BAD" w:rsidP="00E83BAD">
      <w:r w:rsidRPr="00A638F3">
        <w:t>Что такое программа долгосрочных сбережений</w:t>
      </w:r>
    </w:p>
    <w:p w14:paraId="4870C19C" w14:textId="77777777" w:rsidR="00E83BAD" w:rsidRPr="00A638F3" w:rsidRDefault="00E83BAD" w:rsidP="00E83BAD">
      <w:r w:rsidRPr="00A638F3">
        <w:t>Отдельно стоит рассмотреть программу долгосрочных сбережений (ПДС). ПДС можно использовать как один из инструментов долгосрочного накопления в семье. При этом важно учитывать условия конкретной программы и правила назначения правопреемников.</w:t>
      </w:r>
    </w:p>
    <w:p w14:paraId="28C046F4" w14:textId="1AC5BD3F" w:rsidR="00E83BAD" w:rsidRPr="00A638F3" w:rsidRDefault="008A281B" w:rsidP="00E83BAD">
      <w:r>
        <w:t>«</w:t>
      </w:r>
      <w:r w:rsidR="00E83BAD" w:rsidRPr="00A638F3">
        <w:t>ПДС рассчитана именно на долгосрочное формирование капитала. Средства учитываются на счете участника, инвестируются негосударственными пенсионными фондами</w:t>
      </w:r>
      <w:r>
        <w:t>»</w:t>
      </w:r>
      <w:r w:rsidR="00E83BAD" w:rsidRPr="00A638F3">
        <w:t>, - отметил Сапронов.</w:t>
      </w:r>
    </w:p>
    <w:p w14:paraId="736ECAD7" w14:textId="77777777" w:rsidR="00E83BAD" w:rsidRPr="00A638F3" w:rsidRDefault="00E83BAD" w:rsidP="00E83BAD">
      <w:r w:rsidRPr="00A638F3">
        <w:t xml:space="preserve">Программа предусматривает: </w:t>
      </w:r>
    </w:p>
    <w:p w14:paraId="7C688FE4" w14:textId="77777777" w:rsidR="00E83BAD" w:rsidRPr="00A638F3" w:rsidRDefault="00E83BAD" w:rsidP="00E83BAD">
      <w:r w:rsidRPr="00A638F3">
        <w:t>•</w:t>
      </w:r>
      <w:r w:rsidRPr="00A638F3">
        <w:tab/>
        <w:t>государственную поддержку;</w:t>
      </w:r>
    </w:p>
    <w:p w14:paraId="52650C59" w14:textId="77777777" w:rsidR="00E83BAD" w:rsidRPr="00A638F3" w:rsidRDefault="00E83BAD" w:rsidP="00E83BAD">
      <w:r w:rsidRPr="00A638F3">
        <w:t>•</w:t>
      </w:r>
      <w:r w:rsidRPr="00A638F3">
        <w:tab/>
        <w:t>возможность получения налогового вычета;</w:t>
      </w:r>
    </w:p>
    <w:p w14:paraId="0997892D" w14:textId="77777777" w:rsidR="00E83BAD" w:rsidRPr="00A638F3" w:rsidRDefault="00E83BAD" w:rsidP="00E83BAD">
      <w:r w:rsidRPr="00A638F3">
        <w:lastRenderedPageBreak/>
        <w:t>•</w:t>
      </w:r>
      <w:r w:rsidRPr="00A638F3">
        <w:tab/>
        <w:t>возможность воспользоваться средствами до 100% при наступлении особых жизненных ситуаций - оплата дорогостоящего лечения и потеря кормильца.</w:t>
      </w:r>
    </w:p>
    <w:p w14:paraId="15764AD5" w14:textId="77777777" w:rsidR="00E83BAD" w:rsidRPr="00A638F3" w:rsidRDefault="00E83BAD" w:rsidP="00E83BAD">
      <w:r w:rsidRPr="00A638F3">
        <w:t xml:space="preserve">Что учитывать при выборе ПДС: </w:t>
      </w:r>
    </w:p>
    <w:p w14:paraId="76218BCB" w14:textId="77777777" w:rsidR="00E83BAD" w:rsidRPr="00A638F3" w:rsidRDefault="00E83BAD" w:rsidP="00E83BAD">
      <w:r w:rsidRPr="00A638F3">
        <w:t>•</w:t>
      </w:r>
      <w:r w:rsidRPr="00A638F3">
        <w:tab/>
        <w:t>деньги рассчитаны на долгосрочный период;</w:t>
      </w:r>
    </w:p>
    <w:p w14:paraId="7FFCD058" w14:textId="77777777" w:rsidR="00E83BAD" w:rsidRPr="00A638F3" w:rsidRDefault="00E83BAD" w:rsidP="00E83BAD">
      <w:r w:rsidRPr="00A638F3">
        <w:t>•</w:t>
      </w:r>
      <w:r w:rsidRPr="00A638F3">
        <w:tab/>
        <w:t>условия досрочного получения средств ограничены;</w:t>
      </w:r>
    </w:p>
    <w:p w14:paraId="20D1CBDD" w14:textId="77777777" w:rsidR="00E83BAD" w:rsidRPr="00A638F3" w:rsidRDefault="00E83BAD" w:rsidP="00E83BAD">
      <w:r w:rsidRPr="00A638F3">
        <w:t>•</w:t>
      </w:r>
      <w:r w:rsidRPr="00A638F3">
        <w:tab/>
        <w:t>результат зависит от условий программы и работы фонда;</w:t>
      </w:r>
    </w:p>
    <w:p w14:paraId="2B86958F" w14:textId="77777777" w:rsidR="00E83BAD" w:rsidRPr="00A638F3" w:rsidRDefault="00E83BAD" w:rsidP="00E83BAD">
      <w:r w:rsidRPr="00A638F3">
        <w:t>•</w:t>
      </w:r>
      <w:r w:rsidRPr="00A638F3">
        <w:tab/>
        <w:t>нужно сравнивать комиссии и правила разных предложений.</w:t>
      </w:r>
    </w:p>
    <w:p w14:paraId="6524523C" w14:textId="77777777" w:rsidR="00E83BAD" w:rsidRPr="00A638F3" w:rsidRDefault="00E83BAD" w:rsidP="00E83BAD">
      <w:r w:rsidRPr="00A638F3">
        <w:t>Не обязательно выбирать одно</w:t>
      </w:r>
    </w:p>
    <w:p w14:paraId="3D73A5FB" w14:textId="77777777" w:rsidR="00E83BAD" w:rsidRPr="00A638F3" w:rsidRDefault="00E83BAD" w:rsidP="00E83BAD">
      <w:r w:rsidRPr="00A638F3">
        <w:t>Для семейной стратегии не обязательно выбирать между вкладом и ПДС. Часть накоплений можно держать в банковских инструментах, а средства, которые не планируется использовать в ближайшие годы, направлять в долгосрочный инструмент.</w:t>
      </w:r>
    </w:p>
    <w:p w14:paraId="18B37463" w14:textId="77777777" w:rsidR="00E83BAD" w:rsidRPr="00A638F3" w:rsidRDefault="00E83BAD" w:rsidP="00E83BAD">
      <w:r w:rsidRPr="00A638F3">
        <w:t>Вклад остается более понятным инструментом для краткосрочных целей, когда деньги могут понадобиться в ближайшее время.</w:t>
      </w:r>
    </w:p>
    <w:p w14:paraId="3784CA83" w14:textId="77777777" w:rsidR="00E83BAD" w:rsidRPr="00A638F3" w:rsidRDefault="00E83BAD" w:rsidP="00E83BAD">
      <w:r w:rsidRPr="00A638F3">
        <w:t>Сколько откладывать</w:t>
      </w:r>
    </w:p>
    <w:p w14:paraId="7C59E78A" w14:textId="77777777" w:rsidR="00E83BAD" w:rsidRPr="00A638F3" w:rsidRDefault="00E83BAD" w:rsidP="00E83BAD">
      <w:r w:rsidRPr="00A638F3">
        <w:t xml:space="preserve">Размер ежемесячного взноса зависит прежде всего от цели. Для формирования капитала к совершеннолетию необходимо учитывать: </w:t>
      </w:r>
    </w:p>
    <w:p w14:paraId="2014A52D" w14:textId="77777777" w:rsidR="00E83BAD" w:rsidRPr="00A638F3" w:rsidRDefault="00E83BAD" w:rsidP="00E83BAD">
      <w:r w:rsidRPr="00A638F3">
        <w:t>•</w:t>
      </w:r>
      <w:r w:rsidRPr="00A638F3">
        <w:tab/>
        <w:t>срок;</w:t>
      </w:r>
    </w:p>
    <w:p w14:paraId="5311758E" w14:textId="77777777" w:rsidR="00E83BAD" w:rsidRPr="00A638F3" w:rsidRDefault="00E83BAD" w:rsidP="00E83BAD">
      <w:r w:rsidRPr="00A638F3">
        <w:t>•</w:t>
      </w:r>
      <w:r w:rsidRPr="00A638F3">
        <w:tab/>
        <w:t>регулярность пополнений;</w:t>
      </w:r>
    </w:p>
    <w:p w14:paraId="5FD7A9FE" w14:textId="77777777" w:rsidR="00E83BAD" w:rsidRPr="00A638F3" w:rsidRDefault="00E83BAD" w:rsidP="00E83BAD">
      <w:r w:rsidRPr="00A638F3">
        <w:t>•</w:t>
      </w:r>
      <w:r w:rsidRPr="00A638F3">
        <w:tab/>
        <w:t>ожидаемую доходность;</w:t>
      </w:r>
    </w:p>
    <w:p w14:paraId="6FA15434" w14:textId="77777777" w:rsidR="00E83BAD" w:rsidRPr="00A638F3" w:rsidRDefault="00E83BAD" w:rsidP="00E83BAD">
      <w:r w:rsidRPr="00A638F3">
        <w:t>•</w:t>
      </w:r>
      <w:r w:rsidRPr="00A638F3">
        <w:tab/>
        <w:t>инфляцию.</w:t>
      </w:r>
    </w:p>
    <w:p w14:paraId="1B28546A" w14:textId="7B946498" w:rsidR="00E83BAD" w:rsidRPr="00A638F3" w:rsidRDefault="008A281B" w:rsidP="00E83BAD">
      <w:r>
        <w:t>«</w:t>
      </w:r>
      <w:r w:rsidR="00E83BAD" w:rsidRPr="00A638F3">
        <w:t xml:space="preserve">Универсальной суммы </w:t>
      </w:r>
      <w:r>
        <w:t>«</w:t>
      </w:r>
      <w:r w:rsidR="00E83BAD" w:rsidRPr="00A638F3">
        <w:t>для ребенка</w:t>
      </w:r>
      <w:r>
        <w:t>»</w:t>
      </w:r>
      <w:r w:rsidR="00E83BAD" w:rsidRPr="00A638F3">
        <w:t xml:space="preserve"> не существует</w:t>
      </w:r>
      <w:r>
        <w:t>»</w:t>
      </w:r>
      <w:r w:rsidR="00E83BAD" w:rsidRPr="00A638F3">
        <w:t>, - подчеркнул эксперт.</w:t>
      </w:r>
    </w:p>
    <w:p w14:paraId="753B345B" w14:textId="77777777" w:rsidR="00E83BAD" w:rsidRPr="00A638F3" w:rsidRDefault="00E83BAD" w:rsidP="00E83BAD">
      <w:r w:rsidRPr="00A638F3">
        <w:t>Что изменилось в 2026 году</w:t>
      </w:r>
    </w:p>
    <w:p w14:paraId="7B547CB1" w14:textId="77777777" w:rsidR="00E83BAD" w:rsidRPr="00A638F3" w:rsidRDefault="00E83BAD" w:rsidP="00E83BAD">
      <w:r w:rsidRPr="00A638F3">
        <w:t>При выборе ПДС следует учитывать изменения в налоговом законодательстве. Если взносы делаются в пользу ребенка до 18 лет или до 24 лет при очном обучении, налоговый вычет по взносам увеличивается с 400 тысяч до 500 тысяч рублей на каждого родителя.</w:t>
      </w:r>
    </w:p>
    <w:p w14:paraId="73409965" w14:textId="2588A563" w:rsidR="00E83BAD" w:rsidRPr="00A638F3" w:rsidRDefault="008A281B" w:rsidP="00E83BAD">
      <w:r>
        <w:t>«</w:t>
      </w:r>
      <w:r w:rsidR="00E83BAD" w:rsidRPr="00A638F3">
        <w:t>Если взносы делают оба родителя, то общий лимит достигает миллиона рублей</w:t>
      </w:r>
      <w:r>
        <w:t>»</w:t>
      </w:r>
      <w:r w:rsidR="00E83BAD" w:rsidRPr="00A638F3">
        <w:t>, - пояснил Сапронов.</w:t>
      </w:r>
    </w:p>
    <w:p w14:paraId="1049A4B7" w14:textId="77777777" w:rsidR="00E83BAD" w:rsidRPr="00A638F3" w:rsidRDefault="00E83BAD" w:rsidP="00E83BAD">
      <w:r w:rsidRPr="00A638F3">
        <w:t>Что это значит для россиян:</w:t>
      </w:r>
    </w:p>
    <w:p w14:paraId="7440BF0B" w14:textId="77777777" w:rsidR="00E83BAD" w:rsidRPr="00A638F3" w:rsidRDefault="00E83BAD" w:rsidP="00E83BAD">
      <w:r w:rsidRPr="00A638F3">
        <w:t>•</w:t>
      </w:r>
      <w:r w:rsidRPr="00A638F3">
        <w:tab/>
        <w:t>Начинать копить на крупные цели ребенка можно с небольших регулярных сумм;</w:t>
      </w:r>
    </w:p>
    <w:p w14:paraId="72EDFC88" w14:textId="77777777" w:rsidR="00E83BAD" w:rsidRPr="00A638F3" w:rsidRDefault="00E83BAD" w:rsidP="00E83BAD">
      <w:r w:rsidRPr="00A638F3">
        <w:t>•</w:t>
      </w:r>
      <w:r w:rsidRPr="00A638F3">
        <w:tab/>
        <w:t>Для ближайших расходов подходят вклады и накопительные счета, а для длинного горизонта можно рассматривать долгосрочные программы;</w:t>
      </w:r>
    </w:p>
    <w:p w14:paraId="2EFDF135" w14:textId="77777777" w:rsidR="00E83BAD" w:rsidRPr="00A638F3" w:rsidRDefault="00E83BAD" w:rsidP="00E83BAD">
      <w:r w:rsidRPr="00A638F3">
        <w:t>•</w:t>
      </w:r>
      <w:r w:rsidRPr="00A638F3">
        <w:tab/>
        <w:t>При выборе стратегии стоит учитывать цель накопления, срок, риски и налоговые преимущества;</w:t>
      </w:r>
    </w:p>
    <w:p w14:paraId="5F1B4536" w14:textId="77777777" w:rsidR="00E83BAD" w:rsidRPr="00A638F3" w:rsidRDefault="00E83BAD" w:rsidP="00E83BAD">
      <w:r w:rsidRPr="00A638F3">
        <w:t>•</w:t>
      </w:r>
      <w:r w:rsidRPr="00A638F3">
        <w:tab/>
        <w:t>Размер ежемесячного взноса зависит от финансовых возможностей семьи и поставленной цели;</w:t>
      </w:r>
    </w:p>
    <w:p w14:paraId="343B02FB" w14:textId="77777777" w:rsidR="00E83BAD" w:rsidRPr="00A638F3" w:rsidRDefault="00E83BAD" w:rsidP="00E83BAD">
      <w:r w:rsidRPr="00A638F3">
        <w:t>•</w:t>
      </w:r>
      <w:r w:rsidRPr="00A638F3">
        <w:tab/>
        <w:t xml:space="preserve">Налоговые вычеты предоставляются при соблюдении условий законодательства. </w:t>
      </w:r>
    </w:p>
    <w:p w14:paraId="75CA024F" w14:textId="021736C5" w:rsidR="00111D7C" w:rsidRDefault="00BC14D0" w:rsidP="00E83BAD">
      <w:hyperlink r:id="rId21" w:history="1">
        <w:r w:rsidR="00E83BAD" w:rsidRPr="00A638F3">
          <w:rPr>
            <w:rStyle w:val="a3"/>
          </w:rPr>
          <w:t>https://bankiros.ru/news/kak-nakopit-kapital-dlya-rebenka-vklady-dolgosrochnye-sberezheniya-i-nalogovyj-vychet-22486</w:t>
        </w:r>
      </w:hyperlink>
    </w:p>
    <w:p w14:paraId="6DFDBDAF" w14:textId="77777777" w:rsidR="000D2C5E" w:rsidRDefault="000D2C5E" w:rsidP="000D2C5E">
      <w:pPr>
        <w:pStyle w:val="2"/>
      </w:pPr>
      <w:bookmarkStart w:id="70" w:name="_Toc240869649"/>
      <w:r>
        <w:t>БКС Экспресс, 18.09.2026, Сбережения с разным горизонтом: какой инструмент выбрать</w:t>
      </w:r>
      <w:bookmarkEnd w:id="70"/>
    </w:p>
    <w:p w14:paraId="3A62C6AE" w14:textId="77777777" w:rsidR="000D2C5E" w:rsidRDefault="000D2C5E" w:rsidP="008D22A6">
      <w:pPr>
        <w:pStyle w:val="3"/>
      </w:pPr>
      <w:bookmarkStart w:id="71" w:name="_Toc240869650"/>
      <w:r>
        <w:t>Для формирования сбережений можно использовать финансовые инструменты и продукты с разным горизонтом — от накопительного счета для финансовой подушки до инвестиционных, пенсионных и страховых решений на пять, десять и более лет. Они различаются не только потенциальной доходностью, но и ликвидностью, рисками, налоговыми льготами и механизмами защиты. В частности, к ним относятся:</w:t>
      </w:r>
      <w:bookmarkEnd w:id="71"/>
    </w:p>
    <w:p w14:paraId="7A6CCE75" w14:textId="77777777" w:rsidR="000D2C5E" w:rsidRDefault="000D2C5E" w:rsidP="000D2C5E">
      <w:r>
        <w:t>банковские вклады и накопительные счета</w:t>
      </w:r>
    </w:p>
    <w:p w14:paraId="3B39691F" w14:textId="77777777" w:rsidR="000D2C5E" w:rsidRDefault="000D2C5E" w:rsidP="000D2C5E">
      <w:r>
        <w:t>обычные брокерские счета</w:t>
      </w:r>
    </w:p>
    <w:p w14:paraId="2482A59A" w14:textId="77777777" w:rsidR="000D2C5E" w:rsidRDefault="000D2C5E" w:rsidP="000D2C5E">
      <w:r>
        <w:t>индивидуальные инвестиционные счета третьего типа (ИИС-3)</w:t>
      </w:r>
    </w:p>
    <w:p w14:paraId="4317C888" w14:textId="77777777" w:rsidR="000D2C5E" w:rsidRDefault="000D2C5E" w:rsidP="000D2C5E">
      <w:r>
        <w:t>программа долгосрочных сбережений (ПДС)</w:t>
      </w:r>
    </w:p>
    <w:p w14:paraId="0274DD1B" w14:textId="77777777" w:rsidR="000D2C5E" w:rsidRDefault="000D2C5E" w:rsidP="000D2C5E">
      <w:r>
        <w:t>негосударственное пенсионное обеспечение (НПО)</w:t>
      </w:r>
    </w:p>
    <w:p w14:paraId="5853042A" w14:textId="77777777" w:rsidR="000D2C5E" w:rsidRDefault="000D2C5E" w:rsidP="000D2C5E">
      <w:r>
        <w:t>накопительное и долевое страхование жизни (НСЖ и ДСЖ).</w:t>
      </w:r>
    </w:p>
    <w:p w14:paraId="03D39150" w14:textId="77777777" w:rsidR="000D2C5E" w:rsidRDefault="000D2C5E" w:rsidP="000D2C5E">
      <w:r>
        <w:t>Вклад и накопительный счет: разные задачи — разные условия</w:t>
      </w:r>
    </w:p>
    <w:p w14:paraId="667A4A34" w14:textId="77777777" w:rsidR="000D2C5E" w:rsidRDefault="000D2C5E" w:rsidP="000D2C5E">
      <w:r>
        <w:t>Вклад и накопительный счет помогают сохранять деньги и получать процентный доход, однако решают разные финансовые задачи.</w:t>
      </w:r>
    </w:p>
    <w:p w14:paraId="7C7DAA2B" w14:textId="77777777" w:rsidR="000D2C5E" w:rsidRDefault="000D2C5E" w:rsidP="000D2C5E">
      <w:r>
        <w:t>Вклад открывается на установленный срок, его ставка и условия известны заранее, поэтому будущий процентный доход сравнительно легко спрогнозировать. За эту предсказуемость вкладчик расплачивается меньшей ликвидностью: если деньги потребуются раньше срока, при досрочном закрытии вклада процентный доход может существенно снизиться. Возможность пополнения, частичного снятия и досрочного возврата зависят от конкретного продукта и условий договора.</w:t>
      </w:r>
    </w:p>
    <w:p w14:paraId="7BF6286E" w14:textId="77777777" w:rsidR="000D2C5E" w:rsidRDefault="000D2C5E" w:rsidP="000D2C5E">
      <w:r>
        <w:t xml:space="preserve">Вклад логично использовать для целей с понятным и относительно коротким горизонтом, например, если через год планируется ремонт, крупная покупка или другие запланированные расходы. </w:t>
      </w:r>
    </w:p>
    <w:p w14:paraId="2D7A0B0F" w14:textId="77777777" w:rsidR="000D2C5E" w:rsidRDefault="000D2C5E" w:rsidP="000D2C5E">
      <w:r>
        <w:t>Накопительный счет — более ликвидный инструмент: деньги обычно можно вносить и снимать без закрытия счета, при этом в зависимости от условий банка возможно сохранение начисленных процентов. Такой инструмент удобен для финансового резерва, так называемой подушки безопасности, или денег, которые могут понадобиться в любой момент.</w:t>
      </w:r>
    </w:p>
    <w:p w14:paraId="3E07051B" w14:textId="77777777" w:rsidR="000D2C5E" w:rsidRDefault="000D2C5E" w:rsidP="000D2C5E">
      <w:r>
        <w:t>Обратная сторона гибкости — меньшая предсказуемость дохода. Банк может менять процентную ставку, а повышенный процент нередко действует только ограниченное время или при выполнении дополнительных условий. Кроме самой ставки, стоит обращать внимание на то, на какую сумму и какой остаток она начисляется: ежедневный, минимальный или средний за месяц. От этого зависит, повлияет ли снятие части средств на размер начисленных процентов.</w:t>
      </w:r>
    </w:p>
    <w:p w14:paraId="2E5BC1AA" w14:textId="77777777" w:rsidR="000D2C5E" w:rsidRDefault="000D2C5E" w:rsidP="000D2C5E">
      <w:r>
        <w:lastRenderedPageBreak/>
        <w:t>С точки зрения НДФЛ принципиальной разницы между ними нет. Проценты, полученные по вкладам, накопительным и другим банковским счетам в российских банках, суммируются, согласно НК РФ, ст. 214.2.</w:t>
      </w:r>
    </w:p>
    <w:p w14:paraId="11215CF8" w14:textId="77777777" w:rsidR="000D2C5E" w:rsidRDefault="000D2C5E" w:rsidP="000D2C5E">
      <w:r>
        <w:t>При этом НДФЛ облагается только процентный доход сверх необлагаемого минимума, который рассчитывается по формуле:</w:t>
      </w:r>
    </w:p>
    <w:p w14:paraId="47F85123" w14:textId="77777777" w:rsidR="000D2C5E" w:rsidRDefault="000D2C5E" w:rsidP="000D2C5E">
      <w:r>
        <w:t>1 млн рублей × максимальное значение ключевой ставки Банка России из действовавших на первое число каждого месяца соответствующего года.</w:t>
      </w:r>
    </w:p>
    <w:p w14:paraId="1C4D8AA7" w14:textId="77777777" w:rsidR="000D2C5E" w:rsidRDefault="000D2C5E" w:rsidP="000D2C5E">
      <w:r>
        <w:t>Например, для процентов, полученных в 2025 г., максимальная учитываемая ключевая ставка составила 21%, поэтому необлагаемый минимум равен 210 тыс. руб.</w:t>
      </w:r>
    </w:p>
    <w:p w14:paraId="65CCE176" w14:textId="77777777" w:rsidR="000D2C5E" w:rsidRDefault="000D2C5E" w:rsidP="000D2C5E">
      <w:r>
        <w:t>Предположим, за 2025 г. вкладчик получил в общей сложности 280 тыс. руб. процентов по всем своим вкладам и накопительным счетам. Налоговая база составит 70 тыс. руб.: 280 тыс. − 210 тыс. Если к ней применяется ставка НДФЛ 13%, налог составит 9,1 тыс. руб.</w:t>
      </w:r>
    </w:p>
    <w:p w14:paraId="7FF25FED" w14:textId="77777777" w:rsidR="000D2C5E" w:rsidRDefault="000D2C5E" w:rsidP="000D2C5E">
      <w:r>
        <w:t>Рассчитывать налог самостоятельно не требуется: банки передают сведения о процентном доходе в ФНС, после чего налог включается в налоговое уведомление.</w:t>
      </w:r>
    </w:p>
    <w:p w14:paraId="1057152A" w14:textId="77777777" w:rsidR="000D2C5E" w:rsidRDefault="000D2C5E" w:rsidP="000D2C5E">
      <w:r>
        <w:t>Таким образом, высокая ставка по депозиту или накопительному счету не всегда равна такой же чистой доходности после налогообложения.</w:t>
      </w:r>
    </w:p>
    <w:p w14:paraId="77D3AEB7" w14:textId="77777777" w:rsidR="000D2C5E" w:rsidRDefault="000D2C5E" w:rsidP="000D2C5E">
      <w:r>
        <w:t>Деньги физических лиц на банковских вкладах и счетах входят в систему страхования вкладов. Стандартный размер возмещения составляет до 1,4 млн руб. на одного вкладчика в одном банке. Важно, что лимит действует не на каждый продукт отдельно, а на совокупность застрахованных средств в банке, согласно ФЗ № 177-ФЗ, ст. 11.</w:t>
      </w:r>
    </w:p>
    <w:p w14:paraId="0EE2A71B" w14:textId="77777777" w:rsidR="000D2C5E" w:rsidRDefault="000D2C5E" w:rsidP="000D2C5E">
      <w:r>
        <w:t>Например, если у человека в одном банке размещено 1 млн руб. на вкладе и 600 тыс. руб. на накопительном счете, стандартное возмещение при наступлении страхового случая будет ограничено 1,4 млн руб. В сумму требований входят и начисленные к этому моменту проценты.</w:t>
      </w:r>
    </w:p>
    <w:p w14:paraId="28317DC4" w14:textId="77777777" w:rsidR="000D2C5E" w:rsidRDefault="000D2C5E" w:rsidP="000D2C5E">
      <w:r>
        <w:t>Брокерский счет: сбережения через инвестиции</w:t>
      </w:r>
    </w:p>
    <w:p w14:paraId="0DB2A292" w14:textId="77777777" w:rsidR="000D2C5E" w:rsidRDefault="000D2C5E" w:rsidP="000D2C5E">
      <w:r>
        <w:t>Брокерский счет позволяет инвестировать свободные деньги в ценные бумаги, например, облигации, акции и паи инвестиционных фондов и другие доступные инвестору инструменты. Его можно использовать для формирования средне- и долгосрочных сбережений, если инвестор готов принимать рыночный риск.</w:t>
      </w:r>
    </w:p>
    <w:p w14:paraId="191370C4" w14:textId="77777777" w:rsidR="000D2C5E" w:rsidRDefault="000D2C5E" w:rsidP="000D2C5E">
      <w:r>
        <w:t>Сам по себе брокерский счет дохода не приносит: результат зависит от выбранных активов. Более консервативный портфель можно формировать преимущественно из облигаций, а добавление акций увеличивает как потенциальную доходность, так и возможные колебания стоимости вложений.</w:t>
      </w:r>
    </w:p>
    <w:p w14:paraId="19D9CBBF" w14:textId="77777777" w:rsidR="000D2C5E" w:rsidRDefault="000D2C5E" w:rsidP="000D2C5E">
      <w:r>
        <w:t>В отличие от банковского вклада, здесь нет заранее известной ставки или гарантированного результата. Стоимость ценных бумаг может как расти, так и снижаться. При этом брокерский счет остается гибким инструментом: его можно пополнять без установленного общего лимита, менять состав портфеля, продавать активы и выводить деньги. Обязательного минимального срока владения счетом нет. Количество брокерских счетов также не ограничено.</w:t>
      </w:r>
    </w:p>
    <w:p w14:paraId="536A2F3C" w14:textId="77777777" w:rsidR="000D2C5E" w:rsidRDefault="000D2C5E" w:rsidP="000D2C5E">
      <w:r>
        <w:t xml:space="preserve">Налог взимается не с суммы, внесенной на брокерский счет, а с полученного дохода по операциям с ценными бумагами. Например, при продаже ценных бумаг учитывается </w:t>
      </w:r>
      <w:r>
        <w:lastRenderedPageBreak/>
        <w:t>положительный финансовый результат — разница между доходом от продажи и расходами на приобретение и совершение сделки, согласно НК РФ, ст. 214.1. Как правило, российский брокер сам рассчитывает и удерживает налог.</w:t>
      </w:r>
    </w:p>
    <w:p w14:paraId="2BA2EA43" w14:textId="77777777" w:rsidR="000D2C5E" w:rsidRDefault="000D2C5E" w:rsidP="000D2C5E">
      <w:r>
        <w:t>Например, инвестор купил ценные бумаги за 500 тыс. руб., а затем продал их за 580 тыс. руб. Без учета комиссий финансовый результат составит 80 тыс. руб., а НДФЛ при ставке 13% — 10,4 тыс. руб.</w:t>
      </w:r>
    </w:p>
    <w:p w14:paraId="2401E189" w14:textId="77777777" w:rsidR="000D2C5E" w:rsidRDefault="000D2C5E" w:rsidP="000D2C5E">
      <w:r>
        <w:t>При этом у обычного брокерского счета есть свои налоговые преимущества. Например, для некоторых ценных бумаг при владении ими более трех лет может применяться инвестиционный вычет за долгосрочное владение — в общем случае до 3 млн руб. за каждый полный год владения, согласно НК РФ, ст. 219.1.</w:t>
      </w:r>
    </w:p>
    <w:p w14:paraId="77360C66" w14:textId="77777777" w:rsidR="000D2C5E" w:rsidRDefault="000D2C5E" w:rsidP="000D2C5E">
      <w:r>
        <w:t>Таким образом, брокерский счет подходит тем, кто готов самостоятельно выбирать инвестиционные инструменты и принимать рыночный риск, сохраняя при этом свободу в управлении портфелем и сроками инвестирования.</w:t>
      </w:r>
    </w:p>
    <w:p w14:paraId="6F8697C4" w14:textId="77777777" w:rsidR="000D2C5E" w:rsidRDefault="000D2C5E" w:rsidP="000D2C5E">
      <w:r>
        <w:t>ИИС-3: инвестиции с двумя уровнями налоговой поддержки</w:t>
      </w:r>
    </w:p>
    <w:p w14:paraId="19793E01" w14:textId="77777777" w:rsidR="000D2C5E" w:rsidRDefault="000D2C5E" w:rsidP="000D2C5E">
      <w:r>
        <w:t>Индивидуальный инвестиционный счет третьего типа (ИИС-3) — специальный счет для инвестирования на средний и долгий срок. С 2024 г. новые ИИС открываются только третьего типа. При этом ИИС первого и второго типов, открытые до 1 января 2024 г., продолжают действовать на прежних условиях. Одновременно иметь ИИС старого и нового типа нельзя. ИИС-3 объединил две налоговые льготы: вычет на взносы и вычет на инвестиционный доход, согласно ФЗ № 600-ФЗ, ст. 4, НК РФ, подп. 3, 4 п. 1 ст. 219.2.</w:t>
      </w:r>
    </w:p>
    <w:p w14:paraId="5B4C7352" w14:textId="77777777" w:rsidR="000D2C5E" w:rsidRDefault="000D2C5E" w:rsidP="000D2C5E">
      <w:r>
        <w:t>ИИС можно открыть у брокера или управляющей компании и формировать на нем инвестиционный портфель из ценных бумаг. Как и в случае с обычным брокерским счетом, заранее известной доходности здесь нет: результат зависит от выбранных активов и ситуации на рынке, согласно ФЗ № 39-ФЗ, ст. 10.2-1.</w:t>
      </w:r>
    </w:p>
    <w:p w14:paraId="1EF0EB28" w14:textId="77777777" w:rsidR="000D2C5E" w:rsidRDefault="000D2C5E" w:rsidP="000D2C5E">
      <w:r>
        <w:t>На ИИС-3 можно вносить средства без ограничения по сумме, и одновременно иметь до трех таких счетов. При этом налоговый вычет на взносы рассчитывается максимум с 400 тыс. руб. в год. Этот лимит является общим для инструментов долгосрочных сбережений, включая ПДС, НПО и добровольное страхование жизни. Для родителей общий лимит может быть увеличен до 500 тыс. руб. за счет взносов по договорам, заключенным в пользу детей, при соблюдении установленных условий.</w:t>
      </w:r>
    </w:p>
    <w:p w14:paraId="1B7A1342" w14:textId="77777777" w:rsidR="000D2C5E" w:rsidRDefault="000D2C5E" w:rsidP="000D2C5E">
      <w:r>
        <w:t>При базе вычета 400 тыс. руб. фактическая сумма возврата НДФЛ зависит от налоговой ставки и может составлять от 52 тыс. до 88 тыс. руб. в год. Например, при ставке НДФЛ 13% инвестор, внесший на ИИС 400 тыс. руб., может вернуть до 52 тыс. руб. ранее уплаченного налога (НК РФ, ст. 219.2, НК РФ, ст. 224).</w:t>
      </w:r>
    </w:p>
    <w:p w14:paraId="35418785" w14:textId="77777777" w:rsidR="000D2C5E" w:rsidRDefault="000D2C5E" w:rsidP="000D2C5E">
      <w:r>
        <w:t>Вторая льгота применяется к положительному финансовому результату по операциям, учитываемым на ИИС. При соблюдении условий инвестор может получить налоговый вычет на такой финансовый результат в пределах 30 млн руб. по всем ИИС, закрытым в одном налоговом периоде.</w:t>
      </w:r>
    </w:p>
    <w:p w14:paraId="2DF8CA2A" w14:textId="77777777" w:rsidR="000D2C5E" w:rsidRDefault="000D2C5E" w:rsidP="000D2C5E">
      <w:r>
        <w:t>За налоговые преимущества инвестор принимает на себя ограничение по сроку. Для ИИС, открытых в 2024–2026 гг., минимальный срок, необходимый для сохранения права на налоговые льготы, составляет пять лет. Затем он постепенно увеличивается: для счета, открытого в 2027 г., — шесть лет, в 2028-м — семь лет и так далее, пока не достигнет десяти лет для ИИС, открытых с 2031 г.</w:t>
      </w:r>
    </w:p>
    <w:p w14:paraId="3C7086B9" w14:textId="77777777" w:rsidR="000D2C5E" w:rsidRDefault="000D2C5E" w:rsidP="000D2C5E">
      <w:r>
        <w:lastRenderedPageBreak/>
        <w:t>При досрочном закрытии ИИС ранее использованные вычеты на взносы придется вернуть, а также уплатить пени. Поэтому ИИС-3 имеет смысл открывать на деньги, которые инвестор действительно готов оставить работать на установленный срок.</w:t>
      </w:r>
    </w:p>
    <w:p w14:paraId="43ED3C67" w14:textId="77777777" w:rsidR="000D2C5E" w:rsidRDefault="000D2C5E" w:rsidP="000D2C5E">
      <w:r>
        <w:t>Исключения предусмотрены для отдельных случаев. Например, средства могут быть перечислены с ИИС медицинской организации без закрытия счета в порядке, установленном законодательством. Кроме того, при закрытии ИИС налоговые преимущества можно сохранить, если все учитываемые на нем активы переводятся на другой ИИС, открытый тому же инвестору специально для такого перевода (ФЗ № 39-ФЗ, ст. 10.2-1, распоряжение Правительства РФ № 76-р, НК РФ, ст. 219.2.</w:t>
      </w:r>
    </w:p>
    <w:p w14:paraId="7F33030C" w14:textId="77777777" w:rsidR="000D2C5E" w:rsidRDefault="000D2C5E" w:rsidP="000D2C5E">
      <w:r>
        <w:t>С 2026 г. для ИИС-3 действует система возмещения стоимости имущества. Ее функционирование обеспечивает Фонд гарантирования индивидуальных инвестиционных счетов. На сайте фонда можно подробнее узнать о механизме защиты ИИС-3 и проверить, входит ли брокер или управляющая компания в число участников системы.</w:t>
      </w:r>
    </w:p>
    <w:p w14:paraId="6308D613" w14:textId="77777777" w:rsidR="000D2C5E" w:rsidRDefault="000D2C5E" w:rsidP="000D2C5E">
      <w:r>
        <w:t>Участие брокеров и управляющих компаний в системе добровольное. Если брокер или управляющая компания является участником системы и в случае его банкротства имущество клиента не будет возвращено в установленном законом порядке, инвестор вправе получить компенсационную выплату в размере неудовлетворенных требований — до 1,4 млн руб. по всем ИИС-3 у данного участника. Важно, что гарантирование не защищает от инвестиционных рисков. Если стоимость приобретенных ценных бумаг снизилась, такой убыток не компенсируется: система защищает от риска невозврата имущества вследствие банкротства участника системы, а не от изменения рыночных цен, согласно ФЗ № 39-ФЗ, ст. 10.2-1-1.</w:t>
      </w:r>
    </w:p>
    <w:p w14:paraId="65097456" w14:textId="77777777" w:rsidR="000D2C5E" w:rsidRDefault="000D2C5E" w:rsidP="000D2C5E">
      <w:r>
        <w:t>ИИС-3 подходит как для среднесрочных, так и для долгосрочных целей. Для счетов, открываемых в 2026 г., минимальный срок составляет пять лет, а налоговые льготы и система гарантирования делают инструмент особенно привлекательным на более длительном горизонте.</w:t>
      </w:r>
    </w:p>
    <w:p w14:paraId="36C0F47D" w14:textId="77777777" w:rsidR="000D2C5E" w:rsidRDefault="000D2C5E" w:rsidP="000D2C5E">
      <w:r>
        <w:t>Умножаем инвестиции</w:t>
      </w:r>
    </w:p>
    <w:p w14:paraId="237032CF" w14:textId="77777777" w:rsidR="000D2C5E" w:rsidRDefault="000D2C5E" w:rsidP="000D2C5E">
      <w:r>
        <w:t>Разыгрываем деньги и смартфоны каждую неделю</w:t>
      </w:r>
    </w:p>
    <w:p w14:paraId="2259E90C" w14:textId="77777777" w:rsidR="000D2C5E" w:rsidRDefault="000D2C5E" w:rsidP="000D2C5E">
      <w:r>
        <w:t>Получить призы</w:t>
      </w:r>
    </w:p>
    <w:p w14:paraId="6E4E2D86" w14:textId="77777777" w:rsidR="000D2C5E" w:rsidRDefault="000D2C5E" w:rsidP="000D2C5E">
      <w:r>
        <w:t>Реклама</w:t>
      </w:r>
    </w:p>
    <w:p w14:paraId="48356869" w14:textId="77777777" w:rsidR="000D2C5E" w:rsidRDefault="000D2C5E" w:rsidP="000D2C5E">
      <w:r>
        <w:t xml:space="preserve">ПДС: когда государство помогает копить </w:t>
      </w:r>
    </w:p>
    <w:p w14:paraId="43F3725D" w14:textId="77777777" w:rsidR="000D2C5E" w:rsidRDefault="000D2C5E" w:rsidP="000D2C5E">
      <w:r>
        <w:t>Программа долгосрочных сбережений (ПДС) — добровольный накопительный продукт, который действует с 2024 г. Участник заключает договор с негосударственным пенсионным фондом (НПФ), делает взносы, а фонд инвестирует эти средства. В программу также можно перевести ранее сформированные пенсионные накопления, согласно ФЗ № 75-ФЗ, гл. X.3.</w:t>
      </w:r>
    </w:p>
    <w:p w14:paraId="6D773B0A" w14:textId="77777777" w:rsidR="000D2C5E" w:rsidRDefault="000D2C5E" w:rsidP="000D2C5E">
      <w:r>
        <w:t>В отличие от банковского вклада, заранее известной процентной ставки здесь нет: результат зависит от инвестиционной деятельности НПФ. При этом участнику не нужно самостоятельно выбирать ценные бумаги и управлять портфелем.</w:t>
      </w:r>
    </w:p>
    <w:p w14:paraId="1220E5FF" w14:textId="77777777" w:rsidR="000D2C5E" w:rsidRDefault="000D2C5E" w:rsidP="000D2C5E">
      <w:r>
        <w:t xml:space="preserve">Одна из основных особенностей ПДС — государственное софинансирование личных взносов. Максимальная доплата составляет 36 тыс. руб. в год в течение десяти лет, </w:t>
      </w:r>
      <w:r>
        <w:lastRenderedPageBreak/>
        <w:t>однако размер поддержки зависит от среднемесячного дохода участника. При среднемесячном доходе до 80 тыс. руб. включительно соотношение составляет 1:1, свыше 80 тыс. до 150 тыс. включительно — 1:2, свыше 150 тыс. руб. — 1:4. Для получения софинансирования сумма личных взносов за календарный год должна составлять не менее 2 тыс. руб., согласно ФЗ № 75-ФЗ, ст. 36.44.</w:t>
      </w:r>
    </w:p>
    <w:p w14:paraId="132428C1" w14:textId="77777777" w:rsidR="000D2C5E" w:rsidRDefault="000D2C5E" w:rsidP="000D2C5E">
      <w:r>
        <w:t>Например, человек со среднемесячным доходом до 80 тыс. руб. вносит в ПДС 36 тыс. руб. за год. При выполнении условий программы государство добавляет еще 36 тыс. На счете оказывается 72 тыс. руб. до учета инвестиционного результата НПФ.</w:t>
      </w:r>
    </w:p>
    <w:p w14:paraId="6D3C21AB" w14:textId="77777777" w:rsidR="000D2C5E" w:rsidRDefault="000D2C5E" w:rsidP="000D2C5E">
      <w:r>
        <w:t>Взносы в ПДС также дают право на налоговый вычет. В расчет по общему правилу можно включить до 400 тыс. руб. в год, а фактическая сумма возврата НДФЛ в зависимости от применяемой налоговой ставки может составить от 52 тыс. до 88 тыс. руб. При этом лимит в 400 тыс. руб. является общим для соответствующих инструментов долгосрочных сбережений, включая ИИС-3. При соблюдении установленных условий инвестиционный доход в составе выплат по ПДС также не облагается НДФЛ в пределах 30 млн руб. по каждому договору и 30 млн руб. за налоговый период. Для договоров, заключенных в 2024–2026 гг., минимальный срок для применения этой льготы составляет пять лет. Далее он ежегодно увеличивается и с 2031 г. составит десять лет (НК РФ, ст. 219.2, НК РФ, ст. 213.1, ФЗ № 418-ФЗ).</w:t>
      </w:r>
    </w:p>
    <w:p w14:paraId="36E487BF" w14:textId="77777777" w:rsidR="000D2C5E" w:rsidRDefault="000D2C5E" w:rsidP="000D2C5E">
      <w:r>
        <w:t>Главная особенность ПДС — долгосрочный характер программы. Начать получать выплаты можно по истечении 15 лет действия договора либо при достижении 55 лет для женщин и 60 лет для мужчин — в зависимости от того, какое основание наступит раньше, согласно ФЗ № 75-ФЗ, ст. 36.40.</w:t>
      </w:r>
    </w:p>
    <w:p w14:paraId="78387024" w14:textId="77777777" w:rsidR="000D2C5E" w:rsidRDefault="000D2C5E" w:rsidP="000D2C5E">
      <w:r>
        <w:t>При этом личные взносы можно забрать раньше на условиях договора, которые могут предусматривать понижающие коэффициенты. Для особых жизненных ситуаций, например, дорогостоящего лечения или потери кормильца, предусмотрены специальные правила досрочного получения средств, согласно ФЗ № 75-ФЗ, ст. 36.41, постановление Правительства РФ № 958.</w:t>
      </w:r>
    </w:p>
    <w:p w14:paraId="28331967" w14:textId="77777777" w:rsidR="000D2C5E" w:rsidRDefault="000D2C5E" w:rsidP="000D2C5E">
      <w:r>
        <w:t>Средства ПДС защищены системой гарантирования: до начала выплат собственные взносы и инвестиционный доход гарантируются в пределах 2,8 млн руб., максимальный размер гарантии дополнительно увеличивается на сумму переведенных пенсионных накоплений и средств государственного софинансирования.</w:t>
      </w:r>
    </w:p>
    <w:p w14:paraId="4B6255DD" w14:textId="77777777" w:rsidR="000D2C5E" w:rsidRDefault="000D2C5E" w:rsidP="000D2C5E">
      <w:r>
        <w:t>ПДС поэтому прежде всего подходит тем, кто сознательно создает капитал на очень долгий срок и готов обменять часть ликвидности на государственное софинансирование и налоговые стимулы.</w:t>
      </w:r>
    </w:p>
    <w:p w14:paraId="1684EA23" w14:textId="77777777" w:rsidR="000D2C5E" w:rsidRDefault="000D2C5E" w:rsidP="000D2C5E">
      <w:r>
        <w:t>Негосударственное пенсионное обеспечение: дополнительная пенсия за счет добровольных взносов</w:t>
      </w:r>
    </w:p>
    <w:p w14:paraId="0416F4F2" w14:textId="77777777" w:rsidR="000D2C5E" w:rsidRDefault="000D2C5E" w:rsidP="000D2C5E">
      <w:r>
        <w:t>Негосударственное пенсионное обеспечение (НПО) — добровольная система накопления пенсионных средств в НПФ. Негосударственное пенсионное обеспечение может формироваться как за счет взносов граждан, так и их работодателей, в том числе в рамках корпоративных пенсионных программ, которые компании создают для своих сотрудников.</w:t>
      </w:r>
    </w:p>
    <w:p w14:paraId="7FBF8C2D" w14:textId="77777777" w:rsidR="000D2C5E" w:rsidRDefault="000D2C5E" w:rsidP="000D2C5E">
      <w:r>
        <w:t xml:space="preserve">По общему правилу право на получение негосударственной пенсии возникает с 55 лет для женщин и 60 лет для мужчин, однако конкретные основания, порядок и </w:t>
      </w:r>
      <w:r>
        <w:lastRenderedPageBreak/>
        <w:t>продолжительность выплат определяются пенсионным договором и правилами фонда, согласно ФЗ № 75-ФЗ, ст. 10.</w:t>
      </w:r>
    </w:p>
    <w:p w14:paraId="72719740" w14:textId="77777777" w:rsidR="000D2C5E" w:rsidRDefault="000D2C5E" w:rsidP="000D2C5E">
      <w:r>
        <w:t>Для продуктов НПО также государством предусмотрен налоговый вычет на сумму взносов (в рамках единого лимита для вычета на долгосрочные сбережения — по общему правилу до 400 тыс. руб.). До начала выплат накопленные взносы и инвестиционный доход защищены системой гарантирования в пределах 2,8 млн руб.</w:t>
      </w:r>
    </w:p>
    <w:p w14:paraId="0AC46AAA" w14:textId="77777777" w:rsidR="000D2C5E" w:rsidRDefault="000D2C5E" w:rsidP="000D2C5E">
      <w:r>
        <w:t>Таким образом, НПО прежде всего подходит для целевого формирования дополнительной пенсии, особенно если в накоплениях участвует работодатель. В отличие от ПДС, государственное софинансирование взносов здесь не предусмотрено, однако действует налоговый вычет и система гарантирования.</w:t>
      </w:r>
    </w:p>
    <w:p w14:paraId="2C3CAB57" w14:textId="77777777" w:rsidR="000D2C5E" w:rsidRDefault="000D2C5E" w:rsidP="000D2C5E">
      <w:r>
        <w:t>НСЖ и ДСЖ: сбережения в сочетании со страховой защитой</w:t>
      </w:r>
    </w:p>
    <w:p w14:paraId="2E85E932" w14:textId="77777777" w:rsidR="000D2C5E" w:rsidRDefault="000D2C5E" w:rsidP="000D2C5E">
      <w:r>
        <w:t>Накопительное страхование жизни (НСЖ) сочетает формирование сбережений со страховой защитой. Клиент вносит страховые взносы единовременно или регулярно, а при наступлении предусмотренного договором события, например, дожитии до определенного срока, получает страховую выплату. Договор также может предусматривать выплаты при смерти, инвалидности или других страховых случаях.</w:t>
      </w:r>
    </w:p>
    <w:p w14:paraId="624FECAB" w14:textId="77777777" w:rsidR="000D2C5E" w:rsidRDefault="000D2C5E" w:rsidP="000D2C5E">
      <w:r>
        <w:t>Доходность НСЖ зависит от условий конкретной программы: она может включать гарантированную и дополнительную части. При этом досрочно выйти из договора обычно сложнее, чем снять деньги со вклада или продать активы на брокерском счете: размер выкупной суммы определяется договором и на отдельных этапах может оказаться меньше внесенных средств.</w:t>
      </w:r>
    </w:p>
    <w:p w14:paraId="2F373D3B" w14:textId="77777777" w:rsidR="000D2C5E" w:rsidRDefault="000D2C5E" w:rsidP="000D2C5E">
      <w:r>
        <w:t>Долевое страхование жизни (ДСЖ) появилось на российском рынке в 2025 г. Оно также сочетает страхование жизни и накопление капитала, но инвестиционная часть взносов направляется в паи ПИФ. В договоре указывается, какая часть средств идет на страхование, а какая — на инвестиции. Стоимость паев может как расти, так и снижаться, поэтому инвестиционный результат заранее не гарантирован, согласно закону РФ № 4015-1, ст. 11.1.</w:t>
      </w:r>
    </w:p>
    <w:p w14:paraId="7534C37E" w14:textId="77777777" w:rsidR="000D2C5E" w:rsidRDefault="000D2C5E" w:rsidP="000D2C5E">
      <w:r>
        <w:t>Для долгосрочных программ страхования жизни предусмотрены налоговые стимулы. С 1 сентября 2026 г. взносы по соответствующим договорам добровольного страхования жизни, заключенным с 1 января 2025 г., можно учитывать при получении налогового вычета на долгосрочные сбережения. Базовый лимит по общему правилу составляет до 400 тыс. руб. в год и является общим с другими соответствующими инструментами долгосрочных сбережений (НК РФ, ст. 219.2, ФЗ № 418-ФЗ).</w:t>
      </w:r>
    </w:p>
    <w:p w14:paraId="043CA86C" w14:textId="77777777" w:rsidR="000D2C5E" w:rsidRDefault="000D2C5E" w:rsidP="000D2C5E">
      <w:r>
        <w:t>Для применения налоговых льгот важен срок договора. Для договоров, заключенных в 2025–2026 гг., минимальный срок составляет пять лет. Начиная с 2027 г. он будет ежегодно увеличиваться на один год, пока не достигнет десяти лет. Поэтому НСЖ и ДСЖ могут заключаться на разные сроки, но налоговые преимущества в первую очередь ориентированы на длительное накопление.</w:t>
      </w:r>
    </w:p>
    <w:p w14:paraId="2615DD3A" w14:textId="77777777" w:rsidR="000D2C5E" w:rsidRDefault="000D2C5E" w:rsidP="000D2C5E">
      <w:r>
        <w:t>При соблюдении установленных условий от НДФЛ освобождается часть страховой выплаты, превышающая сумму внесенных страховых взносов, — в пределах 30 млн руб. по каждому договору и 30 млн руб. за налоговый период, согласно НК РФ, ст. 213.</w:t>
      </w:r>
    </w:p>
    <w:p w14:paraId="2FD4B112" w14:textId="77777777" w:rsidR="000D2C5E" w:rsidRDefault="000D2C5E" w:rsidP="000D2C5E">
      <w:r>
        <w:t xml:space="preserve">С 1 января 2027 г. страхование жизни войдет в систему гарантирования. При отзыве лицензии у страховщика обязательства по окончании срока договора и большинству </w:t>
      </w:r>
      <w:r>
        <w:lastRenderedPageBreak/>
        <w:t>страховых случаев будут защищены в пределах 2,8 млн руб., а выплаты в случае смерти застрахованного — до 10 млн руб. Для ДСЖ система гарантирования будет распространяться на страховую часть договора, инвестиционные паи находятся в собственности клиента (ФЗ № 477-ФЗ, ст. 5, ФЗ № 477-ФЗ, ст. 12, закон РФ № 4015-1, ст. 11.1).</w:t>
      </w:r>
    </w:p>
    <w:p w14:paraId="0D99BF75" w14:textId="77777777" w:rsidR="000D2C5E" w:rsidRDefault="000D2C5E" w:rsidP="000D2C5E">
      <w:r>
        <w:t>Таким образом, НСЖ и ДСЖ подходят тем, кто хочет совместить формирование капитала со страховой защитой. НСЖ в большей степени ориентировано на накопление по заранее заданным условиям, тогда как ДСЖ позволяет дополнительно участвовать в инвестиционном результате, принимая связанный с ним рыночный риск.</w:t>
      </w:r>
    </w:p>
    <w:p w14:paraId="5E529CA8" w14:textId="77777777" w:rsidR="000D2C5E" w:rsidRDefault="000D2C5E" w:rsidP="000D2C5E">
      <w:r>
        <w:t>Что выбрать для сбережений</w:t>
      </w:r>
    </w:p>
    <w:p w14:paraId="2250B8DE" w14:textId="77777777" w:rsidR="000D2C5E" w:rsidRDefault="000D2C5E" w:rsidP="000D2C5E">
      <w:r>
        <w:t>Универсального финансового инструмента для всех целей нет. Вклад и накопительный счет подходят, когда важны предсказуемость и доступ к деньгам, брокерский счет — когда инвестор готов самостоятельно формировать портфель без жесткой привязки к сроку, ПДС, НПО и страховые продукты рассчитаны прежде всего на более длительное накопление и предполагают разные формы государственной, налоговой или страховой поддержки.</w:t>
      </w:r>
    </w:p>
    <w:p w14:paraId="0DD0DC57" w14:textId="77777777" w:rsidR="000D2C5E" w:rsidRDefault="000D2C5E" w:rsidP="000D2C5E">
      <w:r>
        <w:t>ИИС-3 занимает особое место: он позволяет инвестировать на средний и долгий срок, самостоятельно выбирать структуру портфеля и одновременно использовать две налоговые льготы. Для счетов, открываемых сейчас, минимальный пятилетний срок делает его применимым не только для долгосрочных накоплений, но и для финансовых целей на горизонте нескольких лет.</w:t>
      </w:r>
    </w:p>
    <w:p w14:paraId="20A1B838" w14:textId="77777777" w:rsidR="000D2C5E" w:rsidRDefault="000D2C5E" w:rsidP="000D2C5E">
      <w:r>
        <w:t>Поэтому выбирать инструмент стоит, ответив себе на три вопроса: когда понадобятся деньги, какой уровень риска приемлем и насколько важен свободный доступ к сбережениям. На практике разные инструменты могут не заменять, а дополнять друг друга в рамках одной финансовой стратегии.</w:t>
      </w:r>
    </w:p>
    <w:p w14:paraId="6299035F" w14:textId="168CD1E9" w:rsidR="000D2C5E" w:rsidRDefault="00BC14D0" w:rsidP="000D2C5E">
      <w:hyperlink r:id="rId22" w:history="1">
        <w:r w:rsidR="000D2C5E" w:rsidRPr="00935CA2">
          <w:rPr>
            <w:rStyle w:val="a3"/>
          </w:rPr>
          <w:t>https://bcs-express.ru/novosti-i-analitika/rossiyskiy-rynok/sberezheniia-s-raznym-gorizontom-kakoi-instrument-vybrat</w:t>
        </w:r>
      </w:hyperlink>
      <w:r w:rsidR="000D2C5E">
        <w:t xml:space="preserve"> </w:t>
      </w:r>
    </w:p>
    <w:p w14:paraId="2FD8B9EA" w14:textId="77777777" w:rsidR="00186211" w:rsidRPr="00186211" w:rsidRDefault="00186211" w:rsidP="00186211">
      <w:pPr>
        <w:pStyle w:val="2"/>
      </w:pPr>
      <w:bookmarkStart w:id="72" w:name="_Toc240711691"/>
      <w:bookmarkStart w:id="73" w:name="_Toc240869651"/>
      <w:r w:rsidRPr="00186211">
        <w:t xml:space="preserve">АиФ, 19.09.2026, </w:t>
      </w:r>
      <w:r w:rsidRPr="00186211">
        <w:rPr>
          <w:rFonts w:eastAsia="Verdana"/>
        </w:rPr>
        <w:t>Копилка на антресолях. Что продать, купить и во что вложиться осенью 2026</w:t>
      </w:r>
      <w:bookmarkEnd w:id="72"/>
      <w:bookmarkEnd w:id="73"/>
    </w:p>
    <w:p w14:paraId="28611223" w14:textId="77777777" w:rsidR="00186211" w:rsidRPr="00186211" w:rsidRDefault="00186211" w:rsidP="008D22A6">
      <w:pPr>
        <w:pStyle w:val="3"/>
      </w:pPr>
      <w:bookmarkStart w:id="74" w:name="_Toc240869652"/>
      <w:r w:rsidRPr="00186211">
        <w:t>Куда вложить 300 тысяч или 1 млн рублей, что лучше купить прямо сейчас, а что выгодно продать - разбираемся с экспертами и со статистикой.</w:t>
      </w:r>
      <w:bookmarkEnd w:id="74"/>
    </w:p>
    <w:p w14:paraId="2F01912C" w14:textId="77777777" w:rsidR="00186211" w:rsidRPr="00186211" w:rsidRDefault="00186211" w:rsidP="00186211">
      <w:r w:rsidRPr="00186211">
        <w:t>По данным Агентства по страхованию вкладов, средний размер банковского вклада россиянина к середине 2026 года достиг 455 тысяч рублей. Пока одни копят на депозитах, другие зарабатывают на советском виниле, а третьи спешно закупают технику до подорожания. Как поправить свое скромное состояние - в материале aif.ru.</w:t>
      </w:r>
    </w:p>
    <w:p w14:paraId="6A2B1142" w14:textId="77777777" w:rsidR="00186211" w:rsidRPr="00186211" w:rsidRDefault="00186211" w:rsidP="00186211">
      <w:r w:rsidRPr="00186211">
        <w:t>Куда деть имеющиеся сбережения</w:t>
      </w:r>
    </w:p>
    <w:p w14:paraId="11420DBC" w14:textId="1B3A65D7" w:rsidR="00186211" w:rsidRPr="00186211" w:rsidRDefault="008A281B" w:rsidP="00186211">
      <w:r>
        <w:t>«</w:t>
      </w:r>
      <w:r w:rsidR="00186211" w:rsidRPr="00186211">
        <w:t>Граждане, храните деньги в сберегательной кассе! Если, конечно, они у вас есть...</w:t>
      </w:r>
      <w:r>
        <w:t>»</w:t>
      </w:r>
      <w:r w:rsidR="00186211" w:rsidRPr="00186211">
        <w:t xml:space="preserve"> - эту фразу вор-рецидивист Жорж Милославский из комедии </w:t>
      </w:r>
      <w:r>
        <w:t>«</w:t>
      </w:r>
      <w:r w:rsidR="00186211" w:rsidRPr="00186211">
        <w:t>Иван Васильевич меняет профессию</w:t>
      </w:r>
      <w:r>
        <w:t>»</w:t>
      </w:r>
      <w:r w:rsidR="00186211" w:rsidRPr="00186211">
        <w:t xml:space="preserve"> произнёс полвека назад, а звучит она сегодня почти как свежая инвестиционная рекомендация. Вопрос, куда деть накопления, актуален как никогда: по данным АСВ, 94,5% вкладчиков хранят на счетах до миллиона рублей.</w:t>
      </w:r>
    </w:p>
    <w:p w14:paraId="2E15A955" w14:textId="4FEEB6A9" w:rsidR="00186211" w:rsidRPr="00186211" w:rsidRDefault="00186211" w:rsidP="00186211">
      <w:r w:rsidRPr="00186211">
        <w:lastRenderedPageBreak/>
        <w:t xml:space="preserve">Однако, прежде чем выбирать инструменты, нужно определить, какую потребность закрывают деньги - считает член НАСФП (Национальная ассоциация специалистов финансового планирования) Анна Усенко. </w:t>
      </w:r>
      <w:r w:rsidR="008A281B">
        <w:t>«</w:t>
      </w:r>
      <w:r w:rsidRPr="00186211">
        <w:t>Деньги на безопасность, деньги на квартиру через три года и деньги на финансовую свободу через 20 лет - они могут находиться в одном портфеле, но должны быть распределены в разные инструменты, потому что у них разная цель</w:t>
      </w:r>
      <w:r w:rsidR="008A281B">
        <w:t>»</w:t>
      </w:r>
      <w:r w:rsidRPr="00186211">
        <w:t>, - отмечает она. Если же отвечать коротко и без рисков, то оптимальный вариант для каждого - депозит.</w:t>
      </w:r>
    </w:p>
    <w:p w14:paraId="100DF906" w14:textId="05CBB5F5" w:rsidR="00186211" w:rsidRPr="00186211" w:rsidRDefault="00186211" w:rsidP="00186211">
      <w:r w:rsidRPr="00186211">
        <w:t xml:space="preserve">Суммы до миллиона - это ещё не инвестирование, а просто свободные средства, считает эксперт Института экономики роста имени П. А. Столыпина, член генсовета </w:t>
      </w:r>
      <w:r w:rsidR="008A281B">
        <w:t>«</w:t>
      </w:r>
      <w:r w:rsidRPr="00186211">
        <w:t>Деловой России</w:t>
      </w:r>
      <w:r w:rsidR="008A281B">
        <w:t>»</w:t>
      </w:r>
      <w:r w:rsidRPr="00186211">
        <w:t xml:space="preserve"> Олег Николаев. </w:t>
      </w:r>
      <w:r w:rsidR="008A281B">
        <w:t>«</w:t>
      </w:r>
      <w:r w:rsidRPr="00186211">
        <w:t>Если мы оперируем суммой до миллиона рублей, значит, вы не инвестор. Вы просто человек, у которого завалялось немного лишних денег</w:t>
      </w:r>
      <w:r w:rsidR="008A281B">
        <w:t>»</w:t>
      </w:r>
      <w:r w:rsidRPr="00186211">
        <w:t xml:space="preserve">, - говорит он. Его рекомендация - не покупать акции наугад, а положить деньги на вклад. </w:t>
      </w:r>
      <w:r w:rsidR="008A281B">
        <w:t>«</w:t>
      </w:r>
      <w:r w:rsidRPr="00186211">
        <w:t>Можно просто положить деньги на счет по ставке, которая, как минимум, убережет вас от инфляции</w:t>
      </w:r>
      <w:r w:rsidR="008A281B">
        <w:t>»</w:t>
      </w:r>
      <w:r w:rsidRPr="00186211">
        <w:t xml:space="preserve">, - поясняет миллионер Николаев. Альтернатива - комбинированные предложения с повышенной ставкой при участии в </w:t>
      </w:r>
      <w:r w:rsidRPr="00186211">
        <w:rPr>
          <w:b/>
        </w:rPr>
        <w:t>Программе долгосрочных сбережений (ПДС</w:t>
      </w:r>
      <w:r w:rsidRPr="00186211">
        <w:t xml:space="preserve">). Это пенсионный счёт в </w:t>
      </w:r>
      <w:r w:rsidRPr="00186211">
        <w:rPr>
          <w:b/>
        </w:rPr>
        <w:t>НПФ</w:t>
      </w:r>
      <w:r w:rsidRPr="00186211">
        <w:t>, который государство частично софинансирует и даёт налоговый вычет, напоминает он.</w:t>
      </w:r>
    </w:p>
    <w:p w14:paraId="0317182D" w14:textId="6079D608" w:rsidR="00186211" w:rsidRPr="00186211" w:rsidRDefault="00186211" w:rsidP="00186211">
      <w:r w:rsidRPr="00186211">
        <w:t xml:space="preserve">Для разной суммы - разный подход, понятное дело, рассуждает основатель Rodin.Capital Алексей Родин. Для 300 тыс. рублей его выбор - вклад в банке с максимальной ставкой. </w:t>
      </w:r>
      <w:r w:rsidR="008A281B">
        <w:t>«</w:t>
      </w:r>
      <w:r w:rsidRPr="00186211">
        <w:t>Поскольку система страхования вкладов покрывает до 1,4 млн рублей, то беспокоиться не стоит</w:t>
      </w:r>
      <w:r w:rsidR="008A281B">
        <w:t>»</w:t>
      </w:r>
      <w:r w:rsidRPr="00186211">
        <w:t>, - поясняет он. Для 500 тыс. - 80% на вклад, остаток на ОФЗ (облигации федерального займа). При накоплениях до 1 млн вклады остаются оптимальным вариантом на горизонте 3-6 месяцев, считает он.</w:t>
      </w:r>
    </w:p>
    <w:p w14:paraId="28072448" w14:textId="77777777" w:rsidR="00186211" w:rsidRPr="00186211" w:rsidRDefault="00186211" w:rsidP="00186211">
      <w:r w:rsidRPr="00186211">
        <w:t>Успеть до ценника: что подорожает к концу осени</w:t>
      </w:r>
    </w:p>
    <w:p w14:paraId="35079EE6" w14:textId="77777777" w:rsidR="00186211" w:rsidRPr="00186211" w:rsidRDefault="00186211" w:rsidP="00186211">
      <w:r w:rsidRPr="00186211">
        <w:t>Если с инвестициями разобрались, встаёт другой вопрос - что купить сейчас, пока цены не пошли вверх. По данным Росстата, продовольственная инфляция только за первые восемь месяцев 2026 года достигла 8,4%. Оптовые цены на картофель выросли на 38-40%, курица может прибавить 20-25% к концу сентября, сахар приближается к 90 рублям за килограмм.</w:t>
      </w:r>
    </w:p>
    <w:p w14:paraId="0067A5A4" w14:textId="721F91EB" w:rsidR="00186211" w:rsidRPr="00186211" w:rsidRDefault="00186211" w:rsidP="00186211">
      <w:r w:rsidRPr="00186211">
        <w:t xml:space="preserve">Покупать всё подряд, пока не подорожало - дурная стратегия, предупреждает Анна Усенко. </w:t>
      </w:r>
      <w:r w:rsidR="008A281B">
        <w:t>«</w:t>
      </w:r>
      <w:r w:rsidRPr="00186211">
        <w:t>Тут бы я закупала всё, что связано с импортом, импортные товары, автомобили, технику</w:t>
      </w:r>
      <w:r w:rsidR="008A281B">
        <w:t>»</w:t>
      </w:r>
      <w:r w:rsidRPr="00186211">
        <w:t>, - говорит эксперт. Она советует покупать раньше намеченного срока, возможно, в рассрочку или по субсидированному кредиту. Овощи на год вперед закупать не стоит - аренда погреба обойдется дороже.</w:t>
      </w:r>
    </w:p>
    <w:p w14:paraId="234A2E04" w14:textId="23E7FC70" w:rsidR="00186211" w:rsidRPr="00186211" w:rsidRDefault="00186211" w:rsidP="00186211">
      <w:r w:rsidRPr="00186211">
        <w:t xml:space="preserve">Согласен с ней и инвестор Алексей Родин: покупать впрок - ошибочная стратегия. </w:t>
      </w:r>
      <w:r w:rsidR="008A281B">
        <w:t>«</w:t>
      </w:r>
      <w:r w:rsidRPr="00186211">
        <w:t>Финансово грамотный человек ведет список необходимых дорогостоящих покупок, которые нужно совершить в ближайшее время. После этого необходимо мониторить рынок, следить за акциями, отмечая динамику</w:t>
      </w:r>
      <w:r w:rsidR="008A281B">
        <w:t>»</w:t>
      </w:r>
      <w:r w:rsidRPr="00186211">
        <w:t>, - говорит он. Также можно получать 2-4 тыс. рублей в месяц, разобравшись в системе кешбэков банков.</w:t>
      </w:r>
    </w:p>
    <w:p w14:paraId="6FD41416" w14:textId="77777777" w:rsidR="00186211" w:rsidRPr="00186211" w:rsidRDefault="00186211" w:rsidP="00186211">
      <w:r w:rsidRPr="00186211">
        <w:t>Сокровища с антресолей: на чём заработать из советского прошлого</w:t>
      </w:r>
    </w:p>
    <w:p w14:paraId="361386E8" w14:textId="059FC6F3" w:rsidR="00186211" w:rsidRPr="00186211" w:rsidRDefault="00186211" w:rsidP="00186211">
      <w:r w:rsidRPr="00186211">
        <w:t xml:space="preserve">Если деньги нужны прямо сейчас, возможно, они уже лежат дома - на антресолях. Загляните туда. А может быть на вашей даче что-то запылилось и ждет своего часа. По данным торговых площадок, виниловые пластинки стоят от 50 рублей за рядовые экземпляры до 150 тыс. рублей за редкие релизы. Самиздат группы </w:t>
      </w:r>
      <w:r w:rsidR="008A281B">
        <w:t>«</w:t>
      </w:r>
      <w:r w:rsidRPr="00186211">
        <w:t>Кино</w:t>
      </w:r>
      <w:r w:rsidR="008A281B">
        <w:t>»</w:t>
      </w:r>
      <w:r w:rsidRPr="00186211">
        <w:t xml:space="preserve"> </w:t>
      </w:r>
      <w:r w:rsidR="008A281B">
        <w:t>«</w:t>
      </w:r>
      <w:r w:rsidRPr="00186211">
        <w:t>45</w:t>
      </w:r>
      <w:r w:rsidR="008A281B">
        <w:t>»</w:t>
      </w:r>
      <w:r w:rsidRPr="00186211">
        <w:t xml:space="preserve"> </w:t>
      </w:r>
      <w:r w:rsidRPr="00186211">
        <w:lastRenderedPageBreak/>
        <w:t>(Антроп, 1982) оценивается в 40 000-80 000 рублей. Ёлочные игрушки стартуют от 50-500 рублей, сервизы - от 1 тыс. рублей.</w:t>
      </w:r>
    </w:p>
    <w:p w14:paraId="262B2FF3" w14:textId="164C278E" w:rsidR="00186211" w:rsidRPr="00186211" w:rsidRDefault="008A281B" w:rsidP="00186211">
      <w:r>
        <w:t>«</w:t>
      </w:r>
      <w:r w:rsidR="00186211" w:rsidRPr="00186211">
        <w:t xml:space="preserve">В категории интересных товаров фигурирует стекло (фарфор, фаянс, хрусталь), книги, журналы, открытки. Бессменная классика - это монеты, особенно если это </w:t>
      </w:r>
      <w:r>
        <w:t>«</w:t>
      </w:r>
      <w:r w:rsidR="00186211" w:rsidRPr="00186211">
        <w:t>перепутки</w:t>
      </w:r>
      <w:r>
        <w:t>»«</w:t>
      </w:r>
      <w:r w:rsidR="00186211" w:rsidRPr="00186211">
        <w:t xml:space="preserve"> - перечисляет востребованные категории федеральный эксперт Ассоциации развития финансовой грамотности Сергей Красноусов. Цена зависит от состояния, партии и тиража.</w:t>
      </w:r>
    </w:p>
    <w:p w14:paraId="61DB438F" w14:textId="38DD9496" w:rsidR="00186211" w:rsidRPr="00186211" w:rsidRDefault="00186211" w:rsidP="00186211">
      <w:r w:rsidRPr="00186211">
        <w:t xml:space="preserve">Чаще всего россияне разбирают антресоли и просто выкидывают содержимое, не изучая историю предметов, констатирует Красноусов: </w:t>
      </w:r>
      <w:r w:rsidR="008A281B">
        <w:t>«</w:t>
      </w:r>
      <w:r w:rsidRPr="00186211">
        <w:t xml:space="preserve">Не понимают, что на </w:t>
      </w:r>
      <w:r w:rsidR="008A281B">
        <w:t>«</w:t>
      </w:r>
      <w:r w:rsidRPr="00186211">
        <w:t>ненужной</w:t>
      </w:r>
      <w:r w:rsidR="008A281B">
        <w:t>»</w:t>
      </w:r>
      <w:r w:rsidRPr="00186211">
        <w:t xml:space="preserve"> вещи можно заработать</w:t>
      </w:r>
      <w:r w:rsidR="008A281B">
        <w:t>»</w:t>
      </w:r>
      <w:r w:rsidRPr="00186211">
        <w:t>. Оценить находку можно на специальных форумах, торговых площадках или у продавцов на блошиных рынках.</w:t>
      </w:r>
    </w:p>
    <w:p w14:paraId="33BBAD53" w14:textId="096C55ED" w:rsidR="00186211" w:rsidRPr="00186211" w:rsidRDefault="00186211" w:rsidP="00186211">
      <w:r w:rsidRPr="00186211">
        <w:t xml:space="preserve">Прежде чем отправлять вещь на свалку, стоит выставить её на продажу через специализированные площадки или соцсети. Финэксперт Анна Усенко советует: </w:t>
      </w:r>
      <w:r w:rsidR="008A281B">
        <w:t>«</w:t>
      </w:r>
      <w:r w:rsidRPr="00186211">
        <w:t>Если реакция есть и продается достаточно быстро, если предлагают какие-то деньги, то я бы не задумываясь, конечно же, отправляла все это в продажу и давала вещам вторую жизнь</w:t>
      </w:r>
      <w:r w:rsidR="008A281B">
        <w:t>»</w:t>
      </w:r>
      <w:r w:rsidRPr="00186211">
        <w:t>.</w:t>
      </w:r>
    </w:p>
    <w:p w14:paraId="41F523F7" w14:textId="77777777" w:rsidR="00186211" w:rsidRPr="00186211" w:rsidRDefault="00186211" w:rsidP="00186211">
      <w:r w:rsidRPr="00186211">
        <w:t>Сейчас продать можно практически всё - ведь всегда найдутся коллекционеры, заинтересованные в вещах определённой эпохи. Прежде чем выкидывать ненужное, стоит проверить, не может ли оно принести вам доход.</w:t>
      </w:r>
    </w:p>
    <w:p w14:paraId="74719A43" w14:textId="77777777" w:rsidR="00186211" w:rsidRPr="00186211" w:rsidRDefault="00BC14D0" w:rsidP="00186211">
      <w:hyperlink r:id="rId23" w:history="1">
        <w:r w:rsidR="00186211" w:rsidRPr="00186211">
          <w:rPr>
            <w:rStyle w:val="a3"/>
          </w:rPr>
          <w:t>https://aif.ru/money/mymoney/kopilka-na-antresolyah-chto-prodat-kupit-i-vo-chto-vlozhitsya-osenyu-2026</w:t>
        </w:r>
      </w:hyperlink>
    </w:p>
    <w:p w14:paraId="0DAB5530" w14:textId="77777777" w:rsidR="00F00BFC" w:rsidRPr="00A638F3" w:rsidRDefault="00F00BFC" w:rsidP="00F00BFC">
      <w:pPr>
        <w:pStyle w:val="2"/>
      </w:pPr>
      <w:bookmarkStart w:id="75" w:name="_Toc240869653"/>
      <w:r w:rsidRPr="00A638F3">
        <w:t>НИА Самара, 18.09.2026, Более 1 миллиона жителей Самарской области приняли участие в мероприятиях по повышению финансовой грамотности</w:t>
      </w:r>
      <w:bookmarkEnd w:id="75"/>
    </w:p>
    <w:p w14:paraId="786C8CFA" w14:textId="77777777" w:rsidR="00F00BFC" w:rsidRPr="00A638F3" w:rsidRDefault="00F00BFC" w:rsidP="008D22A6">
      <w:pPr>
        <w:pStyle w:val="3"/>
      </w:pPr>
      <w:bookmarkStart w:id="76" w:name="_Toc240869654"/>
      <w:r w:rsidRPr="00A638F3">
        <w:t>По словам заместителя председателя правительства Самарской области — министра финансов Самарской области, сопредседателя Координационного совета Ольги Собещанской, за первое полугодие мероприятиями по финансовой грамотности в регионе было охвачено более 1 млн человек. В фокусе внимания — школьники, студенты колледжей и вузов, дети-сироты, люди с ограниченными возможностями здоровья, пенсионеры, экономически активные граждане предприниматели и самозанятые, волонтеры.</w:t>
      </w:r>
      <w:bookmarkEnd w:id="76"/>
      <w:r w:rsidRPr="00A638F3">
        <w:t xml:space="preserve"> </w:t>
      </w:r>
    </w:p>
    <w:p w14:paraId="00EFDCEC" w14:textId="134DFCC8" w:rsidR="00F00BFC" w:rsidRPr="00A638F3" w:rsidRDefault="008A281B" w:rsidP="00F00BFC">
      <w:r>
        <w:t>«</w:t>
      </w:r>
      <w:r w:rsidR="00F00BFC" w:rsidRPr="00A638F3">
        <w:t>Мы системно подходим к организации просветительской деятельности в Самарской области. Наша стратегическая цель остается неизменной: превратить финансовую культуру в базовый стандарт качества жизни для каждого жителя региона</w:t>
      </w:r>
      <w:r>
        <w:t>»</w:t>
      </w:r>
      <w:r w:rsidR="00F00BFC" w:rsidRPr="00A638F3">
        <w:t>, — подчеркнула Ольга Собещанская.</w:t>
      </w:r>
    </w:p>
    <w:p w14:paraId="0CFAEBFB" w14:textId="77777777" w:rsidR="00F00BFC" w:rsidRPr="00A638F3" w:rsidRDefault="00F00BFC" w:rsidP="00F00BFC">
      <w:r w:rsidRPr="00A638F3">
        <w:t xml:space="preserve">С приветственным словом обратился к участникам сопредседатель Координационного совета, управляющий Отделением по Самарской области Волго-Вятского ГУ Банка России Алексей Колосков. Он отметил, что финансовая грамотность — это не набор абстрактных знаний о банковских продуктах и услугах, а умение планировать бюджет, принимать осознанные решения о сбережениях, распознавать финансовые риски и защищать свои права. Сегодня запрос общества на финансовые знания растет. Благодаря </w:t>
      </w:r>
      <w:r w:rsidRPr="00A638F3">
        <w:lastRenderedPageBreak/>
        <w:t>Правительству Самарской области в программы крупных региональных мероприятий все чаще включают активности по финансовой грамотности.</w:t>
      </w:r>
    </w:p>
    <w:p w14:paraId="55CB5B5B" w14:textId="0CFB684E" w:rsidR="00633844" w:rsidRPr="00A638F3" w:rsidRDefault="00F00BFC" w:rsidP="00F00BFC">
      <w:r w:rsidRPr="00A638F3">
        <w:t xml:space="preserve">Руководитель регионального центра финансовой грамотности населения Самарской области Елена Шурунова рассказала, что Самарская область регулярно принимает участие во всероссийских мероприятиях по финансовой грамотности. Например, регион показал высокие результаты участия в VII и VIII этапах Всероссийской эстафеты </w:t>
      </w:r>
      <w:r w:rsidR="008A281B">
        <w:t>«</w:t>
      </w:r>
      <w:r w:rsidRPr="00A638F3">
        <w:t>Мои финансы</w:t>
      </w:r>
      <w:r w:rsidR="008A281B">
        <w:t>»</w:t>
      </w:r>
      <w:r w:rsidRPr="00A638F3">
        <w:t xml:space="preserve"> (3-е и 2-е места соответственно). Большая работа проводится в муниципалитетах. Особенно активно по повышению финансовой грамотности работают городские округа Самара, Тольятти, Сызрань, Жигулевск, Отрадный, а также муниципальные районы Ставропольский, Нефтегорский, Исаклинский, Пестравский, Безенчукский. Эти мероприятия дают результат. </w:t>
      </w:r>
    </w:p>
    <w:p w14:paraId="113BB00A" w14:textId="029D6BE3" w:rsidR="00F00BFC" w:rsidRPr="00A638F3" w:rsidRDefault="008A281B" w:rsidP="00F00BFC">
      <w:r>
        <w:t>«</w:t>
      </w:r>
      <w:r w:rsidR="00F00BFC" w:rsidRPr="00A638F3">
        <w:t xml:space="preserve">Мы видим, что осознанность наших граждан в вопросах планирования своих бюджетов растет. Так, например, участниками </w:t>
      </w:r>
      <w:r w:rsidR="00F00BFC" w:rsidRPr="00A638F3">
        <w:rPr>
          <w:b/>
          <w:bCs/>
        </w:rPr>
        <w:t>Программы долгосрочных сбережений</w:t>
      </w:r>
      <w:r w:rsidR="00F00BFC" w:rsidRPr="00A638F3">
        <w:t>, которая позволяет накопить финансовую подушку на будущее, уже стали 10,6% жителей региона</w:t>
      </w:r>
      <w:r>
        <w:t>»</w:t>
      </w:r>
      <w:r w:rsidR="00F00BFC" w:rsidRPr="00A638F3">
        <w:t>, — отметила Елена Шурунова.</w:t>
      </w:r>
    </w:p>
    <w:p w14:paraId="39DD22EC" w14:textId="29654FBF" w:rsidR="00F00BFC" w:rsidRPr="00A638F3" w:rsidRDefault="00F00BFC" w:rsidP="00F00BFC">
      <w:r w:rsidRPr="00A638F3">
        <w:t xml:space="preserve">Также на координационном совете обсудили интересную практику УФНС России по Самарской области — проекты </w:t>
      </w:r>
      <w:r w:rsidR="008A281B">
        <w:t>«</w:t>
      </w:r>
      <w:r w:rsidRPr="00A638F3">
        <w:t>Налоговые классы</w:t>
      </w:r>
      <w:r w:rsidR="008A281B">
        <w:t>»</w:t>
      </w:r>
      <w:r w:rsidRPr="00A638F3">
        <w:t xml:space="preserve"> и марафон налоговой грамотности </w:t>
      </w:r>
      <w:r w:rsidR="008A281B">
        <w:t>«</w:t>
      </w:r>
      <w:r w:rsidRPr="00A638F3">
        <w:t>Налоговигация</w:t>
      </w:r>
      <w:r w:rsidR="008A281B">
        <w:t>»</w:t>
      </w:r>
      <w:r w:rsidRPr="00A638F3">
        <w:t>. Проекты в игровой форме знакомят детей и молодежь с азами налоговой грамотности.</w:t>
      </w:r>
    </w:p>
    <w:p w14:paraId="73918B2A" w14:textId="61043FDA" w:rsidR="00F00BFC" w:rsidRPr="00A638F3" w:rsidRDefault="00F00BFC" w:rsidP="00F00BFC">
      <w:r w:rsidRPr="00A638F3">
        <w:t xml:space="preserve">Заместитель управляющего Отделением по Самарской области Волго-Вятского ГУ Банка России Василий Гордеев рассказал об опыте привлечения работодателей региона к финансовому просвещению. Выезды на предприятия позволяют предметно говорить с людьми о тех финансовых вопросах, с которыми они сталкиваются в повседневной жизни. Работа велась по двум направлениям: подготовка сотрудников предприятий, которые готовы стать волонтерами финансовой грамотности по программе </w:t>
      </w:r>
      <w:r w:rsidR="008A281B">
        <w:t>«</w:t>
      </w:r>
      <w:r w:rsidRPr="00A638F3">
        <w:t>Тьюторы на предприятиях 3.0</w:t>
      </w:r>
      <w:r w:rsidR="008A281B">
        <w:t>»</w:t>
      </w:r>
      <w:r w:rsidRPr="00A638F3">
        <w:t xml:space="preserve"> и прохождение бесплатного обучающего курса для взрослых </w:t>
      </w:r>
      <w:r w:rsidR="008A281B">
        <w:t>«</w:t>
      </w:r>
      <w:r w:rsidRPr="00A638F3">
        <w:t>Практичные финансы: от знаний к действиям</w:t>
      </w:r>
      <w:r w:rsidR="008A281B">
        <w:t>»</w:t>
      </w:r>
      <w:r w:rsidRPr="00A638F3">
        <w:t>. На курсах участникам рассказывали о защите прав потребителей финансовых услуг, об инвестициях, о страховании, о современных платежных технологиях, а также о том, как планировать личный и семейный бюджеты и обезопасить себя от финансового мошенничества.</w:t>
      </w:r>
    </w:p>
    <w:p w14:paraId="3194C118" w14:textId="54231C41" w:rsidR="00F00BFC" w:rsidRPr="00A638F3" w:rsidRDefault="008A281B" w:rsidP="00F00BFC">
      <w:r>
        <w:t>«</w:t>
      </w:r>
      <w:r w:rsidR="00F00BFC" w:rsidRPr="00A638F3">
        <w:t>Мы видим заинтересованность предприятий в том, чтобы вопросы финансовой грамотности становились частью корпоративной культуры и системы заботы о сотрудниках. Рассчитываем, что список таких предприятий будет расширяться. Это важно для улучшения качества жизни граждан за счет грамотного подхода к своим финансам</w:t>
      </w:r>
      <w:r>
        <w:t>»</w:t>
      </w:r>
      <w:r w:rsidR="00F00BFC" w:rsidRPr="00A638F3">
        <w:t>, — подчеркнул Василий Гордеев.</w:t>
      </w:r>
    </w:p>
    <w:p w14:paraId="32C092DB" w14:textId="27127815" w:rsidR="00F00BFC" w:rsidRPr="00A638F3" w:rsidRDefault="00F00BFC" w:rsidP="00F00BFC">
      <w:r w:rsidRPr="00A638F3">
        <w:t xml:space="preserve">Заместитель министра труда, занятости и миграционной политики Самарской области Юлия Бренер в своем выступлении отметила, что практику привлечения предприятий к повышению финансовой грамотности сотрудников планируется масштабировать с помощью регионального конкурса </w:t>
      </w:r>
      <w:r w:rsidR="008A281B">
        <w:t>«</w:t>
      </w:r>
      <w:r w:rsidRPr="00A638F3">
        <w:t>Лучший работодатель Самарской области</w:t>
      </w:r>
      <w:r w:rsidR="008A281B">
        <w:t>»</w:t>
      </w:r>
      <w:r w:rsidRPr="00A638F3">
        <w:t xml:space="preserve">. В 2026 г. в конкурс включена номинация </w:t>
      </w:r>
      <w:r w:rsidR="008A281B">
        <w:t>«</w:t>
      </w:r>
      <w:r w:rsidRPr="00A638F3">
        <w:t>Повышение финансовой культуры работников</w:t>
      </w:r>
      <w:r w:rsidR="008A281B">
        <w:t>»</w:t>
      </w:r>
      <w:r w:rsidRPr="00A638F3">
        <w:t>. Заявки на конкурс принимаются с 21 сентября по 21 октября 2026 г., итоги подведут в ноябре текущего года.</w:t>
      </w:r>
    </w:p>
    <w:p w14:paraId="20CEACEF" w14:textId="77777777" w:rsidR="00F00BFC" w:rsidRPr="00A638F3" w:rsidRDefault="00F00BFC" w:rsidP="00F00BFC">
      <w:r w:rsidRPr="00A638F3">
        <w:lastRenderedPageBreak/>
        <w:t>В завершение заседания Алексей Колосков призвал принять активное участие во Всероссийском онлайн-зачете по финансовой грамотности, который Банк России ежегодно проводит осенью.</w:t>
      </w:r>
    </w:p>
    <w:p w14:paraId="7A0403C0" w14:textId="4010F753" w:rsidR="00E83BAD" w:rsidRPr="00A638F3" w:rsidRDefault="00BC14D0" w:rsidP="00F00BFC">
      <w:hyperlink r:id="rId24" w:history="1">
        <w:r w:rsidR="00F00BFC" w:rsidRPr="00A638F3">
          <w:rPr>
            <w:rStyle w:val="a3"/>
          </w:rPr>
          <w:t>https://www.niasam.ru/obschestvo/bolee-1-milliona-zhitelej-regiona-prinyali-uchastie-v-meropriyatiyah-po-povysheniyu-finansovoj-gramotnosti-282217.html</w:t>
        </w:r>
      </w:hyperlink>
    </w:p>
    <w:p w14:paraId="289E35C3" w14:textId="168111C5" w:rsidR="00F00BFC" w:rsidRPr="00253974" w:rsidRDefault="00253974" w:rsidP="00253974">
      <w:pPr>
        <w:pStyle w:val="2"/>
      </w:pPr>
      <w:bookmarkStart w:id="77" w:name="_Toc240869655"/>
      <w:r>
        <w:t>Лента новостей Красноярска</w:t>
      </w:r>
      <w:r w:rsidRPr="00253974">
        <w:t>, 19.09.2026, Инвестиции для начинающих: как не потерять деньги и начать зарабатывать?</w:t>
      </w:r>
      <w:bookmarkEnd w:id="77"/>
    </w:p>
    <w:p w14:paraId="6945C18B" w14:textId="77777777" w:rsidR="00253974" w:rsidRPr="00253974" w:rsidRDefault="00253974" w:rsidP="00253974">
      <w:pPr>
        <w:pStyle w:val="3"/>
      </w:pPr>
      <w:bookmarkStart w:id="78" w:name="_Toc240869656"/>
      <w:r w:rsidRPr="00253974">
        <w:t>В новом выпуске программы «Финансовая грамотность» специалист по финансовым вопросам Андрей Нечаев и Алиса Черняк разбирают основы инвестирования и самые частые ошибки новичков.</w:t>
      </w:r>
      <w:bookmarkEnd w:id="78"/>
    </w:p>
    <w:p w14:paraId="341ED36E" w14:textId="77777777" w:rsidR="00253974" w:rsidRPr="00253974" w:rsidRDefault="00253974" w:rsidP="00253974">
      <w:r w:rsidRPr="00253974">
        <w:t>Золотое правило, которое нужно выучить наизусть:</w:t>
      </w:r>
    </w:p>
    <w:p w14:paraId="1DA1E5F3" w14:textId="77777777" w:rsidR="00253974" w:rsidRPr="00253974" w:rsidRDefault="00253974" w:rsidP="00253974">
      <w:r w:rsidRPr="00253974">
        <w:t>«Чем выше обещанная доходность — тем выше риск потерять часть или все деньги».</w:t>
      </w:r>
    </w:p>
    <w:p w14:paraId="66FF5D96" w14:textId="77777777" w:rsidR="00253974" w:rsidRPr="00253974" w:rsidRDefault="00253974" w:rsidP="00253974">
      <w:r w:rsidRPr="00253974">
        <w:t>Если вам обещают «много и сразу» — это почти всегда повод насторожиться. В таких случаях эксперты советуют принцип диверсификации: не кладите все яйца в одну корзину, распределяйте средства между разными инструментами.</w:t>
      </w:r>
    </w:p>
    <w:p w14:paraId="6DB63A2D" w14:textId="77777777" w:rsidR="00253974" w:rsidRPr="00253974" w:rsidRDefault="00253974" w:rsidP="00253974">
      <w:r w:rsidRPr="00253974">
        <w:t>Что нужно для старта?</w:t>
      </w:r>
    </w:p>
    <w:p w14:paraId="02E2C5C4" w14:textId="77777777" w:rsidR="00253974" w:rsidRPr="00253974" w:rsidRDefault="00253974" w:rsidP="00253974">
      <w:r w:rsidRPr="00253974">
        <w:t>Чтобы начать инвестировать, нужен брокерский счёт — через него проходят все сделки. Но помните: брокер — это посредник, и он берёт комиссию (за сделки, обслуживание или вывод средств).</w:t>
      </w:r>
    </w:p>
    <w:p w14:paraId="50C99597" w14:textId="77777777" w:rsidR="00253974" w:rsidRPr="00253974" w:rsidRDefault="00253974" w:rsidP="00253974">
      <w:r w:rsidRPr="00253974">
        <w:t>Важно: заранее читайте тарифы! Иногда комиссия может «съесть» весь ваш доход.</w:t>
      </w:r>
    </w:p>
    <w:p w14:paraId="607CB432" w14:textId="77777777" w:rsidR="00253974" w:rsidRPr="00253974" w:rsidRDefault="00253974" w:rsidP="00253974">
      <w:r w:rsidRPr="00253974">
        <w:t>Какие инструменты выбрать?</w:t>
      </w:r>
    </w:p>
    <w:p w14:paraId="2B19DA0D" w14:textId="77777777" w:rsidR="00253974" w:rsidRPr="00253974" w:rsidRDefault="00253974" w:rsidP="00253974">
      <w:r w:rsidRPr="00253974">
        <w:t>Облигации — один из самых надёжных вариантов. Их плюс: они сразу диверсифицированы. Если одна компания подешевеет, другие удержат баланс.</w:t>
      </w:r>
    </w:p>
    <w:p w14:paraId="19CEF02E" w14:textId="77777777" w:rsidR="00253974" w:rsidRPr="00C7488E" w:rsidRDefault="00253974" w:rsidP="00253974">
      <w:r w:rsidRPr="00253974">
        <w:t xml:space="preserve">Акции — это доля в компании. Они могут сильно расти и резко падать. </w:t>
      </w:r>
      <w:r w:rsidRPr="00C7488E">
        <w:t>Для начинающих инвесторов это не самый спокойный вариант.</w:t>
      </w:r>
    </w:p>
    <w:p w14:paraId="32E0C4D1" w14:textId="77777777" w:rsidR="00253974" w:rsidRPr="00C7488E" w:rsidRDefault="00253974" w:rsidP="00253974">
      <w:r w:rsidRPr="00C7488E">
        <w:t>Что даёт государство?</w:t>
      </w:r>
    </w:p>
    <w:p w14:paraId="73EB50ED" w14:textId="77777777" w:rsidR="00253974" w:rsidRPr="00C7488E" w:rsidRDefault="00253974" w:rsidP="00253974">
      <w:r w:rsidRPr="00C7488E">
        <w:t>ИИС (индивидуальный инвестиционный счёт) — даёт налоговые льготы: возврат части уплаченного НДФЛ или освобождение от налога на доход с инвестиций. Но важное условие: деньги лучше держать на счете не менее 3 лет.</w:t>
      </w:r>
    </w:p>
    <w:p w14:paraId="258C8D7C" w14:textId="77777777" w:rsidR="00253974" w:rsidRPr="00C7488E" w:rsidRDefault="00253974" w:rsidP="00253974">
      <w:r w:rsidRPr="00C7488E">
        <w:t>ПДС (программа долгосрочных сбережений) — вы вносите средства через негосударственный пенсионный фонд, а государство добавляет к вашим накоплениям до 36 000 рублей в год в течение 10 лет. Это — игра вдолгую.</w:t>
      </w:r>
    </w:p>
    <w:p w14:paraId="1C1C8B6A" w14:textId="77777777" w:rsidR="00253974" w:rsidRPr="00C7488E" w:rsidRDefault="00253974" w:rsidP="00253974">
      <w:r w:rsidRPr="00C7488E">
        <w:t>Совет от Андрея Нечаева новичкам:</w:t>
      </w:r>
    </w:p>
    <w:p w14:paraId="0E1D3249" w14:textId="77777777" w:rsidR="00253974" w:rsidRPr="00C7488E" w:rsidRDefault="00253974" w:rsidP="00253974">
      <w:r w:rsidRPr="00C7488E">
        <w:t>Не гонитесь за идеальной «точкой входа» — моментом покупки, когда цена самая низкая. Это сложнейшая задача, которая даже у опытных инвесторов получается не всегда. Сконцентрируйтесь на освоении базовых процессов.</w:t>
      </w:r>
    </w:p>
    <w:p w14:paraId="111EC6A8" w14:textId="77777777" w:rsidR="00253974" w:rsidRPr="00C7488E" w:rsidRDefault="00253974" w:rsidP="00253974">
      <w:r w:rsidRPr="00C7488E">
        <w:lastRenderedPageBreak/>
        <w:t>И главное: начинайте с суммы, которую не критично потерять. Если ошибётесь — это будет урок, а не трагедия.</w:t>
      </w:r>
    </w:p>
    <w:p w14:paraId="64B7CDFB" w14:textId="77777777" w:rsidR="00253974" w:rsidRPr="00C7488E" w:rsidRDefault="00253974" w:rsidP="00253974">
      <w:r w:rsidRPr="00C7488E">
        <w:t>Смотрите новый выпуск программы «Финансовая грамотность» в прикреплённом видео!</w:t>
      </w:r>
    </w:p>
    <w:p w14:paraId="4BEA5F1C" w14:textId="0DD299E9" w:rsidR="00253974" w:rsidRPr="00C7488E" w:rsidRDefault="00BC14D0" w:rsidP="00253974">
      <w:hyperlink r:id="rId25" w:history="1">
        <w:r w:rsidR="00253974" w:rsidRPr="00492E26">
          <w:rPr>
            <w:rStyle w:val="a3"/>
            <w:lang w:val="en-US"/>
          </w:rPr>
          <w:t>https</w:t>
        </w:r>
        <w:r w:rsidR="00253974" w:rsidRPr="00C7488E">
          <w:rPr>
            <w:rStyle w:val="a3"/>
          </w:rPr>
          <w:t>://</w:t>
        </w:r>
        <w:r w:rsidR="00253974" w:rsidRPr="00492E26">
          <w:rPr>
            <w:rStyle w:val="a3"/>
            <w:lang w:val="en-US"/>
          </w:rPr>
          <w:t>krasnoyarsk</w:t>
        </w:r>
        <w:r w:rsidR="00253974" w:rsidRPr="00C7488E">
          <w:rPr>
            <w:rStyle w:val="a3"/>
          </w:rPr>
          <w:t>-</w:t>
        </w:r>
        <w:r w:rsidR="00253974" w:rsidRPr="00492E26">
          <w:rPr>
            <w:rStyle w:val="a3"/>
            <w:lang w:val="en-US"/>
          </w:rPr>
          <w:t>news</w:t>
        </w:r>
        <w:r w:rsidR="00253974" w:rsidRPr="00C7488E">
          <w:rPr>
            <w:rStyle w:val="a3"/>
          </w:rPr>
          <w:t>.</w:t>
        </w:r>
        <w:r w:rsidR="00253974" w:rsidRPr="00492E26">
          <w:rPr>
            <w:rStyle w:val="a3"/>
            <w:lang w:val="en-US"/>
          </w:rPr>
          <w:t>ru</w:t>
        </w:r>
        <w:r w:rsidR="00253974" w:rsidRPr="00C7488E">
          <w:rPr>
            <w:rStyle w:val="a3"/>
          </w:rPr>
          <w:t>/</w:t>
        </w:r>
        <w:r w:rsidR="00253974" w:rsidRPr="00492E26">
          <w:rPr>
            <w:rStyle w:val="a3"/>
            <w:lang w:val="en-US"/>
          </w:rPr>
          <w:t>society</w:t>
        </w:r>
        <w:r w:rsidR="00253974" w:rsidRPr="00C7488E">
          <w:rPr>
            <w:rStyle w:val="a3"/>
          </w:rPr>
          <w:t>/2026/09/19/130023.</w:t>
        </w:r>
        <w:r w:rsidR="00253974" w:rsidRPr="00492E26">
          <w:rPr>
            <w:rStyle w:val="a3"/>
            <w:lang w:val="en-US"/>
          </w:rPr>
          <w:t>html</w:t>
        </w:r>
      </w:hyperlink>
    </w:p>
    <w:p w14:paraId="249910C3" w14:textId="77777777" w:rsidR="00253974" w:rsidRPr="00C7488E" w:rsidRDefault="00253974" w:rsidP="00253974"/>
    <w:p w14:paraId="61C77DB8" w14:textId="77777777" w:rsidR="00111D7C" w:rsidRDefault="00111D7C" w:rsidP="00111D7C">
      <w:pPr>
        <w:pStyle w:val="10"/>
      </w:pPr>
      <w:bookmarkStart w:id="79" w:name="_Toc165991074"/>
      <w:bookmarkStart w:id="80" w:name="_Toc240869657"/>
      <w:r w:rsidRPr="00A638F3">
        <w:t>Новости развития системы обязательного пенсионного страхования и страховой пенсии</w:t>
      </w:r>
      <w:bookmarkEnd w:id="53"/>
      <w:bookmarkEnd w:id="54"/>
      <w:bookmarkEnd w:id="55"/>
      <w:bookmarkEnd w:id="79"/>
      <w:bookmarkEnd w:id="80"/>
    </w:p>
    <w:p w14:paraId="4557B05F" w14:textId="77777777" w:rsidR="00E37235" w:rsidRDefault="00E37235" w:rsidP="00E37235">
      <w:pPr>
        <w:pStyle w:val="2"/>
      </w:pPr>
      <w:bookmarkStart w:id="81" w:name="_Toc240869658"/>
      <w:r>
        <w:t>МК, 19.09.2026, Стоит ли тянуть с выходом на пенсию: эксперты оценили прибавку к выплате</w:t>
      </w:r>
      <w:bookmarkEnd w:id="81"/>
    </w:p>
    <w:p w14:paraId="501609DF" w14:textId="362D17BA" w:rsidR="00E37235" w:rsidRDefault="00E37235" w:rsidP="008D22A6">
      <w:pPr>
        <w:pStyle w:val="3"/>
      </w:pPr>
      <w:bookmarkStart w:id="82" w:name="_Toc240869659"/>
      <w:r>
        <w:t xml:space="preserve">В соцсетях и на социальных форумах этой осенью активизировалось обсуждение неожиданной темы: когда стоит выходить на пенсию? Казалось бы, ответ очевиден: в 60 лет, если ты женщина, и в 65 - если мужчина. Но российским законодательством предусмотрен вариант более позднего оформления пенсий. И если человек откладывает уход на заслуженный отдых, то в дальнейшем выплаты ему идут с повышающим коэффициентом. Зачем это надо государству - понятно: ослабить (или, по крайней мере, отложить) нагрузку на бюджет Социального фонда, из которого платятся пенсии. А вот зачем это может понадобиться гражданам? </w:t>
      </w:r>
      <w:r w:rsidR="008A281B">
        <w:t>«</w:t>
      </w:r>
      <w:r>
        <w:t>МК</w:t>
      </w:r>
      <w:r w:rsidR="008A281B">
        <w:t>»</w:t>
      </w:r>
      <w:r>
        <w:t xml:space="preserve"> за ответом обратился к экспертам.</w:t>
      </w:r>
      <w:bookmarkEnd w:id="82"/>
    </w:p>
    <w:p w14:paraId="78859649" w14:textId="77777777" w:rsidR="00E37235" w:rsidRDefault="00E37235" w:rsidP="00E37235">
      <w:r>
        <w:t>На первый взгляд, человек, который добровольно решился на такой шаг, может заметно увеличить свой пенсионный капитал. Так, при пятилетней отсрочке (допустим, мужчина в 65-летнем возрасте решил работать еще 5 лет и не оформлять пенсию) фиксированная часть выплаты увеличивается на коэффициент 1,36. Кроме того, накопленные за годы трудовой деятельности пенсионные коэффициенты умножаются на 1,45.</w:t>
      </w:r>
    </w:p>
    <w:p w14:paraId="37E36C66" w14:textId="77777777" w:rsidR="00E37235" w:rsidRDefault="00E37235" w:rsidP="00E37235">
      <w:r>
        <w:t>Итого получается, что в свои 70 лет, когда мужчина таки решит выйти на заслуженный отдых, его пенсия заметно увеличится. На сколько? Подсчитать не трудно. Фиксированная выплата к страховой пенсии в 2026 году составляет 9,58 тысячи рублей. Грубо говоря, она увеличится до 13 тысяч рублей. Кроме того, почти в 1,5 раза увеличиваются количество пенсионных коэффициентов, заработанных за все годы трудовой деятельности. Это тоже имеет значение.</w:t>
      </w:r>
    </w:p>
    <w:p w14:paraId="2AC264E4" w14:textId="77777777" w:rsidR="00E37235" w:rsidRDefault="00E37235" w:rsidP="00E37235">
      <w:r>
        <w:t>Статистика умалчивает о том, сколько россиян пользуется этим правом. Есть данные по количеству россиян, которые воспользовались правом досрочного выхода на страховую пенсию по старости: в 2025 году их насчитывалось порядка 2,5 миллиона человек. А вот сведений о тех, кто сознательно решил ее затормозить и еще какое-то время поработать, почему-то не приводится.</w:t>
      </w:r>
    </w:p>
    <w:p w14:paraId="7EA53E84" w14:textId="77777777" w:rsidR="00E37235" w:rsidRDefault="00E37235" w:rsidP="00E37235">
      <w:r>
        <w:t>Можно предположить, что таким правом пользуются люди далеко не бедные, которые могут продолжать работать и жить на зарплату. С другой стороны, известно, что богатые люди потому и богатые, что умеют считать деньги. А этот подсчет не в пользу того, чтобы отказываться от пенсии при достижении преклонного возраста.</w:t>
      </w:r>
    </w:p>
    <w:p w14:paraId="245C36EE" w14:textId="77777777" w:rsidR="00E37235" w:rsidRDefault="00E37235" w:rsidP="00E37235">
      <w:r>
        <w:lastRenderedPageBreak/>
        <w:t>Судите сами. Если у нашего гипотетического мужчины пенсия 30 тысяч рублей в месяц, то при ее отказе, за 5 лет он потеряет около 1,8 миллиона рублей. Конечно, впоследствии он станет получать сразу и много, но сколько лет ему потребуется, чтобы компенсировать те самые почти 2 миллиона рублей? Можно учесть еще и упущенную выгоду - если пенсионные накопления положить на депозитный счет или приобрести ценные бумаги.</w:t>
      </w:r>
    </w:p>
    <w:p w14:paraId="00B40E60" w14:textId="77777777" w:rsidR="00E37235" w:rsidRDefault="00E37235" w:rsidP="00E37235">
      <w:r>
        <w:t>Словом, среднестатистический россиянин должен семь раз подумать, прежде чем принять судьбоносное решение. Ведь помимо прочего перед ним встанет и такой вопрос: доживет ли человек до того счастливого времени, чтобы подержать в руках большую пенсию? Средняя продолжительность жизни в России составляет около 73 лет. Но при этом в Дагестане живут в среднем 80 лет, а на Чукотке - 67. К тому же мужчины живут примерно на 10 лет меньше, чем женщины.</w:t>
      </w:r>
    </w:p>
    <w:p w14:paraId="1698180C" w14:textId="77777777" w:rsidR="00E37235" w:rsidRDefault="00E37235" w:rsidP="00E37235">
      <w:r>
        <w:t>Профессор Финансового университета Александр Сафонов считает, что откладывать выход на страховую пенсию выгодно в тех случаях, если у человека, допустим, 30 пенсионных баллов, но он имеет возможность еще поработать год-два, тем самым увеличить свою пенсию.</w:t>
      </w:r>
    </w:p>
    <w:p w14:paraId="63DF4D6A" w14:textId="53082BD3" w:rsidR="00E37235" w:rsidRDefault="00E37235" w:rsidP="00E37235">
      <w:r>
        <w:t xml:space="preserve">Примерно такого же мнения придерживается и доцент базовой кафедры Торгово-промышленной палаты РФ </w:t>
      </w:r>
      <w:r w:rsidR="008A281B">
        <w:t>«</w:t>
      </w:r>
      <w:r>
        <w:t>Развитие человеческого капитала</w:t>
      </w:r>
      <w:r w:rsidR="008A281B">
        <w:t>»</w:t>
      </w:r>
      <w:r>
        <w:t xml:space="preserve"> РЭУ им. Плеханова Людмила Иванова-Швец.</w:t>
      </w:r>
    </w:p>
    <w:p w14:paraId="08A9C4AC" w14:textId="77777777" w:rsidR="00E37235" w:rsidRDefault="00E37235" w:rsidP="00E37235">
      <w:r>
        <w:t>- Представим, что человек в течение жизни имел не очень высокую зарплату и, соответственно, накопил не много пенсионных коэффициентов, - поясняет она. - Однако это дает ему право оформить страховую пенсию, но не такую, на какую он рассчитывал. А перед выходом на пенсию у него увеличилась зарплата, и есть смысл отложить оформление, еще немного поработать, чтобы увеличить выплаты. Человек сам выбирает, на какой срок отложить получение пенсии, на год, два или на 5 лет. Кстати, он в любой момент может отказаться от своих намерений и потребовать начать выплаты.</w:t>
      </w:r>
    </w:p>
    <w:p w14:paraId="6A5562C8" w14:textId="489E197F" w:rsidR="00E37235" w:rsidRPr="00E37235" w:rsidRDefault="00BC14D0" w:rsidP="00E37235">
      <w:hyperlink r:id="rId26" w:history="1">
        <w:r w:rsidR="00E37235" w:rsidRPr="00935CA2">
          <w:rPr>
            <w:rStyle w:val="a3"/>
          </w:rPr>
          <w:t>https://www.mk.ru/economics/2026/09/19/stoit-li-tyanut-s-vykhodom-na-pensiyu-eksperty-ocenili-pribavku-k-vyplate.html</w:t>
        </w:r>
      </w:hyperlink>
      <w:r w:rsidR="00E37235">
        <w:t xml:space="preserve"> </w:t>
      </w:r>
    </w:p>
    <w:p w14:paraId="7B306A5D" w14:textId="77777777" w:rsidR="001A49B8" w:rsidRDefault="001A49B8" w:rsidP="001A49B8">
      <w:pPr>
        <w:pStyle w:val="2"/>
      </w:pPr>
      <w:bookmarkStart w:id="83" w:name="_Toc240869660"/>
      <w:r>
        <w:t>РИА Новости, 19.09.2026, Военные пенсии проиндексируют с 1 октября</w:t>
      </w:r>
      <w:bookmarkEnd w:id="83"/>
    </w:p>
    <w:p w14:paraId="0B6D6DA6" w14:textId="77777777" w:rsidR="001A49B8" w:rsidRDefault="001A49B8" w:rsidP="008D22A6">
      <w:pPr>
        <w:pStyle w:val="3"/>
      </w:pPr>
      <w:bookmarkStart w:id="84" w:name="_Toc240869661"/>
      <w:r>
        <w:t>Военные пенсии в России проиндексируют на 4% с 1 октября 2026 года, рассказал РИА Новости доцент экономического факультета РУДН Андрей Гиринский.</w:t>
      </w:r>
      <w:bookmarkEnd w:id="84"/>
    </w:p>
    <w:p w14:paraId="00142717" w14:textId="51D3F4DA" w:rsidR="001A49B8" w:rsidRDefault="008A281B" w:rsidP="001A49B8">
      <w:r>
        <w:t>«</w:t>
      </w:r>
      <w:r w:rsidR="001A49B8">
        <w:t>С 1 октября будут проиндексированы пенсии военных. Параметры роста составят порядка 4%</w:t>
      </w:r>
      <w:r>
        <w:t>»</w:t>
      </w:r>
      <w:r w:rsidR="001A49B8">
        <w:t>, - сказал Гиринский.</w:t>
      </w:r>
    </w:p>
    <w:p w14:paraId="202C5029" w14:textId="77777777" w:rsidR="001A49B8" w:rsidRDefault="001A49B8" w:rsidP="001A49B8">
      <w:r>
        <w:t>Он уточнил, что индексация затронет в том числе представителей силовых ведомств на пенсии, среди которых, например, бывшие сотрудники МВД, ФСБ, Росгвардии, МЧС и ФСИН.</w:t>
      </w:r>
    </w:p>
    <w:p w14:paraId="5F0BEE37" w14:textId="77777777" w:rsidR="001A49B8" w:rsidRDefault="001A49B8" w:rsidP="001A49B8">
      <w:r>
        <w:t>Гиринский также отметил, что повышение предусмотрено и для гражданских пенсионеров, которым в сентябре исполнилось 80 лет. В этом случае фиксированная часть пенсии увеличится вдвое и составит 19 169 рублей. Кроме того, к пенсии автоматически добавится надбавка за уход в размере 1 413 рублей.</w:t>
      </w:r>
    </w:p>
    <w:p w14:paraId="67BE99BB" w14:textId="77777777" w:rsidR="001A49B8" w:rsidRDefault="001A49B8" w:rsidP="001A49B8">
      <w:r>
        <w:lastRenderedPageBreak/>
        <w:t>По словам эксперта, также аналогичный размер базовой выплаты и надбавка на уход полагаются инвалидам I группы. При этом если человеку уже повысили пенсию по инвалидности I группы, то при достижении 80 лет повторного удвоения не происходит.</w:t>
      </w:r>
    </w:p>
    <w:p w14:paraId="161C8E67" w14:textId="77777777" w:rsidR="001A49B8" w:rsidRDefault="001A49B8" w:rsidP="001A49B8">
      <w:r>
        <w:t>Фиксированные доплаты предусмотрены в том числе для тех, у кого на содержании находятся нетрудоспособные члены семьи. При подаче заявления в сентябре повышенную пенсию граждане получат уже в октябре. За одного иждивенца выплата составит 3 194 рубля, за двоих - 6 389 рублей, а за троих - 9 584 рублей.</w:t>
      </w:r>
    </w:p>
    <w:p w14:paraId="0EBF8D81" w14:textId="1D50844C" w:rsidR="001A49B8" w:rsidRPr="00644E3B" w:rsidRDefault="00BC14D0" w:rsidP="001A49B8">
      <w:hyperlink r:id="rId27" w:history="1">
        <w:r w:rsidR="001A49B8" w:rsidRPr="00935CA2">
          <w:rPr>
            <w:rStyle w:val="a3"/>
          </w:rPr>
          <w:t>https://ria.ru/20260919/pensiya-2118668394.html</w:t>
        </w:r>
      </w:hyperlink>
      <w:r w:rsidR="001A49B8">
        <w:t xml:space="preserve"> </w:t>
      </w:r>
    </w:p>
    <w:p w14:paraId="2699FD25" w14:textId="0FCB1CEA" w:rsidR="006315CF" w:rsidRPr="006315CF" w:rsidRDefault="006315CF" w:rsidP="006315CF">
      <w:pPr>
        <w:pStyle w:val="2"/>
      </w:pPr>
      <w:bookmarkStart w:id="85" w:name="_Toc240869662"/>
      <w:r w:rsidRPr="006315CF">
        <w:t xml:space="preserve">ИА </w:t>
      </w:r>
      <w:r w:rsidRPr="006315CF">
        <w:rPr>
          <w:lang w:val="en-US"/>
        </w:rPr>
        <w:t>Regnum</w:t>
      </w:r>
      <w:r w:rsidRPr="006315CF">
        <w:t>, 19.09.2026, Экономист Балынин объяснил, можно ли унаследовать пенсию родственника</w:t>
      </w:r>
      <w:bookmarkEnd w:id="85"/>
    </w:p>
    <w:p w14:paraId="7C914E21" w14:textId="77777777" w:rsidR="006315CF" w:rsidRPr="006315CF" w:rsidRDefault="006315CF" w:rsidP="006315CF">
      <w:pPr>
        <w:pStyle w:val="3"/>
      </w:pPr>
      <w:bookmarkStart w:id="86" w:name="_Toc240869663"/>
      <w:r w:rsidRPr="006315CF">
        <w:t>Наследники могут получить пенсионные накопления умершего родственника, если тот не успел получить их до назначения соответствующей выплаты или ему была назначена срочная пенсионная выплата. Об этом в субботу, 19 сентября, в беседе с ИА Регнум рассказал доцент Финансового университета при правительстве РФ Игорь Балынин.</w:t>
      </w:r>
      <w:bookmarkEnd w:id="86"/>
    </w:p>
    <w:p w14:paraId="6D6F3216" w14:textId="77777777" w:rsidR="006315CF" w:rsidRPr="006315CF" w:rsidRDefault="006315CF" w:rsidP="006315CF">
      <w:r w:rsidRPr="006315CF">
        <w:t>«В случае смерти застрахованного лица до назначения выплаты за счёт средств пенсионных накоплений средства выплачивают правопреемникам. Если уже была назначена срочная пенсионная выплата, то невыплаченная сумма, то есть остаток средств пенсионных накоплений, также выплачивается правопреемникам. В случае назначения накопительной пенсии выплаты правопреемникам не осуществляются», - пояснил экономист.</w:t>
      </w:r>
    </w:p>
    <w:p w14:paraId="5DE1579F" w14:textId="77777777" w:rsidR="006315CF" w:rsidRPr="006315CF" w:rsidRDefault="006315CF" w:rsidP="006315CF">
      <w:r w:rsidRPr="006315CF">
        <w:t>Для получения средств необходимо обратиться к страховщику, у которого находились накопления, то есть в Социальный фонд России (СФР) или негосударственный пенсионный фонд (НПФ). Сделать это нужно в течение шести месяцев со дня смерти застрахованного лица.</w:t>
      </w:r>
    </w:p>
    <w:p w14:paraId="28EB62AD" w14:textId="77777777" w:rsidR="006315CF" w:rsidRPr="006315CF" w:rsidRDefault="006315CF" w:rsidP="006315CF">
      <w:r w:rsidRPr="006315CF">
        <w:t>«По общему правилу пропущенный срок можно восстановить только в судебном порядке», - отметил Балынин.</w:t>
      </w:r>
    </w:p>
    <w:p w14:paraId="6935609C" w14:textId="77777777" w:rsidR="006315CF" w:rsidRPr="006315CF" w:rsidRDefault="006315CF" w:rsidP="006315CF">
      <w:r w:rsidRPr="006315CF">
        <w:t>Однако существует исключение для некоторых правопреемников. Например, участники СВО, являющиеся правопреемниками, а также правопреемники граждан, погибших на СВО, могут обратиться за пенсионными накоплениями после истечения шестимесячного срока без его восстановления через суд.</w:t>
      </w:r>
    </w:p>
    <w:p w14:paraId="3FC831BD" w14:textId="77777777" w:rsidR="006315CF" w:rsidRPr="006315CF" w:rsidRDefault="006315CF" w:rsidP="006315CF">
      <w:r w:rsidRPr="006315CF">
        <w:t>«Если нет понимания о том, у какого именно страховщика были пенсионные накопления, то я бы рекомендовал сначала обратиться в СФР, а затем уже в НПФ», - добавил эксперт.</w:t>
      </w:r>
    </w:p>
    <w:p w14:paraId="7E28FD2B" w14:textId="77777777" w:rsidR="006315CF" w:rsidRPr="006315CF" w:rsidRDefault="006315CF" w:rsidP="006315CF">
      <w:r w:rsidRPr="006315CF">
        <w:t>Перечень необходимых документов установлен постановлением правительства России от 30 июля 2014 года № 711. В частности, потребуется документ, удостоверяющий личность, а при восстановлении пропущенного срока - соответствующее решение суда.</w:t>
      </w:r>
    </w:p>
    <w:p w14:paraId="05854ED7" w14:textId="77777777" w:rsidR="006315CF" w:rsidRPr="00BB184F" w:rsidRDefault="006315CF" w:rsidP="006315CF">
      <w:r w:rsidRPr="00BB184F">
        <w:t>Балынин напомнил, что закон предусматривает только три варианта выплат за счет пенсионных накоплений: накопительную пенсию, срочную пенсионную выплату и единовременную выплату.</w:t>
      </w:r>
    </w:p>
    <w:p w14:paraId="662E3717" w14:textId="77777777" w:rsidR="006315CF" w:rsidRPr="00BB184F" w:rsidRDefault="006315CF" w:rsidP="006315CF">
      <w:r w:rsidRPr="00BB184F">
        <w:t xml:space="preserve">«Других законных способов получения застрахованным лицом выплат из пенсионных накоплений не существует. Если кто-то предлагает какие-либо другие варианты, то </w:t>
      </w:r>
      <w:r w:rsidRPr="00BB184F">
        <w:lastRenderedPageBreak/>
        <w:t>можно не сомневаться, что это мошенники. К сожалению, они часто выстраивают свои схемы вокруг вопросов, связанных с пенсиями и пособиями», - заключил экономист.</w:t>
      </w:r>
    </w:p>
    <w:p w14:paraId="160454E9" w14:textId="77777777" w:rsidR="006315CF" w:rsidRPr="00BB184F" w:rsidRDefault="006315CF" w:rsidP="006315CF">
      <w:r w:rsidRPr="00BB184F">
        <w:t>Выплата правопреемнику производится территориальным органом СФР не позднее 20-го числа месяца, следующего за месяцем принятия соответствующего решения.</w:t>
      </w:r>
    </w:p>
    <w:p w14:paraId="3F3A232B" w14:textId="77777777" w:rsidR="006315CF" w:rsidRPr="00BB184F" w:rsidRDefault="006315CF" w:rsidP="006315CF">
      <w:r w:rsidRPr="00BB184F">
        <w:t>В 2026 году средний размер пенсии по России составил 25 397 рублей. В 12 регионах эта сумма превысила 30 тыс. рублей.</w:t>
      </w:r>
    </w:p>
    <w:p w14:paraId="34640F20" w14:textId="77777777" w:rsidR="006315CF" w:rsidRPr="00BB184F" w:rsidRDefault="006315CF" w:rsidP="006315CF">
      <w:r w:rsidRPr="00BB184F">
        <w:t>Страховую пенсию по старости в России с 1 января 2027 года планируют назначать автоматически, без заявления гражданина. Пока заявление можно подать лично, через МФЦ или портал «Госуслуги».</w:t>
      </w:r>
    </w:p>
    <w:p w14:paraId="49A29B12" w14:textId="2164971A" w:rsidR="006315CF" w:rsidRPr="00644E3B" w:rsidRDefault="00BC14D0" w:rsidP="006315CF">
      <w:hyperlink r:id="rId28" w:history="1">
        <w:r w:rsidR="006315CF" w:rsidRPr="00492E26">
          <w:rPr>
            <w:rStyle w:val="a3"/>
            <w:lang w:val="en-US"/>
          </w:rPr>
          <w:t>https</w:t>
        </w:r>
        <w:r w:rsidR="006315CF" w:rsidRPr="00644E3B">
          <w:rPr>
            <w:rStyle w:val="a3"/>
          </w:rPr>
          <w:t>://</w:t>
        </w:r>
        <w:r w:rsidR="006315CF" w:rsidRPr="00492E26">
          <w:rPr>
            <w:rStyle w:val="a3"/>
            <w:lang w:val="en-US"/>
          </w:rPr>
          <w:t>regnum</w:t>
        </w:r>
        <w:r w:rsidR="006315CF" w:rsidRPr="00644E3B">
          <w:rPr>
            <w:rStyle w:val="a3"/>
          </w:rPr>
          <w:t>.</w:t>
        </w:r>
        <w:r w:rsidR="006315CF" w:rsidRPr="00492E26">
          <w:rPr>
            <w:rStyle w:val="a3"/>
            <w:lang w:val="en-US"/>
          </w:rPr>
          <w:t>ru</w:t>
        </w:r>
        <w:r w:rsidR="006315CF" w:rsidRPr="00644E3B">
          <w:rPr>
            <w:rStyle w:val="a3"/>
          </w:rPr>
          <w:t>/</w:t>
        </w:r>
        <w:r w:rsidR="006315CF" w:rsidRPr="00492E26">
          <w:rPr>
            <w:rStyle w:val="a3"/>
            <w:lang w:val="en-US"/>
          </w:rPr>
          <w:t>news</w:t>
        </w:r>
        <w:r w:rsidR="006315CF" w:rsidRPr="00644E3B">
          <w:rPr>
            <w:rStyle w:val="a3"/>
          </w:rPr>
          <w:t>/4062690</w:t>
        </w:r>
      </w:hyperlink>
      <w:r w:rsidR="006315CF" w:rsidRPr="00644E3B">
        <w:t xml:space="preserve"> </w:t>
      </w:r>
    </w:p>
    <w:p w14:paraId="16FDC936" w14:textId="15984622" w:rsidR="005C6C79" w:rsidRPr="00521BF6" w:rsidRDefault="005C6C79" w:rsidP="005C6C79">
      <w:pPr>
        <w:pStyle w:val="2"/>
      </w:pPr>
      <w:bookmarkStart w:id="87" w:name="_Toc240869664"/>
      <w:r w:rsidRPr="005C6C79">
        <w:t>ТАСС, 20.09.2026</w:t>
      </w:r>
      <w:r w:rsidRPr="00521BF6">
        <w:t xml:space="preserve">, </w:t>
      </w:r>
      <w:r w:rsidRPr="005C6C79">
        <w:t>Эксперт Балынин рассказал, как вырастет пенсия при отсрочке на год</w:t>
      </w:r>
      <w:bookmarkEnd w:id="87"/>
    </w:p>
    <w:p w14:paraId="6D674C59" w14:textId="72A37E95" w:rsidR="005C6C79" w:rsidRPr="005C6C79" w:rsidRDefault="005C6C79" w:rsidP="005C6C79">
      <w:pPr>
        <w:pStyle w:val="3"/>
      </w:pPr>
      <w:bookmarkStart w:id="88" w:name="_Toc240869665"/>
      <w:r w:rsidRPr="005C6C79">
        <w:t>Страховая пенсия по старости увеличится более чем на 6,5%, если отсрочить ее выход на один год. Об этом сообщил ТАСС доцент Финансового университета при правительстве РФ Игорь Балынин.</w:t>
      </w:r>
      <w:bookmarkEnd w:id="88"/>
    </w:p>
    <w:p w14:paraId="2EE8E8CC" w14:textId="77777777" w:rsidR="005C6C79" w:rsidRPr="005C6C79" w:rsidRDefault="005C6C79" w:rsidP="005C6C79">
      <w:r w:rsidRPr="005C6C79">
        <w:t>"Если допустим, гражданину будет назначаться страховая пенсия в сентябре 2026 года, и у него сформировано к этому моменту 140 ИПК, и право на назначение возникло в сентябре 2026 года, то размер страховой пенсии составит 31 531,09 рубля. В случае, если право на назначение страховой пенсии по старости возникло 1 год назад, размер составит 33 604,08 рубля. Это на 6,6% больше в сравнении с суммой, которая была бы назначена при отсутствии отложенного периода", - сказал Балынин.</w:t>
      </w:r>
    </w:p>
    <w:p w14:paraId="38379454" w14:textId="77777777" w:rsidR="005C6C79" w:rsidRPr="00521BF6" w:rsidRDefault="005C6C79" w:rsidP="005C6C79">
      <w:r w:rsidRPr="005C6C79">
        <w:t xml:space="preserve">Эксперт добавил, что при отсрочке выхода на пенсию на три года ее размер составит 38 619,32 рубля, таким образом сумма увеличится на 22,5%. </w:t>
      </w:r>
      <w:r w:rsidRPr="00521BF6">
        <w:t>Если же выйти на пенсию на 7 лет позже, то сумма составит 53 330,55 рубля. По словам Балынина, размер пенсионных выплат станет больше в 1,69 раза.</w:t>
      </w:r>
    </w:p>
    <w:p w14:paraId="00AED412" w14:textId="2898E079" w:rsidR="005C6C79" w:rsidRPr="00644E3B" w:rsidRDefault="00BC14D0" w:rsidP="005C6C79">
      <w:hyperlink r:id="rId29" w:history="1">
        <w:r w:rsidR="005C6C79" w:rsidRPr="00492E26">
          <w:rPr>
            <w:rStyle w:val="a3"/>
            <w:lang w:val="en-US"/>
          </w:rPr>
          <w:t>https</w:t>
        </w:r>
        <w:r w:rsidR="005C6C79" w:rsidRPr="00644E3B">
          <w:rPr>
            <w:rStyle w:val="a3"/>
          </w:rPr>
          <w:t>://</w:t>
        </w:r>
        <w:r w:rsidR="005C6C79" w:rsidRPr="00492E26">
          <w:rPr>
            <w:rStyle w:val="a3"/>
            <w:lang w:val="en-US"/>
          </w:rPr>
          <w:t>tass</w:t>
        </w:r>
        <w:r w:rsidR="005C6C79" w:rsidRPr="00644E3B">
          <w:rPr>
            <w:rStyle w:val="a3"/>
          </w:rPr>
          <w:t>.</w:t>
        </w:r>
        <w:r w:rsidR="005C6C79" w:rsidRPr="00492E26">
          <w:rPr>
            <w:rStyle w:val="a3"/>
            <w:lang w:val="en-US"/>
          </w:rPr>
          <w:t>ru</w:t>
        </w:r>
        <w:r w:rsidR="005C6C79" w:rsidRPr="00644E3B">
          <w:rPr>
            <w:rStyle w:val="a3"/>
          </w:rPr>
          <w:t>/</w:t>
        </w:r>
        <w:r w:rsidR="005C6C79" w:rsidRPr="00492E26">
          <w:rPr>
            <w:rStyle w:val="a3"/>
            <w:lang w:val="en-US"/>
          </w:rPr>
          <w:t>ekonomika</w:t>
        </w:r>
        <w:r w:rsidR="005C6C79" w:rsidRPr="00644E3B">
          <w:rPr>
            <w:rStyle w:val="a3"/>
          </w:rPr>
          <w:t>/28129683</w:t>
        </w:r>
      </w:hyperlink>
      <w:r w:rsidR="005C6C79" w:rsidRPr="00644E3B">
        <w:t xml:space="preserve"> </w:t>
      </w:r>
    </w:p>
    <w:p w14:paraId="62F423FF" w14:textId="77777777" w:rsidR="00CE4FCF" w:rsidRPr="00A638F3" w:rsidRDefault="00CE4FCF" w:rsidP="00CE4FCF">
      <w:pPr>
        <w:pStyle w:val="2"/>
      </w:pPr>
      <w:bookmarkStart w:id="89" w:name="_Toc240869666"/>
      <w:r w:rsidRPr="00A638F3">
        <w:t>RT, 18.09.2026, Депутат Чаплин: бесплатные лекарства положены пенсионерам льготных категорий</w:t>
      </w:r>
      <w:bookmarkEnd w:id="89"/>
    </w:p>
    <w:p w14:paraId="4B15E5BF" w14:textId="77777777" w:rsidR="00CE4FCF" w:rsidRPr="00A638F3" w:rsidRDefault="00CE4FCF" w:rsidP="008D22A6">
      <w:pPr>
        <w:pStyle w:val="3"/>
      </w:pPr>
      <w:bookmarkStart w:id="90" w:name="_Toc240869667"/>
      <w:r w:rsidRPr="00A638F3">
        <w:t>Депутат Госдумы Никита Чаплин в беседе с RT отметил, что право на бесплатные лекарства имеют пенсионеры, относящаяся к льготным категориям.</w:t>
      </w:r>
      <w:bookmarkEnd w:id="90"/>
    </w:p>
    <w:p w14:paraId="221BB0BF" w14:textId="7EF915EA" w:rsidR="00CE4FCF" w:rsidRPr="00A638F3" w:rsidRDefault="008A281B" w:rsidP="00CE4FCF">
      <w:r>
        <w:t>«</w:t>
      </w:r>
      <w:r w:rsidR="00CE4FCF" w:rsidRPr="00A638F3">
        <w:t xml:space="preserve">В первую очередь - федеральные льготники, которые сохранили право на набор социальных услуг (НСУ) в натуральной форме. К ним относятся инвалиды всех групп, включая детей инвалидов, участники и инвалиды Великой Отечественной войны, ветераны боевых действий, лица, награждённые знаком </w:t>
      </w:r>
      <w:r>
        <w:t>«</w:t>
      </w:r>
      <w:r w:rsidR="00CE4FCF" w:rsidRPr="00A638F3">
        <w:t>Жителю блокадного Ленинграда</w:t>
      </w:r>
      <w:r>
        <w:t>»</w:t>
      </w:r>
      <w:r w:rsidR="00CE4FCF" w:rsidRPr="00A638F3">
        <w:t>, бывшие несовершеннолетние узники концлагерей, Герои России и СССР, полные кавалеры ордена Славы, граждане, пострадавшие от радиационных аварий (в том числе чернобыльцы и приравненные к ним категории), участники специальной военной операции и члены семей погибших бойцов</w:t>
      </w:r>
      <w:r>
        <w:t>»</w:t>
      </w:r>
      <w:r w:rsidR="00CE4FCF" w:rsidRPr="00A638F3">
        <w:t>, - рассказал парламентарий.</w:t>
      </w:r>
    </w:p>
    <w:p w14:paraId="1B58597E" w14:textId="77777777" w:rsidR="00CE4FCF" w:rsidRPr="00A638F3" w:rsidRDefault="00CE4FCF" w:rsidP="00CE4FCF">
      <w:r w:rsidRPr="00A638F3">
        <w:lastRenderedPageBreak/>
        <w:t>Помимо федеральных, существуют также региональные льготные категории.</w:t>
      </w:r>
    </w:p>
    <w:p w14:paraId="276E02E7" w14:textId="6C01A14F" w:rsidR="00CE4FCF" w:rsidRPr="00A638F3" w:rsidRDefault="008A281B" w:rsidP="00CE4FCF">
      <w:r>
        <w:t>«</w:t>
      </w:r>
      <w:r w:rsidR="00CE4FCF" w:rsidRPr="00A638F3">
        <w:t>В разных субъектах России право на льготное лекарственное обеспечение могут иметь, например, ветераны труда, труженики тыла, пенсионеры с низким доходом и другие категории граждан. Перечень устанавливают органы власти субъекта, поэтому уточнять его нужно в органах социальной защиты по месту жительства</w:t>
      </w:r>
      <w:r>
        <w:t>»</w:t>
      </w:r>
      <w:r w:rsidR="00CE4FCF" w:rsidRPr="00A638F3">
        <w:t>, - добавил Чаплин.</w:t>
      </w:r>
    </w:p>
    <w:p w14:paraId="42722060" w14:textId="77777777" w:rsidR="00CE4FCF" w:rsidRPr="00A638F3" w:rsidRDefault="00CE4FCF" w:rsidP="00CE4FCF">
      <w:r w:rsidRPr="00A638F3">
        <w:t>Также льготное обеспечение лекарствами предусмотрено по отдельным заболеваниям вне зависимости от льготного статуса - в рамках программ государственных гарантий.</w:t>
      </w:r>
    </w:p>
    <w:p w14:paraId="2F50CF27" w14:textId="40F7909B" w:rsidR="00CE4FCF" w:rsidRPr="00A638F3" w:rsidRDefault="008A281B" w:rsidP="00CE4FCF">
      <w:r>
        <w:t>«</w:t>
      </w:r>
      <w:r w:rsidR="00CE4FCF" w:rsidRPr="00A638F3">
        <w:t>Это касается, в частности, онкологических, сердечно сосудистых, эндокринных заболеваний (включая сахарный диабет), редких (орфанных) заболеваний и ряда других состояний, требующих постоянной терапии. Конкретные перечни болезней и препаратов утверждены нормативными актами Минздрава и Правительства. Бесплатно отпускаются лекарственные препараты, включённые в утверждённые перечни, в том числе перечень ЖНВЛП - жизненно необходимых и важнейших лекарственных препаратов</w:t>
      </w:r>
      <w:r>
        <w:t>»</w:t>
      </w:r>
      <w:r w:rsidR="00CE4FCF" w:rsidRPr="00A638F3">
        <w:t>, - уточнил депутат.</w:t>
      </w:r>
    </w:p>
    <w:p w14:paraId="4A27E18F" w14:textId="77777777" w:rsidR="00CE4FCF" w:rsidRPr="00A638F3" w:rsidRDefault="00CE4FCF" w:rsidP="00CE4FCF">
      <w:r w:rsidRPr="00A638F3">
        <w:t>Собеседник RT напомнил, что бесплатное лекарственное обеспечение финансируется за счёт бюджетных средств.</w:t>
      </w:r>
    </w:p>
    <w:p w14:paraId="77051558" w14:textId="4622E96D" w:rsidR="00CE4FCF" w:rsidRPr="00A638F3" w:rsidRDefault="008A281B" w:rsidP="00CE4FCF">
      <w:r>
        <w:t>«</w:t>
      </w:r>
      <w:r w:rsidR="00CE4FCF" w:rsidRPr="00A638F3">
        <w:t xml:space="preserve">Нужно убедиться, что вы относитесь к льготной категории и не отказались от НСУ в пользу денежной выплаты. Справку о праве на НСУ можно получить в Социальном фонде России (СФР) или МФЦ. Если ранее был выбран денежный эквивалент НСУ, заявление на возобновление предоставления НСУ в натуральном виде нужно подать до 1 октября текущего года - тогда с 1 января следующего года льготы будут предоставляться в натуральной форме. Подать заявление можно через портал </w:t>
      </w:r>
      <w:r>
        <w:t>«</w:t>
      </w:r>
      <w:r w:rsidR="00CE4FCF" w:rsidRPr="00A638F3">
        <w:t>Госуслуги</w:t>
      </w:r>
      <w:r>
        <w:t>»</w:t>
      </w:r>
      <w:r w:rsidR="00CE4FCF" w:rsidRPr="00A638F3">
        <w:t>, в МФЦ или в клиентской службе СФР</w:t>
      </w:r>
      <w:r>
        <w:t>»</w:t>
      </w:r>
      <w:r w:rsidR="00CE4FCF" w:rsidRPr="00A638F3">
        <w:t>, - рассказал он.</w:t>
      </w:r>
    </w:p>
    <w:p w14:paraId="1910CE7A" w14:textId="77777777" w:rsidR="00CE4FCF" w:rsidRPr="00A638F3" w:rsidRDefault="00CE4FCF" w:rsidP="00CE4FCF">
      <w:r w:rsidRPr="00A638F3">
        <w:t>В дальнейшем врач в поликлинике, к которой прикреплён гражданин, оценит медицинские показания и при необходимости выпишет рецепт по установленной форме.</w:t>
      </w:r>
    </w:p>
    <w:p w14:paraId="34CDDB63" w14:textId="15D9E386" w:rsidR="00CE4FCF" w:rsidRPr="00A638F3" w:rsidRDefault="008A281B" w:rsidP="00CE4FCF">
      <w:r>
        <w:t>«</w:t>
      </w:r>
      <w:r w:rsidR="00CE4FCF" w:rsidRPr="00A638F3">
        <w:t>Лекарство получают в аптечных организациях, участвующих в программе льготного лекарственного обеспечения (обычно это определённые аптеки при поликлиниках или уполномоченные аптечные пункты)</w:t>
      </w:r>
      <w:r>
        <w:t>»</w:t>
      </w:r>
      <w:r w:rsidR="00CE4FCF" w:rsidRPr="00A638F3">
        <w:t>, - заключил Чаплин.</w:t>
      </w:r>
    </w:p>
    <w:p w14:paraId="5866403A" w14:textId="77777777" w:rsidR="00CE4FCF" w:rsidRPr="00A638F3" w:rsidRDefault="00CE4FCF" w:rsidP="00CE4FCF">
      <w:r w:rsidRPr="00A638F3">
        <w:t>Ранее депутат Госдумы, заместитель председателя комитета по бюджету и налогам Каплан Панеш напомнил, что иногда за купленные лекарства положено возмещение расходов.</w:t>
      </w:r>
    </w:p>
    <w:p w14:paraId="7F58A977" w14:textId="0C88E2E4" w:rsidR="00CE4FCF" w:rsidRPr="00644E3B" w:rsidRDefault="00BC14D0" w:rsidP="00CE4FCF">
      <w:hyperlink r:id="rId30" w:history="1">
        <w:r w:rsidR="00CE4FCF" w:rsidRPr="00A638F3">
          <w:rPr>
            <w:rStyle w:val="a3"/>
          </w:rPr>
          <w:t>https://russian.rt.com/russia/news/1684008-deputat-pensionery-lekarstva</w:t>
        </w:r>
      </w:hyperlink>
      <w:r w:rsidR="00CE4FCF" w:rsidRPr="00A638F3">
        <w:t xml:space="preserve"> </w:t>
      </w:r>
    </w:p>
    <w:p w14:paraId="58F7B19E" w14:textId="7189C958" w:rsidR="00521BF6" w:rsidRPr="00521BF6" w:rsidRDefault="00521BF6" w:rsidP="00521BF6">
      <w:pPr>
        <w:pStyle w:val="2"/>
      </w:pPr>
      <w:bookmarkStart w:id="91" w:name="_Toc240869668"/>
      <w:r w:rsidRPr="00521BF6">
        <w:rPr>
          <w:lang w:val="en-US"/>
        </w:rPr>
        <w:t>Lenta</w:t>
      </w:r>
      <w:r w:rsidRPr="00521BF6">
        <w:t>.</w:t>
      </w:r>
      <w:r w:rsidRPr="00521BF6">
        <w:rPr>
          <w:lang w:val="en-US"/>
        </w:rPr>
        <w:t>ru</w:t>
      </w:r>
      <w:r w:rsidRPr="00EF71B7">
        <w:t xml:space="preserve">, </w:t>
      </w:r>
      <w:r w:rsidRPr="00521BF6">
        <w:t>20.09.2026</w:t>
      </w:r>
      <w:r w:rsidRPr="00EF71B7">
        <w:t xml:space="preserve">, </w:t>
      </w:r>
      <w:r w:rsidRPr="00521BF6">
        <w:t>Россиянам назвали условия выхода на пенсию в 45 лет</w:t>
      </w:r>
      <w:bookmarkEnd w:id="91"/>
    </w:p>
    <w:p w14:paraId="3165EE2A" w14:textId="77777777" w:rsidR="00521BF6" w:rsidRPr="00521BF6" w:rsidRDefault="00521BF6" w:rsidP="00521BF6">
      <w:pPr>
        <w:pStyle w:val="3"/>
      </w:pPr>
      <w:bookmarkStart w:id="92" w:name="_Toc240869669"/>
      <w:r w:rsidRPr="00521BF6">
        <w:t>Работающие в опасных условиях труда россияне могут выйти на пенсию в 45 лет, сообщила член комитета Госдумы по труду, социальной политике и делам ветеранов Светлана Бессараб. Два условия для выхода на пенсию в 45 и 50 лет депутат перечислила в беседе с «Лентой.ру».</w:t>
      </w:r>
      <w:bookmarkEnd w:id="92"/>
    </w:p>
    <w:p w14:paraId="2E6E8D16" w14:textId="77777777" w:rsidR="00521BF6" w:rsidRPr="00EF71B7" w:rsidRDefault="00521BF6" w:rsidP="00521BF6">
      <w:r w:rsidRPr="00EF71B7">
        <w:t>«В 45 лет на пенсию могут выйти только работающие в опасных условиях труда. То есть это возможно, например, для членов экипажей летных судов, для спасателей», - рассказала Бессараб.</w:t>
      </w:r>
    </w:p>
    <w:p w14:paraId="622757F0" w14:textId="77777777" w:rsidR="00521BF6" w:rsidRPr="00EF71B7" w:rsidRDefault="00521BF6" w:rsidP="00521BF6">
      <w:r w:rsidRPr="00EF71B7">
        <w:lastRenderedPageBreak/>
        <w:t>При этом парламентарий отметила, что для россиян, которые отработали в опасных условиях труда и желают выйти на пенсию досрочно, есть условия по стажу.</w:t>
      </w:r>
    </w:p>
    <w:p w14:paraId="1A656EF4" w14:textId="77777777" w:rsidR="00521BF6" w:rsidRPr="00EF71B7" w:rsidRDefault="00521BF6" w:rsidP="00521BF6">
      <w:r w:rsidRPr="00EF71B7">
        <w:t>«В 50 лет, кроме тех, кто имеет право на досрочный выход на пенсию в связи с особыми условиями труда, могут выйти женщины, родившие пятерых и более детей», - заключила Бессараб.</w:t>
      </w:r>
    </w:p>
    <w:p w14:paraId="405E352C" w14:textId="77777777" w:rsidR="00521BF6" w:rsidRPr="00EF71B7" w:rsidRDefault="00521BF6" w:rsidP="00521BF6">
      <w:r w:rsidRPr="00EF71B7">
        <w:t>Ранее депутат Госдумы Алексей Говырин сообщил, что недополученную за прошлые периоды часть страховой пенсии можно вернуть, если Социальный фонд России (СФР) допустил ошибку при расчете или выплате.</w:t>
      </w:r>
    </w:p>
    <w:p w14:paraId="3C70949A" w14:textId="4EC7E8F7" w:rsidR="00521BF6" w:rsidRPr="00EF71B7" w:rsidRDefault="00BC14D0" w:rsidP="00521BF6">
      <w:hyperlink r:id="rId31" w:history="1">
        <w:r w:rsidR="00521BF6" w:rsidRPr="00492E26">
          <w:rPr>
            <w:rStyle w:val="a3"/>
            <w:lang w:val="en-US"/>
          </w:rPr>
          <w:t>https</w:t>
        </w:r>
        <w:r w:rsidR="00521BF6" w:rsidRPr="00EF71B7">
          <w:rPr>
            <w:rStyle w:val="a3"/>
          </w:rPr>
          <w:t>://</w:t>
        </w:r>
        <w:r w:rsidR="00521BF6" w:rsidRPr="00492E26">
          <w:rPr>
            <w:rStyle w:val="a3"/>
            <w:lang w:val="en-US"/>
          </w:rPr>
          <w:t>lenta</w:t>
        </w:r>
        <w:r w:rsidR="00521BF6" w:rsidRPr="00EF71B7">
          <w:rPr>
            <w:rStyle w:val="a3"/>
          </w:rPr>
          <w:t>.</w:t>
        </w:r>
        <w:r w:rsidR="00521BF6" w:rsidRPr="00492E26">
          <w:rPr>
            <w:rStyle w:val="a3"/>
            <w:lang w:val="en-US"/>
          </w:rPr>
          <w:t>ru</w:t>
        </w:r>
        <w:r w:rsidR="00521BF6" w:rsidRPr="00EF71B7">
          <w:rPr>
            <w:rStyle w:val="a3"/>
          </w:rPr>
          <w:t>/</w:t>
        </w:r>
        <w:r w:rsidR="00521BF6" w:rsidRPr="00492E26">
          <w:rPr>
            <w:rStyle w:val="a3"/>
            <w:lang w:val="en-US"/>
          </w:rPr>
          <w:t>news</w:t>
        </w:r>
        <w:r w:rsidR="00521BF6" w:rsidRPr="00EF71B7">
          <w:rPr>
            <w:rStyle w:val="a3"/>
          </w:rPr>
          <w:t>/2026/09/20/</w:t>
        </w:r>
        <w:r w:rsidR="00521BF6" w:rsidRPr="00492E26">
          <w:rPr>
            <w:rStyle w:val="a3"/>
            <w:lang w:val="en-US"/>
          </w:rPr>
          <w:t>rossiyanam</w:t>
        </w:r>
        <w:r w:rsidR="00521BF6" w:rsidRPr="00EF71B7">
          <w:rPr>
            <w:rStyle w:val="a3"/>
          </w:rPr>
          <w:t>-</w:t>
        </w:r>
        <w:r w:rsidR="00521BF6" w:rsidRPr="00492E26">
          <w:rPr>
            <w:rStyle w:val="a3"/>
            <w:lang w:val="en-US"/>
          </w:rPr>
          <w:t>nazvali</w:t>
        </w:r>
        <w:r w:rsidR="00521BF6" w:rsidRPr="00EF71B7">
          <w:rPr>
            <w:rStyle w:val="a3"/>
          </w:rPr>
          <w:t>-</w:t>
        </w:r>
        <w:r w:rsidR="00521BF6" w:rsidRPr="00492E26">
          <w:rPr>
            <w:rStyle w:val="a3"/>
            <w:lang w:val="en-US"/>
          </w:rPr>
          <w:t>usloviya</w:t>
        </w:r>
        <w:r w:rsidR="00521BF6" w:rsidRPr="00EF71B7">
          <w:rPr>
            <w:rStyle w:val="a3"/>
          </w:rPr>
          <w:t>-</w:t>
        </w:r>
        <w:r w:rsidR="00521BF6" w:rsidRPr="00492E26">
          <w:rPr>
            <w:rStyle w:val="a3"/>
            <w:lang w:val="en-US"/>
          </w:rPr>
          <w:t>vyhoda</w:t>
        </w:r>
        <w:r w:rsidR="00521BF6" w:rsidRPr="00EF71B7">
          <w:rPr>
            <w:rStyle w:val="a3"/>
          </w:rPr>
          <w:t>-</w:t>
        </w:r>
        <w:r w:rsidR="00521BF6" w:rsidRPr="00492E26">
          <w:rPr>
            <w:rStyle w:val="a3"/>
            <w:lang w:val="en-US"/>
          </w:rPr>
          <w:t>na</w:t>
        </w:r>
        <w:r w:rsidR="00521BF6" w:rsidRPr="00EF71B7">
          <w:rPr>
            <w:rStyle w:val="a3"/>
          </w:rPr>
          <w:t>-</w:t>
        </w:r>
        <w:r w:rsidR="00521BF6" w:rsidRPr="00492E26">
          <w:rPr>
            <w:rStyle w:val="a3"/>
            <w:lang w:val="en-US"/>
          </w:rPr>
          <w:t>pensiyu</w:t>
        </w:r>
        <w:r w:rsidR="00521BF6" w:rsidRPr="00EF71B7">
          <w:rPr>
            <w:rStyle w:val="a3"/>
          </w:rPr>
          <w:t>-</w:t>
        </w:r>
        <w:r w:rsidR="00521BF6" w:rsidRPr="00492E26">
          <w:rPr>
            <w:rStyle w:val="a3"/>
            <w:lang w:val="en-US"/>
          </w:rPr>
          <w:t>v</w:t>
        </w:r>
        <w:r w:rsidR="00521BF6" w:rsidRPr="00EF71B7">
          <w:rPr>
            <w:rStyle w:val="a3"/>
          </w:rPr>
          <w:t>-45-</w:t>
        </w:r>
        <w:r w:rsidR="00521BF6" w:rsidRPr="00492E26">
          <w:rPr>
            <w:rStyle w:val="a3"/>
            <w:lang w:val="en-US"/>
          </w:rPr>
          <w:t>let</w:t>
        </w:r>
        <w:r w:rsidR="00521BF6" w:rsidRPr="00EF71B7">
          <w:rPr>
            <w:rStyle w:val="a3"/>
          </w:rPr>
          <w:t>/</w:t>
        </w:r>
      </w:hyperlink>
      <w:r w:rsidR="00521BF6" w:rsidRPr="00EF71B7">
        <w:t xml:space="preserve"> </w:t>
      </w:r>
    </w:p>
    <w:p w14:paraId="2795B0C6" w14:textId="77777777" w:rsidR="006215FB" w:rsidRPr="00A638F3" w:rsidRDefault="006215FB" w:rsidP="006215FB">
      <w:pPr>
        <w:pStyle w:val="2"/>
      </w:pPr>
      <w:bookmarkStart w:id="93" w:name="ф5"/>
      <w:bookmarkStart w:id="94" w:name="_Toc240869670"/>
      <w:bookmarkEnd w:id="93"/>
      <w:r w:rsidRPr="00A638F3">
        <w:t>Bankiros.ru, 18.09.2026, Повысят ли пенсионный возраст в 2026 году: что известно о планах властей и чего ждать россиянам</w:t>
      </w:r>
      <w:bookmarkEnd w:id="94"/>
    </w:p>
    <w:p w14:paraId="2C6DEACE" w14:textId="2EB91364" w:rsidR="006215FB" w:rsidRPr="00A638F3" w:rsidRDefault="006215FB" w:rsidP="008D22A6">
      <w:pPr>
        <w:pStyle w:val="3"/>
      </w:pPr>
      <w:bookmarkStart w:id="95" w:name="_Toc240869671"/>
      <w:r w:rsidRPr="00A638F3">
        <w:t>Разговоры о новом повышении пенсионного возраста появляются регулярно, но официального подтверждения у них нет. Действующие правила выхода на пенсию продолжают работать в рамках ранее утвержденного переходного периода.</w:t>
      </w:r>
      <w:r w:rsidR="0095353E" w:rsidRPr="00A638F3">
        <w:t xml:space="preserve"> </w:t>
      </w:r>
      <w:r w:rsidRPr="00A638F3">
        <w:t>Эксперты объяснили Bankiros.ru, есть ли реальные предпосылки для изменений и что делать россиянам уже сейчас.</w:t>
      </w:r>
      <w:bookmarkEnd w:id="95"/>
    </w:p>
    <w:p w14:paraId="0FD5BA4E" w14:textId="77777777" w:rsidR="006215FB" w:rsidRPr="00A638F3" w:rsidRDefault="006215FB" w:rsidP="006215FB">
      <w:r w:rsidRPr="00A638F3">
        <w:t>Официального решения о повышении нет</w:t>
      </w:r>
    </w:p>
    <w:p w14:paraId="1558F12B" w14:textId="77777777" w:rsidR="006215FB" w:rsidRPr="00A638F3" w:rsidRDefault="006215FB" w:rsidP="006215FB">
      <w:r w:rsidRPr="00A638F3">
        <w:t>По состоянию на август 2026 года решения о новом повышении пенсионного возраста нет. Более того, Минтруд ранее заявлял, что новое повышение не планируется и не прорабатывается ни до 2028 года, ни после него.</w:t>
      </w:r>
    </w:p>
    <w:p w14:paraId="1028C641" w14:textId="7814B06D" w:rsidR="006215FB" w:rsidRPr="00A638F3" w:rsidRDefault="008A281B" w:rsidP="006215FB">
      <w:r>
        <w:t>«</w:t>
      </w:r>
      <w:r w:rsidR="006215FB" w:rsidRPr="00A638F3">
        <w:t>Иных параметров возраста выхода на пенсию не обсуждается и не прорабатывается</w:t>
      </w:r>
      <w:r>
        <w:t>»</w:t>
      </w:r>
      <w:r w:rsidR="006215FB" w:rsidRPr="00A638F3">
        <w:t xml:space="preserve">, – пояснила генеральный директор </w:t>
      </w:r>
      <w:r>
        <w:t>«</w:t>
      </w:r>
      <w:r w:rsidR="006215FB" w:rsidRPr="00A638F3">
        <w:t>НПФ Ингосстрах</w:t>
      </w:r>
      <w:r>
        <w:t>»</w:t>
      </w:r>
      <w:r w:rsidR="006215FB" w:rsidRPr="00A638F3">
        <w:t>, член Комитета по кадрам Совета финансового рынка Оксана Иванова.</w:t>
      </w:r>
    </w:p>
    <w:p w14:paraId="074A77F8" w14:textId="153E3406" w:rsidR="006215FB" w:rsidRPr="00A638F3" w:rsidRDefault="006215FB" w:rsidP="006215FB">
      <w:r w:rsidRPr="00A638F3">
        <w:t xml:space="preserve">Военный юрист и адвокат Московской коллегии адвокатов </w:t>
      </w:r>
      <w:r w:rsidR="008A281B">
        <w:t>«</w:t>
      </w:r>
      <w:r w:rsidRPr="00A638F3">
        <w:t>Бондяков и партнеры</w:t>
      </w:r>
      <w:r w:rsidR="008A281B">
        <w:t>»</w:t>
      </w:r>
      <w:r w:rsidRPr="00A638F3">
        <w:t xml:space="preserve"> Пантелей Самаркин добавляет, что сейчас в отдельные депутаты вносили инициативы о снижении пенсионного возраста, однако это не является решением государства и не меняет действующие правила.</w:t>
      </w:r>
    </w:p>
    <w:p w14:paraId="4EE91C17" w14:textId="77777777" w:rsidR="006215FB" w:rsidRPr="00A638F3" w:rsidRDefault="006215FB" w:rsidP="006215FB">
      <w:r w:rsidRPr="00A638F3">
        <w:t>В июле внесен законопроект с предложением вернуть прежний пенсионный возраст – 60 лет мужчинам и 55 лет женщинам. Пока это только законопроект.</w:t>
      </w:r>
    </w:p>
    <w:p w14:paraId="5FE784A2" w14:textId="77777777" w:rsidR="006215FB" w:rsidRPr="00A638F3" w:rsidRDefault="006215FB" w:rsidP="006215FB">
      <w:r w:rsidRPr="00A638F3">
        <w:t>Почему тема возникает уже сейчас</w:t>
      </w:r>
    </w:p>
    <w:p w14:paraId="4FD8125E" w14:textId="77777777" w:rsidR="006215FB" w:rsidRPr="00A638F3" w:rsidRDefault="006215FB" w:rsidP="006215FB">
      <w:r w:rsidRPr="00A638F3">
        <w:t>Причин несколько. Первая – демография. По прогнозу Росстата, к 2030 году среднегодовая численность мужчин 25-54 лет снизится на 4,8% по сравнению с 2024 годом, а женщин 30-54 лет – на 6,4%.</w:t>
      </w:r>
    </w:p>
    <w:p w14:paraId="2F457FFC" w14:textId="77777777" w:rsidR="006215FB" w:rsidRPr="00A638F3" w:rsidRDefault="006215FB" w:rsidP="006215FB">
      <w:r w:rsidRPr="00A638F3">
        <w:t>Второй фактор – соотношение работающих и пенсионеров. По данным Социального фонда России, на 1 июня 2026 года в стране 40,446 млн пенсионеров, а работающих - около 74,8 млн человек.</w:t>
      </w:r>
    </w:p>
    <w:p w14:paraId="184BA63D" w14:textId="00983187" w:rsidR="006215FB" w:rsidRPr="00A638F3" w:rsidRDefault="008A281B" w:rsidP="006215FB">
      <w:r>
        <w:t>«</w:t>
      </w:r>
      <w:r w:rsidR="006215FB" w:rsidRPr="00A638F3">
        <w:t>Простая арифметика дает 1,85 работающих на одного пенсионера. Очевидно, что нагрузка на работающих выросла в разы</w:t>
      </w:r>
      <w:r>
        <w:t>»</w:t>
      </w:r>
      <w:r w:rsidR="006215FB" w:rsidRPr="00A638F3">
        <w:t>, – отметила Иванова.</w:t>
      </w:r>
    </w:p>
    <w:p w14:paraId="293534C6" w14:textId="77777777" w:rsidR="006215FB" w:rsidRPr="00A638F3" w:rsidRDefault="006215FB" w:rsidP="006215FB">
      <w:r w:rsidRPr="00A638F3">
        <w:lastRenderedPageBreak/>
        <w:t>Третья – незавершенный переходный период. В 2026 году на пенсию выходят мужчины 1962 года рождения в 64 года и женщины 1967 года рождения в 59 лет. Окончательная фиксация на отметках 65 и 60 лет произойдет только в 2028 году.</w:t>
      </w:r>
    </w:p>
    <w:p w14:paraId="793655C2" w14:textId="77777777" w:rsidR="006215FB" w:rsidRPr="00A638F3" w:rsidRDefault="006215FB" w:rsidP="006215FB">
      <w:r w:rsidRPr="00A638F3">
        <w:t>Четвертая – информационный шум. В июле 2026 года в Госдуму внесли законопроект о возврате пенсионного возраста к 55 годам для женщин и 60 для мужчин с мораторием до 2035 года. Это инициатива отдельных депутатов, а не правительства.</w:t>
      </w:r>
    </w:p>
    <w:p w14:paraId="3484FEC5" w14:textId="77777777" w:rsidR="006215FB" w:rsidRPr="00A638F3" w:rsidRDefault="006215FB" w:rsidP="006215FB">
      <w:r w:rsidRPr="00A638F3">
        <w:t>Что может стать триггером после 2028 года</w:t>
      </w:r>
    </w:p>
    <w:p w14:paraId="6D2E98D1" w14:textId="77777777" w:rsidR="006215FB" w:rsidRPr="00A638F3" w:rsidRDefault="006215FB" w:rsidP="006215FB">
      <w:r w:rsidRPr="00A638F3">
        <w:t>Одним из факторов, который в будущем может влиять на пенсионную систему, является демографическая ситуация. По одному из сценариев демографического прогноза Росстата, численность населения сократится с 146,1 млн человек в 2025 году до 139 млн к 2045 году.</w:t>
      </w:r>
    </w:p>
    <w:p w14:paraId="2FA96E2E" w14:textId="77777777" w:rsidR="006215FB" w:rsidRPr="00A638F3" w:rsidRDefault="006215FB" w:rsidP="006215FB">
      <w:r w:rsidRPr="00A638F3">
        <w:t>Коэффициент демографической нагрузки пожилыми вырастет с 37,1% в 2025 году до 51,2% к 2045 году – до уровня 2018 года, когда и было принято решение о повышении.</w:t>
      </w:r>
    </w:p>
    <w:p w14:paraId="11F4B60D" w14:textId="7082E4B5" w:rsidR="006215FB" w:rsidRPr="00A638F3" w:rsidRDefault="008A281B" w:rsidP="006215FB">
      <w:r>
        <w:t>«</w:t>
      </w:r>
      <w:r w:rsidR="006215FB" w:rsidRPr="00A638F3">
        <w:t>Но даже при таком сценарии любое решение потребует длительного общественного обсуждения и законодательных процедур. Пока официальная позиция властей однозначна: нового повышения не будет</w:t>
      </w:r>
      <w:r>
        <w:t>»</w:t>
      </w:r>
      <w:r w:rsidR="006215FB" w:rsidRPr="00A638F3">
        <w:t>, – подчеркнула Иванова.</w:t>
      </w:r>
    </w:p>
    <w:p w14:paraId="73F8D44E" w14:textId="77777777" w:rsidR="006215FB" w:rsidRPr="00A638F3" w:rsidRDefault="006215FB" w:rsidP="006215FB">
      <w:r w:rsidRPr="00A638F3">
        <w:t>Кого могло бы затронуть повышение</w:t>
      </w:r>
    </w:p>
    <w:p w14:paraId="2BF5AE65" w14:textId="77777777" w:rsidR="006215FB" w:rsidRPr="00A638F3" w:rsidRDefault="006215FB" w:rsidP="006215FB">
      <w:r w:rsidRPr="00A638F3">
        <w:t>В первую очередь – молодые поколения. Те, кто уже приближается к пенсионному возрасту или находится в переходном периоде, с высокой вероятностью были бы защищены переходными положениями. Льготы для досрочного выхода сохранились бы: они закреплены отдельными нормами.</w:t>
      </w:r>
    </w:p>
    <w:p w14:paraId="0B302E7D" w14:textId="77777777" w:rsidR="006215FB" w:rsidRPr="00A638F3" w:rsidRDefault="006215FB" w:rsidP="006215FB">
      <w:r w:rsidRPr="00A638F3">
        <w:t>Что делать уже сейчас</w:t>
      </w:r>
    </w:p>
    <w:p w14:paraId="52742410" w14:textId="77777777" w:rsidR="006215FB" w:rsidRPr="00A638F3" w:rsidRDefault="006215FB" w:rsidP="006215FB">
      <w:r w:rsidRPr="00A638F3">
        <w:t>Вместо того чтобы гадать, что решит правительство, займитесь тем, что в вашей власти:</w:t>
      </w:r>
    </w:p>
    <w:p w14:paraId="4C984B8F" w14:textId="401CBDD0" w:rsidR="006215FB" w:rsidRPr="00A638F3" w:rsidRDefault="006215FB" w:rsidP="006215FB">
      <w:r w:rsidRPr="00A638F3">
        <w:t xml:space="preserve">проверьте свой пенсионный счет: закажите выписку на </w:t>
      </w:r>
      <w:r w:rsidR="008A281B">
        <w:t>«</w:t>
      </w:r>
      <w:r w:rsidRPr="00A638F3">
        <w:t>Госуслугах</w:t>
      </w:r>
      <w:r w:rsidR="008A281B">
        <w:t>»</w:t>
      </w:r>
      <w:r w:rsidRPr="00A638F3">
        <w:t xml:space="preserve"> или в клиентской службе Социального фонда;</w:t>
      </w:r>
    </w:p>
    <w:p w14:paraId="09978D50" w14:textId="77777777" w:rsidR="006215FB" w:rsidRPr="00A638F3" w:rsidRDefault="006215FB" w:rsidP="006215FB">
      <w:r w:rsidRPr="00A638F3">
        <w:t>убедитесь, что хватает стажа и баллов: в 2026 году нужно минимум 15 лет стажа и 30 баллов;</w:t>
      </w:r>
    </w:p>
    <w:p w14:paraId="1614D9CE" w14:textId="77777777" w:rsidR="006215FB" w:rsidRPr="00A638F3" w:rsidRDefault="006215FB" w:rsidP="006215FB">
      <w:r w:rsidRPr="00A638F3">
        <w:t>узнайте свой статус предпенсионера: в 2026 году это женщины с 54 лет и мужчины с 59 лет.</w:t>
      </w:r>
    </w:p>
    <w:p w14:paraId="38F47FF7" w14:textId="77777777" w:rsidR="006215FB" w:rsidRPr="00A638F3" w:rsidRDefault="006215FB" w:rsidP="006215FB">
      <w:r w:rsidRPr="00A638F3">
        <w:t>Эксперты рекомендуют заранее оценивать будущие пенсионные доходы и при необходимости рассматривать дополнительные инструменты накопления, включая программы долгосрочных сбережений.</w:t>
      </w:r>
    </w:p>
    <w:p w14:paraId="16DDEF30" w14:textId="77777777" w:rsidR="006215FB" w:rsidRPr="00A638F3" w:rsidRDefault="006215FB" w:rsidP="006215FB">
      <w:r w:rsidRPr="00A638F3">
        <w:t>При выборе таких продуктов важно учитывать условия программы и свои финансовые возможности.</w:t>
      </w:r>
    </w:p>
    <w:p w14:paraId="5B2DD0B7" w14:textId="77777777" w:rsidR="006215FB" w:rsidRPr="00A638F3" w:rsidRDefault="006215FB" w:rsidP="006215FB">
      <w:r w:rsidRPr="00A638F3">
        <w:t>Что это значит для россиян:</w:t>
      </w:r>
    </w:p>
    <w:p w14:paraId="07ACD2E0" w14:textId="77777777" w:rsidR="006215FB" w:rsidRPr="00A638F3" w:rsidRDefault="006215FB" w:rsidP="006215FB">
      <w:r w:rsidRPr="00A638F3">
        <w:t>Официального решения о новом повышении пенсионного возраста нет;</w:t>
      </w:r>
    </w:p>
    <w:p w14:paraId="0C229F6A" w14:textId="77777777" w:rsidR="006215FB" w:rsidRPr="00A638F3" w:rsidRDefault="006215FB" w:rsidP="006215FB">
      <w:r w:rsidRPr="00A638F3">
        <w:t>Тема пенсионного возраста возникает на фоне демографических изменений и обсуждения устойчивости пенсионной системы;</w:t>
      </w:r>
    </w:p>
    <w:p w14:paraId="274A564A" w14:textId="77777777" w:rsidR="006215FB" w:rsidRPr="00A638F3" w:rsidRDefault="006215FB" w:rsidP="006215FB">
      <w:r w:rsidRPr="00A638F3">
        <w:t>Отдельные инициативы депутатов не являются изменением действующих правил;</w:t>
      </w:r>
    </w:p>
    <w:p w14:paraId="69DD11DF" w14:textId="77777777" w:rsidR="006215FB" w:rsidRPr="00A638F3" w:rsidRDefault="006215FB" w:rsidP="006215FB">
      <w:r w:rsidRPr="00A638F3">
        <w:lastRenderedPageBreak/>
        <w:t>Уже сейчас стоит проверить стаж, пенсионные коэффициенты и данные в Социальном фонде;</w:t>
      </w:r>
    </w:p>
    <w:p w14:paraId="610392AB" w14:textId="77777777" w:rsidR="006215FB" w:rsidRPr="00A638F3" w:rsidRDefault="006215FB" w:rsidP="006215FB">
      <w:r w:rsidRPr="00A638F3">
        <w:t>Дополнительные накопительные инструменты можно рассматривать с учетом условий конкретной программы.</w:t>
      </w:r>
    </w:p>
    <w:p w14:paraId="300BE6BE" w14:textId="0F670CA9" w:rsidR="006215FB" w:rsidRPr="00A638F3" w:rsidRDefault="00BC14D0" w:rsidP="006215FB">
      <w:hyperlink r:id="rId32" w:history="1">
        <w:r w:rsidR="006215FB" w:rsidRPr="00A638F3">
          <w:rPr>
            <w:rStyle w:val="a3"/>
          </w:rPr>
          <w:t>https://bankiros.ru/news/povysyat-li-pensionnyj-vozrast-v-2026-godu-chto-izvestno-o-planah-vlastej-i-chego-zhdat-rossiyanam-22489</w:t>
        </w:r>
      </w:hyperlink>
      <w:r w:rsidR="006215FB" w:rsidRPr="00A638F3">
        <w:t xml:space="preserve"> </w:t>
      </w:r>
    </w:p>
    <w:p w14:paraId="19E35236" w14:textId="77777777" w:rsidR="0027162B" w:rsidRPr="00A638F3" w:rsidRDefault="0027162B" w:rsidP="0027162B">
      <w:pPr>
        <w:pStyle w:val="2"/>
      </w:pPr>
      <w:bookmarkStart w:id="96" w:name="ф6"/>
      <w:bookmarkStart w:id="97" w:name="_Toc240869672"/>
      <w:bookmarkEnd w:id="96"/>
      <w:r w:rsidRPr="00A638F3">
        <w:t>Lenta.ru, 18.09.2026, Россиян предупредили о распространенном заблуждении о позднем выходе на пенсию</w:t>
      </w:r>
      <w:bookmarkEnd w:id="97"/>
    </w:p>
    <w:p w14:paraId="40D59ACA" w14:textId="78B14277" w:rsidR="0027162B" w:rsidRPr="00A638F3" w:rsidRDefault="0027162B" w:rsidP="008D22A6">
      <w:pPr>
        <w:pStyle w:val="3"/>
      </w:pPr>
      <w:bookmarkStart w:id="98" w:name="_Toc240869673"/>
      <w:r w:rsidRPr="00A638F3">
        <w:t xml:space="preserve">Многие считают, что откладывать оформление пенсии выгодно, так как государство увеличивает размер будущих выплат, однако пенсия выплачивается не для заработка, а для обеспечения жизнедеятельности человека, рассказала старший преподаватель кафедры экономики РТУ МИРЭА Елена Потрясаева. В беседе с </w:t>
      </w:r>
      <w:r w:rsidR="008A281B">
        <w:t>«</w:t>
      </w:r>
      <w:r w:rsidRPr="00A638F3">
        <w:t>Лентой.ру</w:t>
      </w:r>
      <w:r w:rsidR="008A281B">
        <w:t>»</w:t>
      </w:r>
      <w:r w:rsidRPr="00A638F3">
        <w:t xml:space="preserve"> она подчеркнула, что сравнивать только размер ежемесячной пенсии, как если бы речь шла о заработке, с экономической точки зрения неправильно. Необходимо учитывать и сумму пенсионных выплат, от которых человек добровольно отказывается на период отсрочки.</w:t>
      </w:r>
      <w:bookmarkEnd w:id="98"/>
    </w:p>
    <w:p w14:paraId="5DA0018F" w14:textId="55DDEA41" w:rsidR="0027162B" w:rsidRPr="00A638F3" w:rsidRDefault="008A281B" w:rsidP="0027162B">
      <w:r>
        <w:t>«</w:t>
      </w:r>
      <w:r w:rsidR="0027162B" w:rsidRPr="00A638F3">
        <w:t xml:space="preserve">Федеральный закон № 400-ФЗ </w:t>
      </w:r>
      <w:r>
        <w:t>«</w:t>
      </w:r>
      <w:r w:rsidR="0027162B" w:rsidRPr="00A638F3">
        <w:t>О страховых пенсиях</w:t>
      </w:r>
      <w:r>
        <w:t>»</w:t>
      </w:r>
      <w:r w:rsidR="0027162B" w:rsidRPr="00A638F3">
        <w:t xml:space="preserve"> действительно предусматривает повышающие коэффициенты для тех, кто после возникновения права на страховую пенсию не обращается за ее назначением. Например, при пятилетней отсрочке коэффициент для фиксированной выплаты составляет 1,36, а для индивидуальных пенсионных коэффициентов - 1,45. Благодаря этому размер назначенной пенсии становится заметно выше</w:t>
      </w:r>
      <w:r>
        <w:t>»</w:t>
      </w:r>
      <w:r w:rsidR="0027162B" w:rsidRPr="00A638F3">
        <w:t>, - пояснила Потрясаева.</w:t>
      </w:r>
    </w:p>
    <w:p w14:paraId="5E68C468" w14:textId="77777777" w:rsidR="0027162B" w:rsidRPr="00A638F3" w:rsidRDefault="0027162B" w:rsidP="0027162B">
      <w:r w:rsidRPr="00A638F3">
        <w:t>Однако повышенная пенсия не начинает приносить выгоду сразу после назначения, отметила эксперт. За годы отсрочки человек не получает пенсионные выплаты вовсе. Так, при оформлении пенсии в размере 30 тысяч рублей в месяц, за пять лет добровольной отсрочки гражданин откажется примерно от 1,8 млн рублей выплат без учета последующих индексаций. После оформления пенсия станет выше, но потребуется еще несколько лет, чтобы повышенный размер выплат компенсировал эту сумму.</w:t>
      </w:r>
    </w:p>
    <w:p w14:paraId="7443B47A" w14:textId="77777777" w:rsidR="0027162B" w:rsidRPr="00A638F3" w:rsidRDefault="0027162B" w:rsidP="0027162B">
      <w:r w:rsidRPr="00A638F3">
        <w:t>Также при сравнении стоит учитывать, как человек мог бы распорядиться получаемыми сейчас пенсионными выплатами. Например, если часть средств размещать на банковском вкладе, необходимо сопоставить потенциальный процентный доход с тем увеличением пенсии, которое дает ее отсрочка. При этом расчет стоит проводить с учетом инфляции, поскольку она снижает реальную покупательную способность денег и будущих выплат</w:t>
      </w:r>
    </w:p>
    <w:p w14:paraId="646F9F55" w14:textId="77777777" w:rsidR="0027162B" w:rsidRPr="00A638F3" w:rsidRDefault="0027162B" w:rsidP="0027162B">
      <w:r w:rsidRPr="00A638F3">
        <w:t>Елена Потрясаева</w:t>
      </w:r>
    </w:p>
    <w:p w14:paraId="29407931" w14:textId="77777777" w:rsidR="0027162B" w:rsidRPr="00A638F3" w:rsidRDefault="0027162B" w:rsidP="0027162B">
      <w:r w:rsidRPr="00A638F3">
        <w:t>старший преподаватель кафедры экономики РТУ МИРЭА</w:t>
      </w:r>
    </w:p>
    <w:p w14:paraId="29760333" w14:textId="77777777" w:rsidR="0027162B" w:rsidRPr="00A638F3" w:rsidRDefault="0027162B" w:rsidP="0027162B">
      <w:r w:rsidRPr="00A638F3">
        <w:t>Именно поэтому оценивать выгоду только по размеру будущей пенсии нельзя, подчеркнула эксперт. Необходимо учитывать ожидаемую продолжительность трудовой деятельности, состояние здоровья, уровень текущих доходов и потребность в дополнительных средствах после достижения пенсионного возраста.</w:t>
      </w:r>
    </w:p>
    <w:p w14:paraId="2F65906C" w14:textId="77777777" w:rsidR="0027162B" w:rsidRPr="00A638F3" w:rsidRDefault="0027162B" w:rsidP="0027162B">
      <w:r w:rsidRPr="00A638F3">
        <w:lastRenderedPageBreak/>
        <w:t>Если человек продолжает работать, имеет стабильный доход и не зависит от пенсионных выплат, отсрочка может оказаться экономически оправданной. Если же пенсия необходима сразу после возникновения права на нее, более высокая выплата в будущем далеко не всегда компенсирует отказ от получения денег в течение нескольких лет, добавила Потрясаева.</w:t>
      </w:r>
    </w:p>
    <w:p w14:paraId="6662515B" w14:textId="2D48DD60" w:rsidR="0027162B" w:rsidRPr="00A638F3" w:rsidRDefault="0027162B" w:rsidP="0027162B">
      <w:r w:rsidRPr="00A638F3">
        <w:t xml:space="preserve">Член комитета Госдумы по труду, соцполитике и делам ветеранов Светлана Бессараб рассказала, как россиянам достичь пенсии в 100 тысяч рублей. В беседе с </w:t>
      </w:r>
      <w:r w:rsidR="008A281B">
        <w:t>«</w:t>
      </w:r>
      <w:r w:rsidRPr="00A638F3">
        <w:t>Лентой.ру</w:t>
      </w:r>
      <w:r w:rsidR="008A281B">
        <w:t>»</w:t>
      </w:r>
      <w:r w:rsidRPr="00A638F3">
        <w:t xml:space="preserve"> она подчеркнула, что для этого необходимо иметь высокую </w:t>
      </w:r>
      <w:r w:rsidR="008A281B">
        <w:t>«</w:t>
      </w:r>
      <w:r w:rsidRPr="00A638F3">
        <w:t>белую</w:t>
      </w:r>
      <w:r w:rsidR="008A281B">
        <w:t>»</w:t>
      </w:r>
      <w:r w:rsidRPr="00A638F3">
        <w:t xml:space="preserve"> зарплату на протяжении всей трудовой деятельности.</w:t>
      </w:r>
    </w:p>
    <w:p w14:paraId="3D2EE0C6" w14:textId="6B19DD26" w:rsidR="00111D7C" w:rsidRDefault="00BC14D0" w:rsidP="0027162B">
      <w:hyperlink r:id="rId33" w:history="1">
        <w:r w:rsidR="0027162B" w:rsidRPr="00A638F3">
          <w:rPr>
            <w:rStyle w:val="a3"/>
          </w:rPr>
          <w:t>https://lenta.ru/news/2026/09/18/rossiyan-predupredili-o-rasprostranennom-zabluzhdenii-o-pozdnem-vyhode-na-pensiyu/</w:t>
        </w:r>
      </w:hyperlink>
    </w:p>
    <w:p w14:paraId="3FD2C3A4" w14:textId="77777777" w:rsidR="006F4D0A" w:rsidRDefault="006F4D0A" w:rsidP="006F4D0A">
      <w:pPr>
        <w:pStyle w:val="2"/>
      </w:pPr>
      <w:bookmarkStart w:id="99" w:name="_Toc240869674"/>
      <w:r>
        <w:t>Lenta.ru, 19.09.2026, В России раскрыли способ пересчитать пенсию без суда через СФР</w:t>
      </w:r>
      <w:bookmarkEnd w:id="99"/>
    </w:p>
    <w:p w14:paraId="13A83523" w14:textId="7A85DA51" w:rsidR="006F4D0A" w:rsidRDefault="006F4D0A" w:rsidP="008D22A6">
      <w:pPr>
        <w:pStyle w:val="3"/>
      </w:pPr>
      <w:bookmarkStart w:id="100" w:name="_Toc240869675"/>
      <w:r>
        <w:t xml:space="preserve">Решение об отказе в назначении пенсии или расчет ее размера можно пересмотреть без суда через Социальный фонд России (СФР), рассказал депутат Госдумы Алексей Говырин. Комментарий он дал </w:t>
      </w:r>
      <w:r w:rsidR="008A281B">
        <w:t>«</w:t>
      </w:r>
      <w:r>
        <w:t>Ленте.ру</w:t>
      </w:r>
      <w:r w:rsidR="008A281B">
        <w:t>»</w:t>
      </w:r>
      <w:r>
        <w:t>.</w:t>
      </w:r>
      <w:bookmarkEnd w:id="100"/>
    </w:p>
    <w:p w14:paraId="370B28ED" w14:textId="77777777" w:rsidR="006F4D0A" w:rsidRDefault="006F4D0A" w:rsidP="006F4D0A">
      <w:r>
        <w:t>Депутат пояснил, что для пересмотра надо сперва запросить копию решения с причинами, письменное разъяснение расчета и выписку с индивидуального лицевого счета. Далее нужно сверить их с трудовой книжкой, справками работодателя или архива, приказами, зарплатными ведомостями, сведениями о детях, военной службе и уходе за нетрудоспособным. Пробелы в лицевом счете исправляют через Госуслуги или клиентскую службу СФР, отметил Говырин.</w:t>
      </w:r>
    </w:p>
    <w:p w14:paraId="422DE231" w14:textId="67DFBBAC" w:rsidR="006F4D0A" w:rsidRDefault="008A281B" w:rsidP="006F4D0A">
      <w:r>
        <w:t>«</w:t>
      </w:r>
      <w:r w:rsidR="006F4D0A">
        <w:t>Затем подайте заявление о назначении либо перерасчете пенсии и приложите доказательства. Укажите спорный период или показатель, приведите свой расчет, сошлитесь на норму закона о вашем виде пенсии и потребуйте учесть сведения. Заявление о перерасчете с полным комплектом материалов рассматривают в течение пяти рабочих дней</w:t>
      </w:r>
      <w:r>
        <w:t>»</w:t>
      </w:r>
      <w:r w:rsidR="006F4D0A">
        <w:t>, - посоветовал парламентарий.</w:t>
      </w:r>
    </w:p>
    <w:p w14:paraId="754B4053" w14:textId="77777777" w:rsidR="006F4D0A" w:rsidRDefault="006F4D0A" w:rsidP="006F4D0A">
      <w:r>
        <w:t>Он добавил, что следующий этап - жалоба в вышестоящий орган СФР, которую можно подать через сервис досудебного обжалования на Госуслугах, МФЦ, лично или по почте. Для этого нужно приложить решение, расчет, подтверждения и сохранить отметку о подаче, обычный срок рассмотрения составляет 15 рабочих дней, заключил депутат.</w:t>
      </w:r>
    </w:p>
    <w:p w14:paraId="62EF97C7" w14:textId="77777777" w:rsidR="006F4D0A" w:rsidRDefault="006F4D0A" w:rsidP="006F4D0A">
      <w:r>
        <w:t>Ранее сообщалось, что пенсии одной категории россиян вырастут с 1 октября. Индексация коснется не только военных пенсионеров, но и бывших сотрудников ряда силовых ведомств.</w:t>
      </w:r>
    </w:p>
    <w:p w14:paraId="216CD07A" w14:textId="2D170F88" w:rsidR="006F4D0A" w:rsidRPr="00A638F3" w:rsidRDefault="00BC14D0" w:rsidP="006F4D0A">
      <w:hyperlink r:id="rId34" w:history="1">
        <w:r w:rsidR="006F4D0A" w:rsidRPr="00935CA2">
          <w:rPr>
            <w:rStyle w:val="a3"/>
          </w:rPr>
          <w:t>https://lenta.ru/news/2026/09/19/v-rossii-raskryli-sposob-pereschitat-pensiyu-bez-suda-cherez-sfr/</w:t>
        </w:r>
      </w:hyperlink>
      <w:r w:rsidR="006F4D0A">
        <w:t xml:space="preserve"> </w:t>
      </w:r>
    </w:p>
    <w:p w14:paraId="7A6D1DBF" w14:textId="77777777" w:rsidR="00CE4FCF" w:rsidRPr="00A638F3" w:rsidRDefault="00CE4FCF" w:rsidP="00CE4FCF">
      <w:pPr>
        <w:pStyle w:val="2"/>
      </w:pPr>
      <w:bookmarkStart w:id="101" w:name="ф7"/>
      <w:bookmarkStart w:id="102" w:name="_Toc240869676"/>
      <w:bookmarkEnd w:id="101"/>
      <w:r w:rsidRPr="00A638F3">
        <w:lastRenderedPageBreak/>
        <w:t>Pravda.ru, 18.09.2026, Минимальную пенсию в России предложили резко повысить: назван размер выплаты для достойной жизни</w:t>
      </w:r>
      <w:bookmarkEnd w:id="102"/>
    </w:p>
    <w:p w14:paraId="471B17CE" w14:textId="77777777" w:rsidR="00CE4FCF" w:rsidRPr="00A638F3" w:rsidRDefault="00CE4FCF" w:rsidP="008D22A6">
      <w:pPr>
        <w:pStyle w:val="3"/>
      </w:pPr>
      <w:bookmarkStart w:id="103" w:name="_Toc240869677"/>
      <w:r w:rsidRPr="00A638F3">
        <w:t>Минимальный размер государственного обеспечения пожилых граждан должен составлять 62 тысячи рублей, что исключит необходимость в разовых праздничных выплатах, заявил исполняющий полномочия председателя Центрального совета Партии пенсионеров Владимир Ворожцов. В комментарии для Pravda.Ru эксперт подчеркнул, что разовые акции не решают системных проблем уровня жизни.</w:t>
      </w:r>
      <w:bookmarkEnd w:id="103"/>
    </w:p>
    <w:p w14:paraId="756D1791" w14:textId="77777777" w:rsidR="00CE4FCF" w:rsidRPr="00A638F3" w:rsidRDefault="00CE4FCF" w:rsidP="00CE4FCF">
      <w:r w:rsidRPr="00A638F3">
        <w:t>Ранее в ЛДПР выступили с инициативой учредить на федеральном уровне День пенсионера. Руководитель партии Леонид Слуцкий направил обращение главе Минтруда Антону Котякову с предложением приурочить к этой дате ежегодную денежную выплату для всех получателей пенсий. Стоит отметить, что минимальная пенсия в 50 тысяч рублей уже обсуждалась аналитиками, но столкнулась с вопросами о наполнении бюджета.</w:t>
      </w:r>
    </w:p>
    <w:p w14:paraId="752E1ECB" w14:textId="77777777" w:rsidR="00CE4FCF" w:rsidRPr="00A638F3" w:rsidRDefault="00CE4FCF" w:rsidP="00CE4FCF">
      <w:r w:rsidRPr="00A638F3">
        <w:t>Ворожцов убежден, что вместо введения новых праздничных пособий государству следует сосредоточиться на создании системы, гарантирующей достойный базовый доход. По его словам, текущие предложения о дополнительных выплатах выглядят неэффективными на фоне низких основных пенсий. Для понимания текущей ситуации важно учитывать, что пенсионные баллы остаются ключевым фактором, влияющим на итоговый размер выплат в рамках действующей модели.</w:t>
      </w:r>
    </w:p>
    <w:p w14:paraId="05603B2D" w14:textId="27029DE7" w:rsidR="00CE4FCF" w:rsidRPr="00A638F3" w:rsidRDefault="008A281B" w:rsidP="00CE4FCF">
      <w:r>
        <w:t>«</w:t>
      </w:r>
      <w:r w:rsidR="00CE4FCF" w:rsidRPr="00A638F3">
        <w:t>Необходима новая пенсионная система, которая обеспечивала бы пенсию минимум в 62 тысячи рублей. Тогда никакие разовые выплаты не понадобятся - это лишь временная мера. Просто у всех должна быть нормальная пенсия</w:t>
      </w:r>
      <w:r>
        <w:t>»</w:t>
      </w:r>
      <w:r w:rsidR="00CE4FCF" w:rsidRPr="00A638F3">
        <w:t>, - пояснил он.</w:t>
      </w:r>
    </w:p>
    <w:p w14:paraId="57CAD057" w14:textId="77777777" w:rsidR="00CE4FCF" w:rsidRPr="00A638F3" w:rsidRDefault="00CE4FCF" w:rsidP="00CE4FCF">
      <w:r w:rsidRPr="00A638F3">
        <w:t>Специалист добавил, что попытки подменить полноценную индексацию и достойный уровень жизни временными мерами поддержки не находят отклика у профессионального сообщества. Между тем в правительстве уже прорабатываются технические изменения в отрасли. Так, Социальный фонд планирует перейти на автоматизированные процессы назначения пособий в ближайшие годы.</w:t>
      </w:r>
    </w:p>
    <w:p w14:paraId="1AA76CC7" w14:textId="6623025B" w:rsidR="00CE4FCF" w:rsidRPr="00A638F3" w:rsidRDefault="008A281B" w:rsidP="00CE4FCF">
      <w:r>
        <w:t>«</w:t>
      </w:r>
      <w:r w:rsidR="00CE4FCF" w:rsidRPr="00A638F3">
        <w:t>То есть надо повышать пенсию, а не заниматься разовыми выплатами. Если пенсия будет высокой, то дополнительные меры становятся ненужными</w:t>
      </w:r>
      <w:r>
        <w:t>»</w:t>
      </w:r>
      <w:r w:rsidR="00CE4FCF" w:rsidRPr="00A638F3">
        <w:t>, - отметил эксперт.</w:t>
      </w:r>
    </w:p>
    <w:p w14:paraId="2404D999" w14:textId="77777777" w:rsidR="00CE4FCF" w:rsidRPr="00A638F3" w:rsidRDefault="00CE4FCF" w:rsidP="00CE4FCF">
      <w:r w:rsidRPr="00A638F3">
        <w:t>Параллельно с дискуссиями о разовых выплатах продолжается работа над долгосрочными планами корректировки доходов населения. В частности, законодателями уже утверждена двухэтапная индексация, которая затронет страховые начисления. Также эксперты напоминают, что гражданам необходимо самостоятельно контролировать корректность данных в личных кабинетах, поскольку ошибки в расчетах могут годами занижать реальный объем получаемых средств.</w:t>
      </w:r>
    </w:p>
    <w:p w14:paraId="6683B851" w14:textId="08E8E2E1" w:rsidR="00CE4FCF" w:rsidRPr="00A66E1B" w:rsidRDefault="00BC14D0" w:rsidP="00CE4FCF">
      <w:hyperlink r:id="rId35" w:history="1">
        <w:r w:rsidR="00CE4FCF" w:rsidRPr="00A638F3">
          <w:rPr>
            <w:rStyle w:val="a3"/>
          </w:rPr>
          <w:t>https://www.pravda.ru/news/economics/2411145-minimum-pension-62-thousand-initiative/</w:t>
        </w:r>
      </w:hyperlink>
      <w:r w:rsidR="00CE4FCF" w:rsidRPr="00A638F3">
        <w:t xml:space="preserve"> </w:t>
      </w:r>
    </w:p>
    <w:p w14:paraId="62AAB035" w14:textId="665F5558" w:rsidR="00126F68" w:rsidRPr="005A255E" w:rsidRDefault="00126F68" w:rsidP="00126F68">
      <w:pPr>
        <w:pStyle w:val="2"/>
      </w:pPr>
      <w:bookmarkStart w:id="104" w:name="_Toc240869678"/>
      <w:r w:rsidRPr="00126F68">
        <w:lastRenderedPageBreak/>
        <w:t>Газета.</w:t>
      </w:r>
      <w:r>
        <w:t>ру</w:t>
      </w:r>
      <w:r w:rsidRPr="00126F68">
        <w:t>, 21.09.2026</w:t>
      </w:r>
      <w:r w:rsidRPr="005A255E">
        <w:t xml:space="preserve">, </w:t>
      </w:r>
      <w:r w:rsidRPr="00126F68">
        <w:t>Самозанятым пенсионерам объяснили, сохранят ли индексацию пенсии</w:t>
      </w:r>
      <w:bookmarkEnd w:id="104"/>
    </w:p>
    <w:p w14:paraId="54527247" w14:textId="77777777" w:rsidR="00126F68" w:rsidRPr="005A255E" w:rsidRDefault="00126F68" w:rsidP="00126F68">
      <w:pPr>
        <w:pStyle w:val="3"/>
      </w:pPr>
      <w:bookmarkStart w:id="105" w:name="_Toc240869679"/>
      <w:r w:rsidRPr="005A255E">
        <w:t>Регистрация в качестве самозанятого сама по себе не переводит пенсионера в категорию работающих и не лишает его индексации пенсии. Об этом «Газете.</w:t>
      </w:r>
      <w:r w:rsidRPr="00126F68">
        <w:rPr>
          <w:lang w:val="en-US"/>
        </w:rPr>
        <w:t>Ru</w:t>
      </w:r>
      <w:r w:rsidRPr="005A255E">
        <w:t xml:space="preserve">» рассказал инвестор, генеральный директор </w:t>
      </w:r>
      <w:r w:rsidRPr="00126F68">
        <w:rPr>
          <w:lang w:val="en-US"/>
        </w:rPr>
        <w:t>Pro</w:t>
      </w:r>
      <w:r w:rsidRPr="005A255E">
        <w:t>-</w:t>
      </w:r>
      <w:r w:rsidRPr="00126F68">
        <w:rPr>
          <w:lang w:val="en-US"/>
        </w:rPr>
        <w:t>Vision</w:t>
      </w:r>
      <w:r w:rsidRPr="005A255E">
        <w:t xml:space="preserve"> </w:t>
      </w:r>
      <w:r w:rsidRPr="00126F68">
        <w:rPr>
          <w:lang w:val="en-US"/>
        </w:rPr>
        <w:t>Communications</w:t>
      </w:r>
      <w:r w:rsidRPr="005A255E">
        <w:t xml:space="preserve"> Владимир Виноградов.</w:t>
      </w:r>
      <w:bookmarkEnd w:id="105"/>
    </w:p>
    <w:p w14:paraId="79F6EAB3" w14:textId="77777777" w:rsidR="00126F68" w:rsidRPr="005A255E" w:rsidRDefault="00126F68" w:rsidP="00126F68">
      <w:r w:rsidRPr="005A255E">
        <w:t>«Самозанятые платят налог на профессиональный доход, но не обязаны перечислять страховые взносы на пенсионное обеспечение. Поэтому при отсутствии трудового договора и добровольных взносов в Социальный фонд пенсионер сохраняет статус неработающего. При этом получение дополнительного дохода может повлиять на отдельные региональные меры поддержки, если они назначаются после оценки нуждаемости. Условия предоставления льгот на проезд, оплату коммунальных услуг и других выплат отличаются в зависимости от субъекта России», — отметил Виноградов.</w:t>
      </w:r>
    </w:p>
    <w:p w14:paraId="1096DE39" w14:textId="77777777" w:rsidR="00126F68" w:rsidRPr="005A255E" w:rsidRDefault="00126F68" w:rsidP="00126F68">
      <w:r w:rsidRPr="005A255E">
        <w:t>Он подчеркнул, что сам факт регистрации в качестве самозанятого не означает автоматической потери федеральных выплат. По словам инвестора, в то же время при назначении региональной помощи власти могут учитывать доход от коммерческой деятельности, поэтому условия конкретной льготы необходимо проверять отдельно.</w:t>
      </w:r>
    </w:p>
    <w:p w14:paraId="06D7FAAA" w14:textId="77777777" w:rsidR="00126F68" w:rsidRPr="005A255E" w:rsidRDefault="00126F68" w:rsidP="00126F68">
      <w:r w:rsidRPr="005A255E">
        <w:t>Эксперт посоветовал пенсионерам до регистрации самозанятости уточнить правила получения региональных выплат в органах социальной защиты. Если пенсионер начинает работать по трудовому договору или добровольно вступает в отношения по обязательному пенсионному страхованию, последствия для выплат могут быть другими, заключил Виноградов.</w:t>
      </w:r>
    </w:p>
    <w:p w14:paraId="26B809F3" w14:textId="77777777" w:rsidR="00126F68" w:rsidRPr="005A255E" w:rsidRDefault="00126F68" w:rsidP="00126F68">
      <w:r w:rsidRPr="005A255E">
        <w:t>Ранее стало известно, кому из россиян повысят пенсии в октябре.</w:t>
      </w:r>
    </w:p>
    <w:p w14:paraId="20444F17" w14:textId="658EF7E5" w:rsidR="00126F68" w:rsidRPr="005A255E" w:rsidRDefault="00BC14D0" w:rsidP="00126F68">
      <w:hyperlink r:id="rId36" w:history="1">
        <w:r w:rsidR="00126F68" w:rsidRPr="00F80357">
          <w:rPr>
            <w:rStyle w:val="a3"/>
            <w:lang w:val="en-US"/>
          </w:rPr>
          <w:t>https</w:t>
        </w:r>
        <w:r w:rsidR="00126F68" w:rsidRPr="005A255E">
          <w:rPr>
            <w:rStyle w:val="a3"/>
          </w:rPr>
          <w:t>://</w:t>
        </w:r>
        <w:r w:rsidR="00126F68" w:rsidRPr="00F80357">
          <w:rPr>
            <w:rStyle w:val="a3"/>
            <w:lang w:val="en-US"/>
          </w:rPr>
          <w:t>www</w:t>
        </w:r>
        <w:r w:rsidR="00126F68" w:rsidRPr="005A255E">
          <w:rPr>
            <w:rStyle w:val="a3"/>
          </w:rPr>
          <w:t>.</w:t>
        </w:r>
        <w:r w:rsidR="00126F68" w:rsidRPr="00F80357">
          <w:rPr>
            <w:rStyle w:val="a3"/>
            <w:lang w:val="en-US"/>
          </w:rPr>
          <w:t>gazeta</w:t>
        </w:r>
        <w:r w:rsidR="00126F68" w:rsidRPr="005A255E">
          <w:rPr>
            <w:rStyle w:val="a3"/>
          </w:rPr>
          <w:t>.</w:t>
        </w:r>
        <w:r w:rsidR="00126F68" w:rsidRPr="00F80357">
          <w:rPr>
            <w:rStyle w:val="a3"/>
            <w:lang w:val="en-US"/>
          </w:rPr>
          <w:t>press</w:t>
        </w:r>
        <w:r w:rsidR="00126F68" w:rsidRPr="005A255E">
          <w:rPr>
            <w:rStyle w:val="a3"/>
          </w:rPr>
          <w:t>/</w:t>
        </w:r>
        <w:r w:rsidR="00126F68" w:rsidRPr="00F80357">
          <w:rPr>
            <w:rStyle w:val="a3"/>
            <w:lang w:val="en-US"/>
          </w:rPr>
          <w:t>business</w:t>
        </w:r>
        <w:r w:rsidR="00126F68" w:rsidRPr="005A255E">
          <w:rPr>
            <w:rStyle w:val="a3"/>
          </w:rPr>
          <w:t>/</w:t>
        </w:r>
        <w:r w:rsidR="00126F68" w:rsidRPr="00F80357">
          <w:rPr>
            <w:rStyle w:val="a3"/>
            <w:lang w:val="en-US"/>
          </w:rPr>
          <w:t>news</w:t>
        </w:r>
        <w:r w:rsidR="00126F68" w:rsidRPr="005A255E">
          <w:rPr>
            <w:rStyle w:val="a3"/>
          </w:rPr>
          <w:t>/2026/09/18/29342191.</w:t>
        </w:r>
        <w:r w:rsidR="00126F68" w:rsidRPr="00F80357">
          <w:rPr>
            <w:rStyle w:val="a3"/>
            <w:lang w:val="en-US"/>
          </w:rPr>
          <w:t>shtml</w:t>
        </w:r>
      </w:hyperlink>
      <w:r w:rsidR="00126F68" w:rsidRPr="005A255E">
        <w:t xml:space="preserve"> </w:t>
      </w:r>
    </w:p>
    <w:p w14:paraId="43166DB1" w14:textId="431060FC" w:rsidR="000E5CCD" w:rsidRPr="00A638F3" w:rsidRDefault="000E5CCD" w:rsidP="000E5CCD">
      <w:pPr>
        <w:pStyle w:val="2"/>
      </w:pPr>
      <w:bookmarkStart w:id="106" w:name="_Toc240869680"/>
      <w:r w:rsidRPr="00A638F3">
        <w:t>Газета.ру, 1</w:t>
      </w:r>
      <w:r w:rsidR="003612AD" w:rsidRPr="00A638F3">
        <w:t>7</w:t>
      </w:r>
      <w:r w:rsidRPr="00A638F3">
        <w:t>.09.2026, Виды пенсий в России: как рассчитать страховые, накопительные и другие выплаты и сделать их больше</w:t>
      </w:r>
      <w:bookmarkEnd w:id="106"/>
    </w:p>
    <w:p w14:paraId="4E7B01FB" w14:textId="77777777" w:rsidR="000E5CCD" w:rsidRPr="00A638F3" w:rsidRDefault="000E5CCD" w:rsidP="008D22A6">
      <w:pPr>
        <w:pStyle w:val="3"/>
      </w:pPr>
      <w:bookmarkStart w:id="107" w:name="_Toc240869681"/>
      <w:r w:rsidRPr="00A638F3">
        <w:t>В 2026 году на пенсию по старости женщины выходят в 59 лет, а мужчины — в 64. Какие пенсии существуют в России, от чего зависит их размер и что стоит сделать заранее, чтобы получать больше на заслуженном отдыхе, — разобрались для вас.</w:t>
      </w:r>
      <w:bookmarkEnd w:id="107"/>
    </w:p>
    <w:p w14:paraId="6007DC7D" w14:textId="77777777" w:rsidR="000E5CCD" w:rsidRPr="00A638F3" w:rsidRDefault="000E5CCD" w:rsidP="000E5CCD">
      <w:r w:rsidRPr="00A638F3">
        <w:t>Что такое пенсия</w:t>
      </w:r>
    </w:p>
    <w:p w14:paraId="28A28D3D" w14:textId="77777777" w:rsidR="000E5CCD" w:rsidRPr="00A638F3" w:rsidRDefault="000E5CCD" w:rsidP="000E5CCD">
      <w:r w:rsidRPr="00A638F3">
        <w:t>Пенсия — это ежемесячная выплата для россиян, чаще всего — солидного возраста. Она заменяет зарплату тем, кто больше не должен (или не может) работать. Но получать ее могут не только пожилые люди — выплаты назначают:</w:t>
      </w:r>
    </w:p>
    <w:p w14:paraId="7F11313A" w14:textId="77777777" w:rsidR="000E5CCD" w:rsidRPr="00A638F3" w:rsidRDefault="000E5CCD" w:rsidP="000E5CCD">
      <w:r w:rsidRPr="00A638F3">
        <w:t>людям с инвалидностью;</w:t>
      </w:r>
    </w:p>
    <w:p w14:paraId="519A76A1" w14:textId="77777777" w:rsidR="000E5CCD" w:rsidRPr="00A638F3" w:rsidRDefault="000E5CCD" w:rsidP="000E5CCD">
      <w:r w:rsidRPr="00A638F3">
        <w:t>семьям, потерявшим кормильца;</w:t>
      </w:r>
    </w:p>
    <w:p w14:paraId="2DC5E25E" w14:textId="77777777" w:rsidR="000E5CCD" w:rsidRPr="00A638F3" w:rsidRDefault="000E5CCD" w:rsidP="000E5CCD">
      <w:r w:rsidRPr="00A638F3">
        <w:t>некоторым категориям госслужащих.</w:t>
      </w:r>
    </w:p>
    <w:p w14:paraId="1B8A0EDC" w14:textId="77777777" w:rsidR="000E5CCD" w:rsidRPr="00A638F3" w:rsidRDefault="000E5CCD" w:rsidP="000E5CCD">
      <w:r w:rsidRPr="00A638F3">
        <w:t xml:space="preserve">Пенсионные деньги начисляются из страховых взносов Социального фонда России (СФР). Работодатели ежемесячно перечисляют в фонд 22% от зарплаты каждого </w:t>
      </w:r>
      <w:r w:rsidRPr="00A638F3">
        <w:lastRenderedPageBreak/>
        <w:t>сотрудника, а затем эти средства идут на выплаты нынешним пенсионерам. Таким образом, работающие россияне содержат тех, кто уже отправился на пенсию.</w:t>
      </w:r>
    </w:p>
    <w:p w14:paraId="1A68D82E" w14:textId="77777777" w:rsidR="000E5CCD" w:rsidRPr="00A638F3" w:rsidRDefault="000E5CCD" w:rsidP="000E5CCD">
      <w:r w:rsidRPr="00A638F3">
        <w:t>Как менялась пенсия с годами</w:t>
      </w:r>
    </w:p>
    <w:p w14:paraId="433A1069" w14:textId="77777777" w:rsidR="000E5CCD" w:rsidRPr="00A638F3" w:rsidRDefault="000E5CCD" w:rsidP="000E5CCD">
      <w:r w:rsidRPr="00A638F3">
        <w:t>С 2002 по 2013 год в России пытались ввести смешанную пенсионную систему и часть взносов (6%) направляли на личный накопительный счет работника. В 2014 году накопительную часть заморозили, поэтому все 22% стали уходить на выплаты имеющимся пенсионерам. При этом ранее накопленные средства сохранились на счетах россиян.</w:t>
      </w:r>
    </w:p>
    <w:p w14:paraId="259472B9" w14:textId="77777777" w:rsidR="000E5CCD" w:rsidRPr="00A638F3" w:rsidRDefault="000E5CCD" w:rsidP="000E5CCD">
      <w:r w:rsidRPr="00A638F3">
        <w:t>С 2019 года идет новая пенсионная реформа: возраст, при котором можно отправиться на пенсию, постепенно повышают до 60 лет для женщин и 65 лет для мужчин. Переходный период закончится в 2028 году.</w:t>
      </w:r>
    </w:p>
    <w:p w14:paraId="4B01F03C" w14:textId="77777777" w:rsidR="000E5CCD" w:rsidRPr="00A638F3" w:rsidRDefault="000E5CCD" w:rsidP="000E5CCD">
      <w:r w:rsidRPr="00A638F3">
        <w:t>Кто в 2026 году выйдет на пенсию</w:t>
      </w:r>
    </w:p>
    <w:p w14:paraId="2469FD26" w14:textId="3E784977" w:rsidR="000E5CCD" w:rsidRPr="00A638F3" w:rsidRDefault="000E5CCD" w:rsidP="000E5CCD">
      <w:r w:rsidRPr="00A638F3">
        <w:t xml:space="preserve">До реформы 2019 года женщины отправлялись на пенсию в 55 лет, а мужчины — в 60. С 2019 года возраст повышают плавно, но из-за этого в календаре появились </w:t>
      </w:r>
      <w:r w:rsidR="008A281B">
        <w:t>«</w:t>
      </w:r>
      <w:r w:rsidRPr="00A638F3">
        <w:t>пустые</w:t>
      </w:r>
      <w:r w:rsidR="008A281B">
        <w:t>»</w:t>
      </w:r>
      <w:r w:rsidRPr="00A638F3">
        <w:t xml:space="preserve"> годы, когда на пенсию по старости не выходит никто — это уже произошло в 2023 и 2025 годах.</w:t>
      </w:r>
    </w:p>
    <w:p w14:paraId="11215BFF" w14:textId="77777777" w:rsidR="000E5CCD" w:rsidRPr="00A638F3" w:rsidRDefault="000E5CCD" w:rsidP="000E5CCD">
      <w:r w:rsidRPr="00A638F3">
        <w:t>В 2026 году на страховую пенсию по старости выходят женщины 1967 года рождения (в 59 лет) и мужчины 1962 года рождения (в 64 года). Обязательные условия — страховой стаж не менее 15 лет и минимум 30 пенсионных баллов (ИПК).</w:t>
      </w:r>
    </w:p>
    <w:p w14:paraId="47D2FA29" w14:textId="77777777" w:rsidR="000E5CCD" w:rsidRPr="00A638F3" w:rsidRDefault="000E5CCD" w:rsidP="000E5CCD">
      <w:r w:rsidRPr="00A638F3">
        <w:t>Условия выхода на пенсию для женщин</w:t>
      </w:r>
    </w:p>
    <w:tbl>
      <w:tblPr>
        <w:tblW w:w="0" w:type="auto"/>
        <w:tblCellSpacing w:w="15" w:type="dxa"/>
        <w:shd w:val="clear" w:color="auto" w:fill="F7F7F7"/>
        <w:tblCellMar>
          <w:top w:w="15" w:type="dxa"/>
          <w:left w:w="15" w:type="dxa"/>
          <w:bottom w:w="15" w:type="dxa"/>
          <w:right w:w="15" w:type="dxa"/>
        </w:tblCellMar>
        <w:tblLook w:val="04A0" w:firstRow="1" w:lastRow="0" w:firstColumn="1" w:lastColumn="0" w:noHBand="0" w:noVBand="1"/>
      </w:tblPr>
      <w:tblGrid>
        <w:gridCol w:w="1959"/>
        <w:gridCol w:w="873"/>
        <w:gridCol w:w="1944"/>
        <w:gridCol w:w="567"/>
        <w:gridCol w:w="707"/>
      </w:tblGrid>
      <w:tr w:rsidR="003612AD" w:rsidRPr="003612AD" w14:paraId="22344596" w14:textId="77777777">
        <w:trPr>
          <w:tblHeader/>
          <w:tblCellSpacing w:w="15" w:type="dxa"/>
        </w:trPr>
        <w:tc>
          <w:tcPr>
            <w:tcW w:w="0" w:type="auto"/>
            <w:shd w:val="clear" w:color="auto" w:fill="F7F7F7"/>
            <w:vAlign w:val="center"/>
            <w:hideMark/>
          </w:tcPr>
          <w:p w14:paraId="3ECC48CA" w14:textId="77777777" w:rsidR="003612AD" w:rsidRPr="003612AD" w:rsidRDefault="003612AD" w:rsidP="003612AD">
            <w:r w:rsidRPr="003612AD">
              <w:t>Год рождения</w:t>
            </w:r>
          </w:p>
        </w:tc>
        <w:tc>
          <w:tcPr>
            <w:tcW w:w="0" w:type="auto"/>
            <w:shd w:val="clear" w:color="auto" w:fill="F7F7F7"/>
            <w:vAlign w:val="center"/>
            <w:hideMark/>
          </w:tcPr>
          <w:p w14:paraId="3E113025" w14:textId="77777777" w:rsidR="003612AD" w:rsidRPr="003612AD" w:rsidRDefault="003612AD" w:rsidP="003612AD">
            <w:r w:rsidRPr="003612AD">
              <w:t>Возраст</w:t>
            </w:r>
          </w:p>
        </w:tc>
        <w:tc>
          <w:tcPr>
            <w:tcW w:w="0" w:type="auto"/>
            <w:shd w:val="clear" w:color="auto" w:fill="F7F7F7"/>
            <w:vAlign w:val="center"/>
            <w:hideMark/>
          </w:tcPr>
          <w:p w14:paraId="3470CF36" w14:textId="77777777" w:rsidR="003612AD" w:rsidRPr="003612AD" w:rsidRDefault="003612AD" w:rsidP="003612AD">
            <w:r w:rsidRPr="003612AD">
              <w:t>Год выхода</w:t>
            </w:r>
          </w:p>
        </w:tc>
        <w:tc>
          <w:tcPr>
            <w:tcW w:w="0" w:type="auto"/>
            <w:shd w:val="clear" w:color="auto" w:fill="F7F7F7"/>
            <w:vAlign w:val="center"/>
            <w:hideMark/>
          </w:tcPr>
          <w:p w14:paraId="66CA274D" w14:textId="77777777" w:rsidR="003612AD" w:rsidRPr="003612AD" w:rsidRDefault="003612AD" w:rsidP="003612AD">
            <w:r w:rsidRPr="003612AD">
              <w:t>ИПК</w:t>
            </w:r>
          </w:p>
        </w:tc>
        <w:tc>
          <w:tcPr>
            <w:tcW w:w="0" w:type="auto"/>
            <w:shd w:val="clear" w:color="auto" w:fill="F7F7F7"/>
            <w:vAlign w:val="center"/>
            <w:hideMark/>
          </w:tcPr>
          <w:p w14:paraId="7452A942" w14:textId="77777777" w:rsidR="003612AD" w:rsidRPr="003612AD" w:rsidRDefault="003612AD" w:rsidP="003612AD">
            <w:r w:rsidRPr="003612AD">
              <w:t>Стаж</w:t>
            </w:r>
          </w:p>
        </w:tc>
      </w:tr>
      <w:tr w:rsidR="003612AD" w:rsidRPr="003612AD" w14:paraId="5FCBC93B" w14:textId="77777777">
        <w:trPr>
          <w:tblCellSpacing w:w="15" w:type="dxa"/>
        </w:trPr>
        <w:tc>
          <w:tcPr>
            <w:tcW w:w="0" w:type="auto"/>
            <w:shd w:val="clear" w:color="auto" w:fill="F7F7F7"/>
            <w:vAlign w:val="center"/>
            <w:hideMark/>
          </w:tcPr>
          <w:p w14:paraId="4A5E41AA" w14:textId="77777777" w:rsidR="003612AD" w:rsidRPr="003612AD" w:rsidRDefault="003612AD" w:rsidP="003612AD">
            <w:r w:rsidRPr="003612AD">
              <w:t>1964, I полугодие</w:t>
            </w:r>
          </w:p>
        </w:tc>
        <w:tc>
          <w:tcPr>
            <w:tcW w:w="0" w:type="auto"/>
            <w:shd w:val="clear" w:color="auto" w:fill="F7F7F7"/>
            <w:vAlign w:val="center"/>
            <w:hideMark/>
          </w:tcPr>
          <w:p w14:paraId="1D09FD1D" w14:textId="77777777" w:rsidR="003612AD" w:rsidRPr="003612AD" w:rsidRDefault="003612AD" w:rsidP="003612AD">
            <w:r w:rsidRPr="003612AD">
              <w:t>55,5</w:t>
            </w:r>
          </w:p>
        </w:tc>
        <w:tc>
          <w:tcPr>
            <w:tcW w:w="0" w:type="auto"/>
            <w:shd w:val="clear" w:color="auto" w:fill="F7F7F7"/>
            <w:vAlign w:val="center"/>
            <w:hideMark/>
          </w:tcPr>
          <w:p w14:paraId="233FF9A9" w14:textId="77777777" w:rsidR="003612AD" w:rsidRPr="003612AD" w:rsidRDefault="003612AD" w:rsidP="003612AD">
            <w:r w:rsidRPr="003612AD">
              <w:t>2019, II полугодие</w:t>
            </w:r>
          </w:p>
        </w:tc>
        <w:tc>
          <w:tcPr>
            <w:tcW w:w="0" w:type="auto"/>
            <w:shd w:val="clear" w:color="auto" w:fill="F7F7F7"/>
            <w:vAlign w:val="center"/>
            <w:hideMark/>
          </w:tcPr>
          <w:p w14:paraId="68597DBE" w14:textId="77777777" w:rsidR="003612AD" w:rsidRPr="003612AD" w:rsidRDefault="003612AD" w:rsidP="003612AD">
            <w:r w:rsidRPr="003612AD">
              <w:t>16,2</w:t>
            </w:r>
          </w:p>
        </w:tc>
        <w:tc>
          <w:tcPr>
            <w:tcW w:w="0" w:type="auto"/>
            <w:shd w:val="clear" w:color="auto" w:fill="F7F7F7"/>
            <w:vAlign w:val="center"/>
            <w:hideMark/>
          </w:tcPr>
          <w:p w14:paraId="4C39C873" w14:textId="77777777" w:rsidR="003612AD" w:rsidRPr="003612AD" w:rsidRDefault="003612AD" w:rsidP="003612AD">
            <w:r w:rsidRPr="003612AD">
              <w:t>10 лет</w:t>
            </w:r>
          </w:p>
        </w:tc>
      </w:tr>
      <w:tr w:rsidR="003612AD" w:rsidRPr="003612AD" w14:paraId="016F449F" w14:textId="77777777">
        <w:trPr>
          <w:tblCellSpacing w:w="15" w:type="dxa"/>
        </w:trPr>
        <w:tc>
          <w:tcPr>
            <w:tcW w:w="0" w:type="auto"/>
            <w:shd w:val="clear" w:color="auto" w:fill="F7F7F7"/>
            <w:vAlign w:val="center"/>
            <w:hideMark/>
          </w:tcPr>
          <w:p w14:paraId="27F3B407" w14:textId="77777777" w:rsidR="003612AD" w:rsidRPr="003612AD" w:rsidRDefault="003612AD" w:rsidP="003612AD">
            <w:r w:rsidRPr="003612AD">
              <w:t>1964, II полугодие</w:t>
            </w:r>
          </w:p>
        </w:tc>
        <w:tc>
          <w:tcPr>
            <w:tcW w:w="0" w:type="auto"/>
            <w:shd w:val="clear" w:color="auto" w:fill="F7F7F7"/>
            <w:vAlign w:val="center"/>
            <w:hideMark/>
          </w:tcPr>
          <w:p w14:paraId="4B4E30FB" w14:textId="77777777" w:rsidR="003612AD" w:rsidRPr="003612AD" w:rsidRDefault="003612AD" w:rsidP="003612AD">
            <w:r w:rsidRPr="003612AD">
              <w:t>55,5</w:t>
            </w:r>
          </w:p>
        </w:tc>
        <w:tc>
          <w:tcPr>
            <w:tcW w:w="0" w:type="auto"/>
            <w:shd w:val="clear" w:color="auto" w:fill="F7F7F7"/>
            <w:vAlign w:val="center"/>
            <w:hideMark/>
          </w:tcPr>
          <w:p w14:paraId="11B9EF1E" w14:textId="77777777" w:rsidR="003612AD" w:rsidRPr="003612AD" w:rsidRDefault="003612AD" w:rsidP="003612AD">
            <w:r w:rsidRPr="003612AD">
              <w:t>2020, I полугодие</w:t>
            </w:r>
          </w:p>
        </w:tc>
        <w:tc>
          <w:tcPr>
            <w:tcW w:w="0" w:type="auto"/>
            <w:shd w:val="clear" w:color="auto" w:fill="F7F7F7"/>
            <w:vAlign w:val="center"/>
            <w:hideMark/>
          </w:tcPr>
          <w:p w14:paraId="251714E3" w14:textId="77777777" w:rsidR="003612AD" w:rsidRPr="003612AD" w:rsidRDefault="003612AD" w:rsidP="003612AD">
            <w:r w:rsidRPr="003612AD">
              <w:t>18,6</w:t>
            </w:r>
          </w:p>
        </w:tc>
        <w:tc>
          <w:tcPr>
            <w:tcW w:w="0" w:type="auto"/>
            <w:shd w:val="clear" w:color="auto" w:fill="F7F7F7"/>
            <w:vAlign w:val="center"/>
            <w:hideMark/>
          </w:tcPr>
          <w:p w14:paraId="01890AC8" w14:textId="77777777" w:rsidR="003612AD" w:rsidRPr="003612AD" w:rsidRDefault="003612AD" w:rsidP="003612AD">
            <w:r w:rsidRPr="003612AD">
              <w:t>11 лет</w:t>
            </w:r>
          </w:p>
        </w:tc>
      </w:tr>
      <w:tr w:rsidR="003612AD" w:rsidRPr="003612AD" w14:paraId="2D55B5F9" w14:textId="77777777">
        <w:trPr>
          <w:tblCellSpacing w:w="15" w:type="dxa"/>
        </w:trPr>
        <w:tc>
          <w:tcPr>
            <w:tcW w:w="0" w:type="auto"/>
            <w:shd w:val="clear" w:color="auto" w:fill="F7F7F7"/>
            <w:vAlign w:val="center"/>
            <w:hideMark/>
          </w:tcPr>
          <w:p w14:paraId="24A83073" w14:textId="77777777" w:rsidR="003612AD" w:rsidRPr="003612AD" w:rsidRDefault="003612AD" w:rsidP="003612AD">
            <w:r w:rsidRPr="003612AD">
              <w:t>1965, I полугодие</w:t>
            </w:r>
          </w:p>
        </w:tc>
        <w:tc>
          <w:tcPr>
            <w:tcW w:w="0" w:type="auto"/>
            <w:shd w:val="clear" w:color="auto" w:fill="F7F7F7"/>
            <w:vAlign w:val="center"/>
            <w:hideMark/>
          </w:tcPr>
          <w:p w14:paraId="635782F4" w14:textId="77777777" w:rsidR="003612AD" w:rsidRPr="003612AD" w:rsidRDefault="003612AD" w:rsidP="003612AD">
            <w:r w:rsidRPr="003612AD">
              <w:t>56,5</w:t>
            </w:r>
          </w:p>
        </w:tc>
        <w:tc>
          <w:tcPr>
            <w:tcW w:w="0" w:type="auto"/>
            <w:shd w:val="clear" w:color="auto" w:fill="F7F7F7"/>
            <w:vAlign w:val="center"/>
            <w:hideMark/>
          </w:tcPr>
          <w:p w14:paraId="2F47ADA9" w14:textId="77777777" w:rsidR="003612AD" w:rsidRPr="003612AD" w:rsidRDefault="003612AD" w:rsidP="003612AD">
            <w:r w:rsidRPr="003612AD">
              <w:t>2021, II полугодие</w:t>
            </w:r>
          </w:p>
        </w:tc>
        <w:tc>
          <w:tcPr>
            <w:tcW w:w="0" w:type="auto"/>
            <w:shd w:val="clear" w:color="auto" w:fill="F7F7F7"/>
            <w:vAlign w:val="center"/>
            <w:hideMark/>
          </w:tcPr>
          <w:p w14:paraId="6BDDF479" w14:textId="77777777" w:rsidR="003612AD" w:rsidRPr="003612AD" w:rsidRDefault="003612AD" w:rsidP="003612AD">
            <w:r w:rsidRPr="003612AD">
              <w:t>21</w:t>
            </w:r>
          </w:p>
        </w:tc>
        <w:tc>
          <w:tcPr>
            <w:tcW w:w="0" w:type="auto"/>
            <w:shd w:val="clear" w:color="auto" w:fill="F7F7F7"/>
            <w:vAlign w:val="center"/>
            <w:hideMark/>
          </w:tcPr>
          <w:p w14:paraId="3CF8BC1F" w14:textId="77777777" w:rsidR="003612AD" w:rsidRPr="003612AD" w:rsidRDefault="003612AD" w:rsidP="003612AD">
            <w:r w:rsidRPr="003612AD">
              <w:t>12 лет</w:t>
            </w:r>
          </w:p>
        </w:tc>
      </w:tr>
      <w:tr w:rsidR="003612AD" w:rsidRPr="003612AD" w14:paraId="75DF523A" w14:textId="77777777">
        <w:trPr>
          <w:tblCellSpacing w:w="15" w:type="dxa"/>
        </w:trPr>
        <w:tc>
          <w:tcPr>
            <w:tcW w:w="0" w:type="auto"/>
            <w:shd w:val="clear" w:color="auto" w:fill="F7F7F7"/>
            <w:vAlign w:val="center"/>
            <w:hideMark/>
          </w:tcPr>
          <w:p w14:paraId="4C32DA96" w14:textId="77777777" w:rsidR="003612AD" w:rsidRPr="003612AD" w:rsidRDefault="003612AD" w:rsidP="003612AD">
            <w:r w:rsidRPr="003612AD">
              <w:t>1965, II полугодие</w:t>
            </w:r>
          </w:p>
        </w:tc>
        <w:tc>
          <w:tcPr>
            <w:tcW w:w="0" w:type="auto"/>
            <w:shd w:val="clear" w:color="auto" w:fill="F7F7F7"/>
            <w:vAlign w:val="center"/>
            <w:hideMark/>
          </w:tcPr>
          <w:p w14:paraId="55F8911F" w14:textId="77777777" w:rsidR="003612AD" w:rsidRPr="003612AD" w:rsidRDefault="003612AD" w:rsidP="003612AD">
            <w:r w:rsidRPr="003612AD">
              <w:t>56,5</w:t>
            </w:r>
          </w:p>
        </w:tc>
        <w:tc>
          <w:tcPr>
            <w:tcW w:w="0" w:type="auto"/>
            <w:shd w:val="clear" w:color="auto" w:fill="F7F7F7"/>
            <w:vAlign w:val="center"/>
            <w:hideMark/>
          </w:tcPr>
          <w:p w14:paraId="3BE429EE" w14:textId="77777777" w:rsidR="003612AD" w:rsidRPr="003612AD" w:rsidRDefault="003612AD" w:rsidP="003612AD">
            <w:r w:rsidRPr="003612AD">
              <w:t>2022, I полугодие</w:t>
            </w:r>
          </w:p>
        </w:tc>
        <w:tc>
          <w:tcPr>
            <w:tcW w:w="0" w:type="auto"/>
            <w:shd w:val="clear" w:color="auto" w:fill="F7F7F7"/>
            <w:vAlign w:val="center"/>
            <w:hideMark/>
          </w:tcPr>
          <w:p w14:paraId="3B2956DE" w14:textId="77777777" w:rsidR="003612AD" w:rsidRPr="003612AD" w:rsidRDefault="003612AD" w:rsidP="003612AD">
            <w:r w:rsidRPr="003612AD">
              <w:t>23,4</w:t>
            </w:r>
          </w:p>
        </w:tc>
        <w:tc>
          <w:tcPr>
            <w:tcW w:w="0" w:type="auto"/>
            <w:shd w:val="clear" w:color="auto" w:fill="F7F7F7"/>
            <w:vAlign w:val="center"/>
            <w:hideMark/>
          </w:tcPr>
          <w:p w14:paraId="3BF66076" w14:textId="77777777" w:rsidR="003612AD" w:rsidRPr="003612AD" w:rsidRDefault="003612AD" w:rsidP="003612AD">
            <w:r w:rsidRPr="003612AD">
              <w:t>13 лет</w:t>
            </w:r>
          </w:p>
        </w:tc>
      </w:tr>
      <w:tr w:rsidR="003612AD" w:rsidRPr="003612AD" w14:paraId="26B0D253" w14:textId="77777777">
        <w:trPr>
          <w:tblCellSpacing w:w="15" w:type="dxa"/>
        </w:trPr>
        <w:tc>
          <w:tcPr>
            <w:tcW w:w="0" w:type="auto"/>
            <w:shd w:val="clear" w:color="auto" w:fill="F7F7F7"/>
            <w:vAlign w:val="center"/>
            <w:hideMark/>
          </w:tcPr>
          <w:p w14:paraId="1362603A" w14:textId="77777777" w:rsidR="003612AD" w:rsidRPr="003612AD" w:rsidRDefault="003612AD" w:rsidP="003612AD">
            <w:r w:rsidRPr="003612AD">
              <w:t>1966</w:t>
            </w:r>
          </w:p>
        </w:tc>
        <w:tc>
          <w:tcPr>
            <w:tcW w:w="0" w:type="auto"/>
            <w:shd w:val="clear" w:color="auto" w:fill="F7F7F7"/>
            <w:vAlign w:val="center"/>
            <w:hideMark/>
          </w:tcPr>
          <w:p w14:paraId="40124CF0" w14:textId="77777777" w:rsidR="003612AD" w:rsidRPr="003612AD" w:rsidRDefault="003612AD" w:rsidP="003612AD">
            <w:r w:rsidRPr="003612AD">
              <w:t>58</w:t>
            </w:r>
          </w:p>
        </w:tc>
        <w:tc>
          <w:tcPr>
            <w:tcW w:w="0" w:type="auto"/>
            <w:shd w:val="clear" w:color="auto" w:fill="F7F7F7"/>
            <w:vAlign w:val="center"/>
            <w:hideMark/>
          </w:tcPr>
          <w:p w14:paraId="191E720D" w14:textId="77777777" w:rsidR="003612AD" w:rsidRPr="003612AD" w:rsidRDefault="003612AD" w:rsidP="003612AD">
            <w:r w:rsidRPr="003612AD">
              <w:t>2024</w:t>
            </w:r>
          </w:p>
        </w:tc>
        <w:tc>
          <w:tcPr>
            <w:tcW w:w="0" w:type="auto"/>
            <w:shd w:val="clear" w:color="auto" w:fill="F7F7F7"/>
            <w:vAlign w:val="center"/>
            <w:hideMark/>
          </w:tcPr>
          <w:p w14:paraId="400A0E8D" w14:textId="77777777" w:rsidR="003612AD" w:rsidRPr="003612AD" w:rsidRDefault="003612AD" w:rsidP="003612AD">
            <w:r w:rsidRPr="003612AD">
              <w:t>28,2</w:t>
            </w:r>
          </w:p>
        </w:tc>
        <w:tc>
          <w:tcPr>
            <w:tcW w:w="0" w:type="auto"/>
            <w:shd w:val="clear" w:color="auto" w:fill="F7F7F7"/>
            <w:vAlign w:val="center"/>
            <w:hideMark/>
          </w:tcPr>
          <w:p w14:paraId="5CDD090B" w14:textId="77777777" w:rsidR="003612AD" w:rsidRPr="003612AD" w:rsidRDefault="003612AD" w:rsidP="003612AD">
            <w:r w:rsidRPr="003612AD">
              <w:t>15 лет</w:t>
            </w:r>
          </w:p>
        </w:tc>
      </w:tr>
      <w:tr w:rsidR="003612AD" w:rsidRPr="003612AD" w14:paraId="68C93CF2" w14:textId="77777777">
        <w:trPr>
          <w:tblCellSpacing w:w="15" w:type="dxa"/>
        </w:trPr>
        <w:tc>
          <w:tcPr>
            <w:tcW w:w="0" w:type="auto"/>
            <w:shd w:val="clear" w:color="auto" w:fill="F7F7F7"/>
            <w:vAlign w:val="center"/>
            <w:hideMark/>
          </w:tcPr>
          <w:p w14:paraId="68818022" w14:textId="77777777" w:rsidR="003612AD" w:rsidRPr="003612AD" w:rsidRDefault="003612AD" w:rsidP="003612AD">
            <w:r w:rsidRPr="003612AD">
              <w:t>1967</w:t>
            </w:r>
          </w:p>
        </w:tc>
        <w:tc>
          <w:tcPr>
            <w:tcW w:w="0" w:type="auto"/>
            <w:shd w:val="clear" w:color="auto" w:fill="F7F7F7"/>
            <w:vAlign w:val="center"/>
            <w:hideMark/>
          </w:tcPr>
          <w:p w14:paraId="4B1D8B37" w14:textId="77777777" w:rsidR="003612AD" w:rsidRPr="003612AD" w:rsidRDefault="003612AD" w:rsidP="003612AD">
            <w:r w:rsidRPr="003612AD">
              <w:t>59</w:t>
            </w:r>
          </w:p>
        </w:tc>
        <w:tc>
          <w:tcPr>
            <w:tcW w:w="0" w:type="auto"/>
            <w:shd w:val="clear" w:color="auto" w:fill="F7F7F7"/>
            <w:vAlign w:val="center"/>
            <w:hideMark/>
          </w:tcPr>
          <w:p w14:paraId="4772A847" w14:textId="77777777" w:rsidR="003612AD" w:rsidRPr="003612AD" w:rsidRDefault="003612AD" w:rsidP="003612AD">
            <w:r w:rsidRPr="003612AD">
              <w:t>2026</w:t>
            </w:r>
          </w:p>
        </w:tc>
        <w:tc>
          <w:tcPr>
            <w:tcW w:w="0" w:type="auto"/>
            <w:shd w:val="clear" w:color="auto" w:fill="F7F7F7"/>
            <w:vAlign w:val="center"/>
            <w:hideMark/>
          </w:tcPr>
          <w:p w14:paraId="14AE89D5" w14:textId="77777777" w:rsidR="003612AD" w:rsidRPr="003612AD" w:rsidRDefault="003612AD" w:rsidP="003612AD">
            <w:r w:rsidRPr="003612AD">
              <w:t>30</w:t>
            </w:r>
          </w:p>
        </w:tc>
        <w:tc>
          <w:tcPr>
            <w:tcW w:w="0" w:type="auto"/>
            <w:shd w:val="clear" w:color="auto" w:fill="F7F7F7"/>
            <w:vAlign w:val="center"/>
            <w:hideMark/>
          </w:tcPr>
          <w:p w14:paraId="06EA6249" w14:textId="77777777" w:rsidR="003612AD" w:rsidRPr="003612AD" w:rsidRDefault="003612AD" w:rsidP="003612AD">
            <w:r w:rsidRPr="003612AD">
              <w:t>15 лет</w:t>
            </w:r>
          </w:p>
        </w:tc>
      </w:tr>
      <w:tr w:rsidR="003612AD" w:rsidRPr="003612AD" w14:paraId="1834A3EF" w14:textId="77777777">
        <w:trPr>
          <w:tblCellSpacing w:w="15" w:type="dxa"/>
        </w:trPr>
        <w:tc>
          <w:tcPr>
            <w:tcW w:w="0" w:type="auto"/>
            <w:shd w:val="clear" w:color="auto" w:fill="F7F7F7"/>
            <w:vAlign w:val="center"/>
            <w:hideMark/>
          </w:tcPr>
          <w:p w14:paraId="0B33F31F" w14:textId="77777777" w:rsidR="003612AD" w:rsidRPr="003612AD" w:rsidRDefault="003612AD" w:rsidP="003612AD">
            <w:r w:rsidRPr="003612AD">
              <w:t>1968</w:t>
            </w:r>
          </w:p>
        </w:tc>
        <w:tc>
          <w:tcPr>
            <w:tcW w:w="0" w:type="auto"/>
            <w:shd w:val="clear" w:color="auto" w:fill="F7F7F7"/>
            <w:vAlign w:val="center"/>
            <w:hideMark/>
          </w:tcPr>
          <w:p w14:paraId="6302B29E" w14:textId="77777777" w:rsidR="003612AD" w:rsidRPr="003612AD" w:rsidRDefault="003612AD" w:rsidP="003612AD">
            <w:r w:rsidRPr="003612AD">
              <w:t>60</w:t>
            </w:r>
          </w:p>
        </w:tc>
        <w:tc>
          <w:tcPr>
            <w:tcW w:w="0" w:type="auto"/>
            <w:shd w:val="clear" w:color="auto" w:fill="F7F7F7"/>
            <w:vAlign w:val="center"/>
            <w:hideMark/>
          </w:tcPr>
          <w:p w14:paraId="798B46BD" w14:textId="77777777" w:rsidR="003612AD" w:rsidRPr="003612AD" w:rsidRDefault="003612AD" w:rsidP="003612AD">
            <w:r w:rsidRPr="003612AD">
              <w:t>2028</w:t>
            </w:r>
          </w:p>
        </w:tc>
        <w:tc>
          <w:tcPr>
            <w:tcW w:w="0" w:type="auto"/>
            <w:shd w:val="clear" w:color="auto" w:fill="F7F7F7"/>
            <w:vAlign w:val="center"/>
            <w:hideMark/>
          </w:tcPr>
          <w:p w14:paraId="6F25BDB7" w14:textId="77777777" w:rsidR="003612AD" w:rsidRPr="003612AD" w:rsidRDefault="003612AD" w:rsidP="003612AD">
            <w:r w:rsidRPr="003612AD">
              <w:t>30</w:t>
            </w:r>
          </w:p>
        </w:tc>
        <w:tc>
          <w:tcPr>
            <w:tcW w:w="0" w:type="auto"/>
            <w:shd w:val="clear" w:color="auto" w:fill="F7F7F7"/>
            <w:vAlign w:val="center"/>
            <w:hideMark/>
          </w:tcPr>
          <w:p w14:paraId="15EBF577" w14:textId="77777777" w:rsidR="003612AD" w:rsidRPr="003612AD" w:rsidRDefault="003612AD" w:rsidP="003612AD">
            <w:r w:rsidRPr="003612AD">
              <w:t>15 лет</w:t>
            </w:r>
          </w:p>
        </w:tc>
      </w:tr>
    </w:tbl>
    <w:p w14:paraId="020F75C5" w14:textId="77777777" w:rsidR="000E5CCD" w:rsidRPr="00A638F3" w:rsidRDefault="000E5CCD" w:rsidP="000E5CCD">
      <w:r w:rsidRPr="00A638F3">
        <w:t>Условия выхода на пенсию для мужчин</w:t>
      </w:r>
    </w:p>
    <w:tbl>
      <w:tblPr>
        <w:tblW w:w="0" w:type="auto"/>
        <w:tblCellSpacing w:w="15" w:type="dxa"/>
        <w:shd w:val="clear" w:color="auto" w:fill="F7F7F7"/>
        <w:tblCellMar>
          <w:top w:w="15" w:type="dxa"/>
          <w:left w:w="15" w:type="dxa"/>
          <w:bottom w:w="15" w:type="dxa"/>
          <w:right w:w="15" w:type="dxa"/>
        </w:tblCellMar>
        <w:tblLook w:val="04A0" w:firstRow="1" w:lastRow="0" w:firstColumn="1" w:lastColumn="0" w:noHBand="0" w:noVBand="1"/>
      </w:tblPr>
      <w:tblGrid>
        <w:gridCol w:w="1959"/>
        <w:gridCol w:w="873"/>
        <w:gridCol w:w="1944"/>
        <w:gridCol w:w="567"/>
        <w:gridCol w:w="707"/>
      </w:tblGrid>
      <w:tr w:rsidR="003612AD" w:rsidRPr="003612AD" w14:paraId="2DC38DC1" w14:textId="77777777">
        <w:trPr>
          <w:tblHeader/>
          <w:tblCellSpacing w:w="15" w:type="dxa"/>
        </w:trPr>
        <w:tc>
          <w:tcPr>
            <w:tcW w:w="0" w:type="auto"/>
            <w:shd w:val="clear" w:color="auto" w:fill="F7F7F7"/>
            <w:vAlign w:val="center"/>
            <w:hideMark/>
          </w:tcPr>
          <w:p w14:paraId="2DEAAC7B" w14:textId="77777777" w:rsidR="003612AD" w:rsidRPr="003612AD" w:rsidRDefault="003612AD" w:rsidP="003612AD">
            <w:r w:rsidRPr="003612AD">
              <w:t>Год рождения</w:t>
            </w:r>
          </w:p>
        </w:tc>
        <w:tc>
          <w:tcPr>
            <w:tcW w:w="0" w:type="auto"/>
            <w:shd w:val="clear" w:color="auto" w:fill="F7F7F7"/>
            <w:vAlign w:val="center"/>
            <w:hideMark/>
          </w:tcPr>
          <w:p w14:paraId="1EE7C50D" w14:textId="77777777" w:rsidR="003612AD" w:rsidRPr="003612AD" w:rsidRDefault="003612AD" w:rsidP="003612AD">
            <w:r w:rsidRPr="003612AD">
              <w:t>Возраст</w:t>
            </w:r>
          </w:p>
        </w:tc>
        <w:tc>
          <w:tcPr>
            <w:tcW w:w="0" w:type="auto"/>
            <w:shd w:val="clear" w:color="auto" w:fill="F7F7F7"/>
            <w:vAlign w:val="center"/>
            <w:hideMark/>
          </w:tcPr>
          <w:p w14:paraId="3C7F3972" w14:textId="77777777" w:rsidR="003612AD" w:rsidRPr="003612AD" w:rsidRDefault="003612AD" w:rsidP="003612AD">
            <w:r w:rsidRPr="003612AD">
              <w:t>Год выхода</w:t>
            </w:r>
          </w:p>
        </w:tc>
        <w:tc>
          <w:tcPr>
            <w:tcW w:w="0" w:type="auto"/>
            <w:shd w:val="clear" w:color="auto" w:fill="F7F7F7"/>
            <w:vAlign w:val="center"/>
            <w:hideMark/>
          </w:tcPr>
          <w:p w14:paraId="77CBAD51" w14:textId="77777777" w:rsidR="003612AD" w:rsidRPr="003612AD" w:rsidRDefault="003612AD" w:rsidP="003612AD">
            <w:r w:rsidRPr="003612AD">
              <w:t>ИПК</w:t>
            </w:r>
          </w:p>
        </w:tc>
        <w:tc>
          <w:tcPr>
            <w:tcW w:w="0" w:type="auto"/>
            <w:shd w:val="clear" w:color="auto" w:fill="F7F7F7"/>
            <w:vAlign w:val="center"/>
            <w:hideMark/>
          </w:tcPr>
          <w:p w14:paraId="5BC4F3A3" w14:textId="77777777" w:rsidR="003612AD" w:rsidRPr="003612AD" w:rsidRDefault="003612AD" w:rsidP="003612AD">
            <w:r w:rsidRPr="003612AD">
              <w:t>Стаж</w:t>
            </w:r>
          </w:p>
        </w:tc>
      </w:tr>
      <w:tr w:rsidR="003612AD" w:rsidRPr="003612AD" w14:paraId="104A4700" w14:textId="77777777">
        <w:trPr>
          <w:tblCellSpacing w:w="15" w:type="dxa"/>
        </w:trPr>
        <w:tc>
          <w:tcPr>
            <w:tcW w:w="0" w:type="auto"/>
            <w:shd w:val="clear" w:color="auto" w:fill="F7F7F7"/>
            <w:vAlign w:val="center"/>
            <w:hideMark/>
          </w:tcPr>
          <w:p w14:paraId="42220146" w14:textId="77777777" w:rsidR="003612AD" w:rsidRPr="003612AD" w:rsidRDefault="003612AD" w:rsidP="003612AD">
            <w:r w:rsidRPr="003612AD">
              <w:t>1959, I полугодие</w:t>
            </w:r>
          </w:p>
        </w:tc>
        <w:tc>
          <w:tcPr>
            <w:tcW w:w="0" w:type="auto"/>
            <w:shd w:val="clear" w:color="auto" w:fill="F7F7F7"/>
            <w:vAlign w:val="center"/>
            <w:hideMark/>
          </w:tcPr>
          <w:p w14:paraId="2D97C44E" w14:textId="77777777" w:rsidR="003612AD" w:rsidRPr="003612AD" w:rsidRDefault="003612AD" w:rsidP="003612AD">
            <w:r w:rsidRPr="003612AD">
              <w:t>60,5</w:t>
            </w:r>
          </w:p>
        </w:tc>
        <w:tc>
          <w:tcPr>
            <w:tcW w:w="0" w:type="auto"/>
            <w:shd w:val="clear" w:color="auto" w:fill="F7F7F7"/>
            <w:vAlign w:val="center"/>
            <w:hideMark/>
          </w:tcPr>
          <w:p w14:paraId="3252B110" w14:textId="77777777" w:rsidR="003612AD" w:rsidRPr="003612AD" w:rsidRDefault="003612AD" w:rsidP="003612AD">
            <w:r w:rsidRPr="003612AD">
              <w:t>2019, II полугодие</w:t>
            </w:r>
          </w:p>
        </w:tc>
        <w:tc>
          <w:tcPr>
            <w:tcW w:w="0" w:type="auto"/>
            <w:shd w:val="clear" w:color="auto" w:fill="F7F7F7"/>
            <w:vAlign w:val="center"/>
            <w:hideMark/>
          </w:tcPr>
          <w:p w14:paraId="295F8CA7" w14:textId="77777777" w:rsidR="003612AD" w:rsidRPr="003612AD" w:rsidRDefault="003612AD" w:rsidP="003612AD">
            <w:r w:rsidRPr="003612AD">
              <w:t>16,2</w:t>
            </w:r>
          </w:p>
        </w:tc>
        <w:tc>
          <w:tcPr>
            <w:tcW w:w="0" w:type="auto"/>
            <w:shd w:val="clear" w:color="auto" w:fill="F7F7F7"/>
            <w:vAlign w:val="center"/>
            <w:hideMark/>
          </w:tcPr>
          <w:p w14:paraId="51A3B457" w14:textId="77777777" w:rsidR="003612AD" w:rsidRPr="003612AD" w:rsidRDefault="003612AD" w:rsidP="003612AD">
            <w:r w:rsidRPr="003612AD">
              <w:t>10 лет</w:t>
            </w:r>
          </w:p>
        </w:tc>
      </w:tr>
      <w:tr w:rsidR="003612AD" w:rsidRPr="003612AD" w14:paraId="30DE2174" w14:textId="77777777">
        <w:trPr>
          <w:tblCellSpacing w:w="15" w:type="dxa"/>
        </w:trPr>
        <w:tc>
          <w:tcPr>
            <w:tcW w:w="0" w:type="auto"/>
            <w:shd w:val="clear" w:color="auto" w:fill="F7F7F7"/>
            <w:vAlign w:val="center"/>
            <w:hideMark/>
          </w:tcPr>
          <w:p w14:paraId="0C9272DE" w14:textId="77777777" w:rsidR="003612AD" w:rsidRPr="003612AD" w:rsidRDefault="003612AD" w:rsidP="003612AD">
            <w:r w:rsidRPr="003612AD">
              <w:t>1959, II полугодие</w:t>
            </w:r>
          </w:p>
        </w:tc>
        <w:tc>
          <w:tcPr>
            <w:tcW w:w="0" w:type="auto"/>
            <w:shd w:val="clear" w:color="auto" w:fill="F7F7F7"/>
            <w:vAlign w:val="center"/>
            <w:hideMark/>
          </w:tcPr>
          <w:p w14:paraId="694D5409" w14:textId="77777777" w:rsidR="003612AD" w:rsidRPr="003612AD" w:rsidRDefault="003612AD" w:rsidP="003612AD">
            <w:r w:rsidRPr="003612AD">
              <w:t>60,5</w:t>
            </w:r>
          </w:p>
        </w:tc>
        <w:tc>
          <w:tcPr>
            <w:tcW w:w="0" w:type="auto"/>
            <w:shd w:val="clear" w:color="auto" w:fill="F7F7F7"/>
            <w:vAlign w:val="center"/>
            <w:hideMark/>
          </w:tcPr>
          <w:p w14:paraId="569DCF9C" w14:textId="77777777" w:rsidR="003612AD" w:rsidRPr="003612AD" w:rsidRDefault="003612AD" w:rsidP="003612AD">
            <w:r w:rsidRPr="003612AD">
              <w:t>2020, I полугодие</w:t>
            </w:r>
          </w:p>
        </w:tc>
        <w:tc>
          <w:tcPr>
            <w:tcW w:w="0" w:type="auto"/>
            <w:shd w:val="clear" w:color="auto" w:fill="F7F7F7"/>
            <w:vAlign w:val="center"/>
            <w:hideMark/>
          </w:tcPr>
          <w:p w14:paraId="7F32748D" w14:textId="77777777" w:rsidR="003612AD" w:rsidRPr="003612AD" w:rsidRDefault="003612AD" w:rsidP="003612AD">
            <w:r w:rsidRPr="003612AD">
              <w:t>18,6</w:t>
            </w:r>
          </w:p>
        </w:tc>
        <w:tc>
          <w:tcPr>
            <w:tcW w:w="0" w:type="auto"/>
            <w:shd w:val="clear" w:color="auto" w:fill="F7F7F7"/>
            <w:vAlign w:val="center"/>
            <w:hideMark/>
          </w:tcPr>
          <w:p w14:paraId="4DAE401B" w14:textId="77777777" w:rsidR="003612AD" w:rsidRPr="003612AD" w:rsidRDefault="003612AD" w:rsidP="003612AD">
            <w:r w:rsidRPr="003612AD">
              <w:t>11 лет</w:t>
            </w:r>
          </w:p>
        </w:tc>
      </w:tr>
      <w:tr w:rsidR="003612AD" w:rsidRPr="003612AD" w14:paraId="5AD26CAD" w14:textId="77777777">
        <w:trPr>
          <w:tblCellSpacing w:w="15" w:type="dxa"/>
        </w:trPr>
        <w:tc>
          <w:tcPr>
            <w:tcW w:w="0" w:type="auto"/>
            <w:shd w:val="clear" w:color="auto" w:fill="F7F7F7"/>
            <w:vAlign w:val="center"/>
            <w:hideMark/>
          </w:tcPr>
          <w:p w14:paraId="54B62A38" w14:textId="77777777" w:rsidR="003612AD" w:rsidRPr="003612AD" w:rsidRDefault="003612AD" w:rsidP="003612AD">
            <w:r w:rsidRPr="003612AD">
              <w:t>1960, I полугодие</w:t>
            </w:r>
          </w:p>
        </w:tc>
        <w:tc>
          <w:tcPr>
            <w:tcW w:w="0" w:type="auto"/>
            <w:shd w:val="clear" w:color="auto" w:fill="F7F7F7"/>
            <w:vAlign w:val="center"/>
            <w:hideMark/>
          </w:tcPr>
          <w:p w14:paraId="6B7E8055" w14:textId="77777777" w:rsidR="003612AD" w:rsidRPr="003612AD" w:rsidRDefault="003612AD" w:rsidP="003612AD">
            <w:r w:rsidRPr="003612AD">
              <w:t>61,5</w:t>
            </w:r>
          </w:p>
        </w:tc>
        <w:tc>
          <w:tcPr>
            <w:tcW w:w="0" w:type="auto"/>
            <w:shd w:val="clear" w:color="auto" w:fill="F7F7F7"/>
            <w:vAlign w:val="center"/>
            <w:hideMark/>
          </w:tcPr>
          <w:p w14:paraId="6F0E1C7C" w14:textId="77777777" w:rsidR="003612AD" w:rsidRPr="003612AD" w:rsidRDefault="003612AD" w:rsidP="003612AD">
            <w:r w:rsidRPr="003612AD">
              <w:t>2021, II полугодие</w:t>
            </w:r>
          </w:p>
        </w:tc>
        <w:tc>
          <w:tcPr>
            <w:tcW w:w="0" w:type="auto"/>
            <w:shd w:val="clear" w:color="auto" w:fill="F7F7F7"/>
            <w:vAlign w:val="center"/>
            <w:hideMark/>
          </w:tcPr>
          <w:p w14:paraId="0B67B890" w14:textId="77777777" w:rsidR="003612AD" w:rsidRPr="003612AD" w:rsidRDefault="003612AD" w:rsidP="003612AD">
            <w:r w:rsidRPr="003612AD">
              <w:t>21</w:t>
            </w:r>
          </w:p>
        </w:tc>
        <w:tc>
          <w:tcPr>
            <w:tcW w:w="0" w:type="auto"/>
            <w:shd w:val="clear" w:color="auto" w:fill="F7F7F7"/>
            <w:vAlign w:val="center"/>
            <w:hideMark/>
          </w:tcPr>
          <w:p w14:paraId="25201500" w14:textId="77777777" w:rsidR="003612AD" w:rsidRPr="003612AD" w:rsidRDefault="003612AD" w:rsidP="003612AD">
            <w:r w:rsidRPr="003612AD">
              <w:t>12 лет</w:t>
            </w:r>
          </w:p>
        </w:tc>
      </w:tr>
      <w:tr w:rsidR="003612AD" w:rsidRPr="003612AD" w14:paraId="43DA23E3" w14:textId="77777777">
        <w:trPr>
          <w:tblCellSpacing w:w="15" w:type="dxa"/>
        </w:trPr>
        <w:tc>
          <w:tcPr>
            <w:tcW w:w="0" w:type="auto"/>
            <w:shd w:val="clear" w:color="auto" w:fill="F7F7F7"/>
            <w:vAlign w:val="center"/>
            <w:hideMark/>
          </w:tcPr>
          <w:p w14:paraId="55A01438" w14:textId="77777777" w:rsidR="003612AD" w:rsidRPr="003612AD" w:rsidRDefault="003612AD" w:rsidP="003612AD">
            <w:r w:rsidRPr="003612AD">
              <w:t>1960, II полугодие</w:t>
            </w:r>
          </w:p>
        </w:tc>
        <w:tc>
          <w:tcPr>
            <w:tcW w:w="0" w:type="auto"/>
            <w:shd w:val="clear" w:color="auto" w:fill="F7F7F7"/>
            <w:vAlign w:val="center"/>
            <w:hideMark/>
          </w:tcPr>
          <w:p w14:paraId="79348D58" w14:textId="77777777" w:rsidR="003612AD" w:rsidRPr="003612AD" w:rsidRDefault="003612AD" w:rsidP="003612AD">
            <w:r w:rsidRPr="003612AD">
              <w:t>61,5</w:t>
            </w:r>
          </w:p>
        </w:tc>
        <w:tc>
          <w:tcPr>
            <w:tcW w:w="0" w:type="auto"/>
            <w:shd w:val="clear" w:color="auto" w:fill="F7F7F7"/>
            <w:vAlign w:val="center"/>
            <w:hideMark/>
          </w:tcPr>
          <w:p w14:paraId="701F6379" w14:textId="77777777" w:rsidR="003612AD" w:rsidRPr="003612AD" w:rsidRDefault="003612AD" w:rsidP="003612AD">
            <w:r w:rsidRPr="003612AD">
              <w:t>2022, I полугодие</w:t>
            </w:r>
          </w:p>
        </w:tc>
        <w:tc>
          <w:tcPr>
            <w:tcW w:w="0" w:type="auto"/>
            <w:shd w:val="clear" w:color="auto" w:fill="F7F7F7"/>
            <w:vAlign w:val="center"/>
            <w:hideMark/>
          </w:tcPr>
          <w:p w14:paraId="7F38188E" w14:textId="77777777" w:rsidR="003612AD" w:rsidRPr="003612AD" w:rsidRDefault="003612AD" w:rsidP="003612AD">
            <w:r w:rsidRPr="003612AD">
              <w:t>23,4</w:t>
            </w:r>
          </w:p>
        </w:tc>
        <w:tc>
          <w:tcPr>
            <w:tcW w:w="0" w:type="auto"/>
            <w:shd w:val="clear" w:color="auto" w:fill="F7F7F7"/>
            <w:vAlign w:val="center"/>
            <w:hideMark/>
          </w:tcPr>
          <w:p w14:paraId="26130CAE" w14:textId="77777777" w:rsidR="003612AD" w:rsidRPr="003612AD" w:rsidRDefault="003612AD" w:rsidP="003612AD">
            <w:r w:rsidRPr="003612AD">
              <w:t>13 лет</w:t>
            </w:r>
          </w:p>
        </w:tc>
      </w:tr>
      <w:tr w:rsidR="003612AD" w:rsidRPr="003612AD" w14:paraId="7F0B6DE7" w14:textId="77777777">
        <w:trPr>
          <w:tblCellSpacing w:w="15" w:type="dxa"/>
        </w:trPr>
        <w:tc>
          <w:tcPr>
            <w:tcW w:w="0" w:type="auto"/>
            <w:shd w:val="clear" w:color="auto" w:fill="F7F7F7"/>
            <w:vAlign w:val="center"/>
            <w:hideMark/>
          </w:tcPr>
          <w:p w14:paraId="229F898B" w14:textId="77777777" w:rsidR="003612AD" w:rsidRPr="003612AD" w:rsidRDefault="003612AD" w:rsidP="003612AD">
            <w:r w:rsidRPr="003612AD">
              <w:lastRenderedPageBreak/>
              <w:t>1961</w:t>
            </w:r>
          </w:p>
        </w:tc>
        <w:tc>
          <w:tcPr>
            <w:tcW w:w="0" w:type="auto"/>
            <w:shd w:val="clear" w:color="auto" w:fill="F7F7F7"/>
            <w:vAlign w:val="center"/>
            <w:hideMark/>
          </w:tcPr>
          <w:p w14:paraId="5D6C574F" w14:textId="77777777" w:rsidR="003612AD" w:rsidRPr="003612AD" w:rsidRDefault="003612AD" w:rsidP="003612AD">
            <w:r w:rsidRPr="003612AD">
              <w:t>63</w:t>
            </w:r>
          </w:p>
        </w:tc>
        <w:tc>
          <w:tcPr>
            <w:tcW w:w="0" w:type="auto"/>
            <w:shd w:val="clear" w:color="auto" w:fill="F7F7F7"/>
            <w:vAlign w:val="center"/>
            <w:hideMark/>
          </w:tcPr>
          <w:p w14:paraId="205E6C49" w14:textId="77777777" w:rsidR="003612AD" w:rsidRPr="003612AD" w:rsidRDefault="003612AD" w:rsidP="003612AD">
            <w:r w:rsidRPr="003612AD">
              <w:t>2024</w:t>
            </w:r>
          </w:p>
        </w:tc>
        <w:tc>
          <w:tcPr>
            <w:tcW w:w="0" w:type="auto"/>
            <w:shd w:val="clear" w:color="auto" w:fill="F7F7F7"/>
            <w:vAlign w:val="center"/>
            <w:hideMark/>
          </w:tcPr>
          <w:p w14:paraId="616CE64A" w14:textId="77777777" w:rsidR="003612AD" w:rsidRPr="003612AD" w:rsidRDefault="003612AD" w:rsidP="003612AD">
            <w:r w:rsidRPr="003612AD">
              <w:t>28,2</w:t>
            </w:r>
          </w:p>
        </w:tc>
        <w:tc>
          <w:tcPr>
            <w:tcW w:w="0" w:type="auto"/>
            <w:shd w:val="clear" w:color="auto" w:fill="F7F7F7"/>
            <w:vAlign w:val="center"/>
            <w:hideMark/>
          </w:tcPr>
          <w:p w14:paraId="29CB8072" w14:textId="77777777" w:rsidR="003612AD" w:rsidRPr="003612AD" w:rsidRDefault="003612AD" w:rsidP="003612AD">
            <w:r w:rsidRPr="003612AD">
              <w:t>15 лет</w:t>
            </w:r>
          </w:p>
        </w:tc>
      </w:tr>
      <w:tr w:rsidR="003612AD" w:rsidRPr="003612AD" w14:paraId="52F18304" w14:textId="77777777">
        <w:trPr>
          <w:tblCellSpacing w:w="15" w:type="dxa"/>
        </w:trPr>
        <w:tc>
          <w:tcPr>
            <w:tcW w:w="0" w:type="auto"/>
            <w:shd w:val="clear" w:color="auto" w:fill="F7F7F7"/>
            <w:vAlign w:val="center"/>
            <w:hideMark/>
          </w:tcPr>
          <w:p w14:paraId="7484249C" w14:textId="77777777" w:rsidR="003612AD" w:rsidRPr="003612AD" w:rsidRDefault="003612AD" w:rsidP="003612AD">
            <w:r w:rsidRPr="003612AD">
              <w:t>1962</w:t>
            </w:r>
          </w:p>
        </w:tc>
        <w:tc>
          <w:tcPr>
            <w:tcW w:w="0" w:type="auto"/>
            <w:shd w:val="clear" w:color="auto" w:fill="F7F7F7"/>
            <w:vAlign w:val="center"/>
            <w:hideMark/>
          </w:tcPr>
          <w:p w14:paraId="0C7D71E1" w14:textId="77777777" w:rsidR="003612AD" w:rsidRPr="003612AD" w:rsidRDefault="003612AD" w:rsidP="003612AD">
            <w:r w:rsidRPr="003612AD">
              <w:t>64</w:t>
            </w:r>
          </w:p>
        </w:tc>
        <w:tc>
          <w:tcPr>
            <w:tcW w:w="0" w:type="auto"/>
            <w:shd w:val="clear" w:color="auto" w:fill="F7F7F7"/>
            <w:vAlign w:val="center"/>
            <w:hideMark/>
          </w:tcPr>
          <w:p w14:paraId="43868C4B" w14:textId="77777777" w:rsidR="003612AD" w:rsidRPr="003612AD" w:rsidRDefault="003612AD" w:rsidP="003612AD">
            <w:r w:rsidRPr="003612AD">
              <w:t>2026</w:t>
            </w:r>
          </w:p>
        </w:tc>
        <w:tc>
          <w:tcPr>
            <w:tcW w:w="0" w:type="auto"/>
            <w:shd w:val="clear" w:color="auto" w:fill="F7F7F7"/>
            <w:vAlign w:val="center"/>
            <w:hideMark/>
          </w:tcPr>
          <w:p w14:paraId="1BC104FF" w14:textId="77777777" w:rsidR="003612AD" w:rsidRPr="003612AD" w:rsidRDefault="003612AD" w:rsidP="003612AD">
            <w:r w:rsidRPr="003612AD">
              <w:t>30</w:t>
            </w:r>
          </w:p>
        </w:tc>
        <w:tc>
          <w:tcPr>
            <w:tcW w:w="0" w:type="auto"/>
            <w:shd w:val="clear" w:color="auto" w:fill="F7F7F7"/>
            <w:vAlign w:val="center"/>
            <w:hideMark/>
          </w:tcPr>
          <w:p w14:paraId="56E965C1" w14:textId="77777777" w:rsidR="003612AD" w:rsidRPr="003612AD" w:rsidRDefault="003612AD" w:rsidP="003612AD">
            <w:r w:rsidRPr="003612AD">
              <w:t>15 лет</w:t>
            </w:r>
          </w:p>
        </w:tc>
      </w:tr>
      <w:tr w:rsidR="003612AD" w:rsidRPr="003612AD" w14:paraId="1ADEBEF2" w14:textId="77777777">
        <w:trPr>
          <w:tblCellSpacing w:w="15" w:type="dxa"/>
        </w:trPr>
        <w:tc>
          <w:tcPr>
            <w:tcW w:w="0" w:type="auto"/>
            <w:shd w:val="clear" w:color="auto" w:fill="F7F7F7"/>
            <w:vAlign w:val="center"/>
            <w:hideMark/>
          </w:tcPr>
          <w:p w14:paraId="163C0B7E" w14:textId="77777777" w:rsidR="003612AD" w:rsidRPr="003612AD" w:rsidRDefault="003612AD" w:rsidP="003612AD">
            <w:r w:rsidRPr="003612AD">
              <w:t>1963</w:t>
            </w:r>
          </w:p>
        </w:tc>
        <w:tc>
          <w:tcPr>
            <w:tcW w:w="0" w:type="auto"/>
            <w:shd w:val="clear" w:color="auto" w:fill="F7F7F7"/>
            <w:vAlign w:val="center"/>
            <w:hideMark/>
          </w:tcPr>
          <w:p w14:paraId="1891AEDA" w14:textId="77777777" w:rsidR="003612AD" w:rsidRPr="003612AD" w:rsidRDefault="003612AD" w:rsidP="003612AD">
            <w:r w:rsidRPr="003612AD">
              <w:t>65</w:t>
            </w:r>
          </w:p>
        </w:tc>
        <w:tc>
          <w:tcPr>
            <w:tcW w:w="0" w:type="auto"/>
            <w:shd w:val="clear" w:color="auto" w:fill="F7F7F7"/>
            <w:vAlign w:val="center"/>
            <w:hideMark/>
          </w:tcPr>
          <w:p w14:paraId="27ED9F03" w14:textId="77777777" w:rsidR="003612AD" w:rsidRPr="003612AD" w:rsidRDefault="003612AD" w:rsidP="003612AD">
            <w:r w:rsidRPr="003612AD">
              <w:t>2028</w:t>
            </w:r>
          </w:p>
        </w:tc>
        <w:tc>
          <w:tcPr>
            <w:tcW w:w="0" w:type="auto"/>
            <w:shd w:val="clear" w:color="auto" w:fill="F7F7F7"/>
            <w:vAlign w:val="center"/>
            <w:hideMark/>
          </w:tcPr>
          <w:p w14:paraId="61FA0A4F" w14:textId="77777777" w:rsidR="003612AD" w:rsidRPr="003612AD" w:rsidRDefault="003612AD" w:rsidP="003612AD">
            <w:r w:rsidRPr="003612AD">
              <w:t>30</w:t>
            </w:r>
          </w:p>
        </w:tc>
        <w:tc>
          <w:tcPr>
            <w:tcW w:w="0" w:type="auto"/>
            <w:shd w:val="clear" w:color="auto" w:fill="F7F7F7"/>
            <w:vAlign w:val="center"/>
            <w:hideMark/>
          </w:tcPr>
          <w:p w14:paraId="506A58D5" w14:textId="77777777" w:rsidR="003612AD" w:rsidRPr="003612AD" w:rsidRDefault="003612AD" w:rsidP="003612AD">
            <w:r w:rsidRPr="003612AD">
              <w:t>15 лет</w:t>
            </w:r>
          </w:p>
        </w:tc>
      </w:tr>
    </w:tbl>
    <w:p w14:paraId="1721F62C" w14:textId="77777777" w:rsidR="000E5CCD" w:rsidRPr="00A638F3" w:rsidRDefault="000E5CCD" w:rsidP="000E5CCD">
      <w:r w:rsidRPr="00A638F3">
        <w:t>Кто может выйти на пенсию досрочно</w:t>
      </w:r>
    </w:p>
    <w:p w14:paraId="0CEDA57E" w14:textId="77777777" w:rsidR="000E5CCD" w:rsidRPr="00A638F3" w:rsidRDefault="000E5CCD" w:rsidP="000E5CCD">
      <w:r w:rsidRPr="00A638F3">
        <w:t>Некоторые категории граждан могут отправиться на заслуженный отдых раньше стандартного возраста. Право на досрочную пенсию есть у:</w:t>
      </w:r>
    </w:p>
    <w:p w14:paraId="13F28C65" w14:textId="77777777" w:rsidR="000E5CCD" w:rsidRPr="00A638F3" w:rsidRDefault="000E5CCD" w:rsidP="000E5CCD">
      <w:r w:rsidRPr="00A638F3">
        <w:t>многодетных матерей (с тремя и более детьми);</w:t>
      </w:r>
    </w:p>
    <w:p w14:paraId="5B00CC51" w14:textId="77777777" w:rsidR="000E5CCD" w:rsidRPr="00A638F3" w:rsidRDefault="000E5CCD" w:rsidP="000E5CCD">
      <w:r w:rsidRPr="00A638F3">
        <w:t>родителей и опекунов детей-инвалидов;</w:t>
      </w:r>
    </w:p>
    <w:p w14:paraId="48AB2028" w14:textId="77777777" w:rsidR="000E5CCD" w:rsidRPr="00A638F3" w:rsidRDefault="000E5CCD" w:rsidP="000E5CCD">
      <w:r w:rsidRPr="00A638F3">
        <w:t>людей, которые получили инвалидность из-за военной травмы;</w:t>
      </w:r>
    </w:p>
    <w:p w14:paraId="67FD8B7A" w14:textId="77777777" w:rsidR="000E5CCD" w:rsidRPr="00A638F3" w:rsidRDefault="000E5CCD" w:rsidP="000E5CCD">
      <w:r w:rsidRPr="00A638F3">
        <w:t>людей, которые проработали на Крайнем Севере не менее 15 лет;</w:t>
      </w:r>
    </w:p>
    <w:p w14:paraId="04DCA536" w14:textId="77777777" w:rsidR="000E5CCD" w:rsidRPr="00A638F3" w:rsidRDefault="000E5CCD" w:rsidP="000E5CCD">
      <w:r w:rsidRPr="00A638F3">
        <w:t>работников вредных производств;</w:t>
      </w:r>
    </w:p>
    <w:p w14:paraId="1FBAAC96" w14:textId="77777777" w:rsidR="000E5CCD" w:rsidRPr="00A638F3" w:rsidRDefault="000E5CCD" w:rsidP="000E5CCD">
      <w:r w:rsidRPr="00A638F3">
        <w:t>шахтеров;</w:t>
      </w:r>
    </w:p>
    <w:p w14:paraId="577BB129" w14:textId="77777777" w:rsidR="000E5CCD" w:rsidRPr="00A638F3" w:rsidRDefault="000E5CCD" w:rsidP="000E5CCD">
      <w:r w:rsidRPr="00A638F3">
        <w:t>рыбаков;</w:t>
      </w:r>
    </w:p>
    <w:p w14:paraId="3F48545A" w14:textId="77777777" w:rsidR="000E5CCD" w:rsidRPr="00A638F3" w:rsidRDefault="000E5CCD" w:rsidP="000E5CCD">
      <w:r w:rsidRPr="00A638F3">
        <w:t>охотников-промысловиков;</w:t>
      </w:r>
    </w:p>
    <w:p w14:paraId="54D8CE18" w14:textId="77777777" w:rsidR="000E5CCD" w:rsidRPr="00A638F3" w:rsidRDefault="000E5CCD" w:rsidP="000E5CCD">
      <w:r w:rsidRPr="00A638F3">
        <w:t>оленеводов.</w:t>
      </w:r>
    </w:p>
    <w:p w14:paraId="1C6760E9" w14:textId="77777777" w:rsidR="000E5CCD" w:rsidRPr="00A638F3" w:rsidRDefault="000E5CCD" w:rsidP="000E5CCD">
      <w:r w:rsidRPr="00A638F3">
        <w:t>Женщины со стажем 37 лет и мужчины со стажем 42 года тоже могут выйти на пенсию на 2 года раньше, но не до 55 и 60 лет соответственно.</w:t>
      </w:r>
    </w:p>
    <w:p w14:paraId="44FD9D97" w14:textId="77777777" w:rsidR="000E5CCD" w:rsidRPr="00A638F3" w:rsidRDefault="000E5CCD" w:rsidP="000E5CCD">
      <w:r w:rsidRPr="00A638F3">
        <w:t>Предпенсионеры: какие льготы им положены</w:t>
      </w:r>
    </w:p>
    <w:p w14:paraId="5093869E" w14:textId="77777777" w:rsidR="000E5CCD" w:rsidRPr="00A638F3" w:rsidRDefault="000E5CCD" w:rsidP="000E5CCD">
      <w:r w:rsidRPr="00A638F3">
        <w:t>Предпенсионный возраст наступает за 5 лет до страховой пенсии по старости. Россиянам в таком статусе положены:</w:t>
      </w:r>
    </w:p>
    <w:p w14:paraId="46A0304B" w14:textId="77777777" w:rsidR="000E5CCD" w:rsidRPr="00A638F3" w:rsidRDefault="000E5CCD" w:rsidP="000E5CCD">
      <w:r w:rsidRPr="00A638F3">
        <w:t>повышенное пособие по безработице;</w:t>
      </w:r>
    </w:p>
    <w:p w14:paraId="0A697F5F" w14:textId="77777777" w:rsidR="000E5CCD" w:rsidRPr="00A638F3" w:rsidRDefault="000E5CCD" w:rsidP="000E5CCD">
      <w:r w:rsidRPr="00A638F3">
        <w:t>защита от необоснованного увольнения;</w:t>
      </w:r>
    </w:p>
    <w:p w14:paraId="0C4815FD" w14:textId="77777777" w:rsidR="000E5CCD" w:rsidRPr="00A638F3" w:rsidRDefault="000E5CCD" w:rsidP="000E5CCD">
      <w:r w:rsidRPr="00A638F3">
        <w:t>освобождение от имущественного налога;</w:t>
      </w:r>
    </w:p>
    <w:p w14:paraId="44804069" w14:textId="77777777" w:rsidR="000E5CCD" w:rsidRPr="00A638F3" w:rsidRDefault="000E5CCD" w:rsidP="000E5CCD">
      <w:r w:rsidRPr="00A638F3">
        <w:t>вычет на земельный налог;</w:t>
      </w:r>
    </w:p>
    <w:p w14:paraId="0733CA26" w14:textId="77777777" w:rsidR="000E5CCD" w:rsidRPr="00A638F3" w:rsidRDefault="000E5CCD" w:rsidP="000E5CCD">
      <w:r w:rsidRPr="00A638F3">
        <w:t>гарантированная доля в наследстве — даже без завещания.</w:t>
      </w:r>
    </w:p>
    <w:p w14:paraId="68DECAA6" w14:textId="77777777" w:rsidR="000E5CCD" w:rsidRPr="00A638F3" w:rsidRDefault="000E5CCD" w:rsidP="000E5CCD">
      <w:r w:rsidRPr="00A638F3">
        <w:t>Важно! Если предпенсионер потеряет работу из-за закрытия фирмы или сокращения штата, а после встанет на учет в службу занятости, то ему могут назначить пенсию на два года раньше.</w:t>
      </w:r>
    </w:p>
    <w:p w14:paraId="46114102" w14:textId="77777777" w:rsidR="000E5CCD" w:rsidRPr="00A638F3" w:rsidRDefault="000E5CCD" w:rsidP="000E5CCD">
      <w:r w:rsidRPr="00A638F3">
        <w:t>Что такое страховая пенсия</w:t>
      </w:r>
    </w:p>
    <w:p w14:paraId="1EF7C97D" w14:textId="77777777" w:rsidR="000E5CCD" w:rsidRPr="00A638F3" w:rsidRDefault="000E5CCD" w:rsidP="000E5CCD">
      <w:r w:rsidRPr="00A638F3">
        <w:t>Самый распространенный вид пенсии — страховая. Ее получают те россияне, кто работал официально и за кого работодатель платил взносы в Соцфонд. Эту ежемесячную выплату назначают в трех случаях.</w:t>
      </w:r>
    </w:p>
    <w:p w14:paraId="22F97922" w14:textId="77777777" w:rsidR="000E5CCD" w:rsidRPr="00A638F3" w:rsidRDefault="000E5CCD" w:rsidP="000E5CCD">
      <w:r w:rsidRPr="00A638F3">
        <w:t>По старости</w:t>
      </w:r>
    </w:p>
    <w:p w14:paraId="57A8D415" w14:textId="77777777" w:rsidR="000E5CCD" w:rsidRPr="00A638F3" w:rsidRDefault="000E5CCD" w:rsidP="000E5CCD">
      <w:r w:rsidRPr="00A638F3">
        <w:lastRenderedPageBreak/>
        <w:t>Чтобы получить страховую пенсию по старости в 2026 году, нужно выполнить три условия:</w:t>
      </w:r>
    </w:p>
    <w:p w14:paraId="02DD1574" w14:textId="77777777" w:rsidR="000E5CCD" w:rsidRPr="00A638F3" w:rsidRDefault="000E5CCD" w:rsidP="000E5CCD">
      <w:r w:rsidRPr="00A638F3">
        <w:t>достичь пенсионного возраста (59 лет — для женщин, 64 года — для мужчин);</w:t>
      </w:r>
    </w:p>
    <w:p w14:paraId="768CC539" w14:textId="77777777" w:rsidR="000E5CCD" w:rsidRPr="00A638F3" w:rsidRDefault="000E5CCD" w:rsidP="000E5CCD">
      <w:r w:rsidRPr="00A638F3">
        <w:t>иметь страховой стаж не менее 15 лет;</w:t>
      </w:r>
    </w:p>
    <w:p w14:paraId="117723DB" w14:textId="77777777" w:rsidR="000E5CCD" w:rsidRPr="00A638F3" w:rsidRDefault="000E5CCD" w:rsidP="000E5CCD">
      <w:r w:rsidRPr="00A638F3">
        <w:t>накопить минимум 30 пенсионных баллов (ИПК).</w:t>
      </w:r>
    </w:p>
    <w:p w14:paraId="22A7549D" w14:textId="77777777" w:rsidR="000E5CCD" w:rsidRPr="00A638F3" w:rsidRDefault="000E5CCD" w:rsidP="000E5CCD">
      <w:r w:rsidRPr="00A638F3">
        <w:t>По инвалидности</w:t>
      </w:r>
    </w:p>
    <w:p w14:paraId="0865CC87" w14:textId="77777777" w:rsidR="000E5CCD" w:rsidRPr="00A638F3" w:rsidRDefault="000E5CCD" w:rsidP="000E5CCD">
      <w:r w:rsidRPr="00A638F3">
        <w:t>Страховую пенсию по инвалидности назначают людям с I, II или III группой инвалидности, если у них есть хотя бы один день страхового стажа. При этом возраст, количество накопленных баллов и даже причина инвалидности значения не имеют. Выплату назначат одинаково, если человек пострадал на рабочем месте или дома в силу обстоятельств или по собственной неосторожности.</w:t>
      </w:r>
    </w:p>
    <w:p w14:paraId="44640114" w14:textId="77777777" w:rsidR="000E5CCD" w:rsidRPr="00A638F3" w:rsidRDefault="000E5CCD" w:rsidP="000E5CCD">
      <w:r w:rsidRPr="00A638F3">
        <w:t>По потере кормильца</w:t>
      </w:r>
    </w:p>
    <w:p w14:paraId="4B8A3248" w14:textId="77777777" w:rsidR="000E5CCD" w:rsidRPr="00A638F3" w:rsidRDefault="000E5CCD" w:rsidP="000E5CCD">
      <w:r w:rsidRPr="00A638F3">
        <w:t>Эту выплату начисляют членам семьи умершего россиянина, которые не могут обеспечить себя сами, например:</w:t>
      </w:r>
    </w:p>
    <w:p w14:paraId="0FB7E214" w14:textId="77777777" w:rsidR="000E5CCD" w:rsidRPr="00A638F3" w:rsidRDefault="000E5CCD" w:rsidP="000E5CCD">
      <w:r w:rsidRPr="00A638F3">
        <w:t>несовершеннолетним детям;</w:t>
      </w:r>
    </w:p>
    <w:p w14:paraId="1C68DEA7" w14:textId="77777777" w:rsidR="000E5CCD" w:rsidRPr="00A638F3" w:rsidRDefault="000E5CCD" w:rsidP="000E5CCD">
      <w:r w:rsidRPr="00A638F3">
        <w:t>неработающим родственникам, которые ухаживают за детьми до 14 лет;</w:t>
      </w:r>
    </w:p>
    <w:p w14:paraId="7E3267C8" w14:textId="77777777" w:rsidR="000E5CCD" w:rsidRPr="00A638F3" w:rsidRDefault="000E5CCD" w:rsidP="000E5CCD">
      <w:r w:rsidRPr="00A638F3">
        <w:t>родителям или супругам пенсионного возраста.</w:t>
      </w:r>
    </w:p>
    <w:p w14:paraId="6EC46FEB" w14:textId="77777777" w:rsidR="000E5CCD" w:rsidRPr="00A638F3" w:rsidRDefault="000E5CCD" w:rsidP="000E5CCD">
      <w:r w:rsidRPr="00A638F3">
        <w:t>Дети могут получать все виды пенсии по потере кормильца до 23 лет, если поступят в вуз на очное отделение.</w:t>
      </w:r>
    </w:p>
    <w:p w14:paraId="01068BC7" w14:textId="77777777" w:rsidR="000E5CCD" w:rsidRPr="00A638F3" w:rsidRDefault="000E5CCD" w:rsidP="000E5CCD">
      <w:r w:rsidRPr="00A638F3">
        <w:t>Как рассчитать размер страховой пенсии</w:t>
      </w:r>
    </w:p>
    <w:p w14:paraId="732CF914" w14:textId="77777777" w:rsidR="000E5CCD" w:rsidRPr="00A638F3" w:rsidRDefault="000E5CCD" w:rsidP="000E5CCD">
      <w:r w:rsidRPr="00A638F3">
        <w:t>Страховая пенсия складывается из двух частей — фиксированной выплаты и стоимости накопленных пенсионных баллов (ИПК). Формула выглядит так:</w:t>
      </w:r>
    </w:p>
    <w:p w14:paraId="1F5C5F6B" w14:textId="77777777" w:rsidR="000E5CCD" w:rsidRPr="00A638F3" w:rsidRDefault="000E5CCD" w:rsidP="000E5CCD">
      <w:r w:rsidRPr="00A638F3">
        <w:t>Пенсия = ИПК × стоимость одного балла + фиксированная выплата.</w:t>
      </w:r>
    </w:p>
    <w:p w14:paraId="35C54125" w14:textId="77777777" w:rsidR="000E5CCD" w:rsidRPr="00A638F3" w:rsidRDefault="000E5CCD" w:rsidP="000E5CCD">
      <w:r w:rsidRPr="00A638F3">
        <w:t>В 2026 году фиксированная выплата составляет 9584,7 рубля, а стоимость одного пенсионного балла — около 145,69 рубля. Но нужно учитывать, что это значение ежегодно индексируют.</w:t>
      </w:r>
    </w:p>
    <w:p w14:paraId="6B6107E6" w14:textId="77777777" w:rsidR="000E5CCD" w:rsidRPr="00A638F3" w:rsidRDefault="000E5CCD" w:rsidP="000E5CCD">
      <w:r w:rsidRPr="00A638F3">
        <w:t>Как начисляют пенсионные баллы</w:t>
      </w:r>
    </w:p>
    <w:p w14:paraId="0478EC22" w14:textId="77777777" w:rsidR="000E5CCD" w:rsidRPr="00A638F3" w:rsidRDefault="000E5CCD" w:rsidP="000E5CCD">
      <w:r w:rsidRPr="00A638F3">
        <w:t>Количество накопленных баллов за год зависит от размера официальной зарплаты, при этом больше 10 собрать не получится.</w:t>
      </w:r>
    </w:p>
    <w:p w14:paraId="2E078548" w14:textId="77777777" w:rsidR="000E5CCD" w:rsidRPr="00A638F3" w:rsidRDefault="000E5CCD" w:rsidP="000E5CCD">
      <w:r w:rsidRPr="00A638F3">
        <w:t>От 248 250 рублей</w:t>
      </w:r>
    </w:p>
    <w:p w14:paraId="7190E615" w14:textId="77777777" w:rsidR="000E5CCD" w:rsidRPr="00A638F3" w:rsidRDefault="000E5CCD" w:rsidP="000E5CCD">
      <w:r w:rsidRPr="00A638F3">
        <w:t>нужно получать в месяц, чтобы накопить максимальные 10 баллов в 2026 году</w:t>
      </w:r>
    </w:p>
    <w:p w14:paraId="5ED7A60B" w14:textId="77777777" w:rsidR="000E5CCD" w:rsidRPr="00A638F3" w:rsidRDefault="000E5CCD" w:rsidP="000E5CCD">
      <w:r w:rsidRPr="00A638F3">
        <w:t>Баллы начисляют не только за работу. В страховой стаж входят:</w:t>
      </w:r>
    </w:p>
    <w:p w14:paraId="1209DBED" w14:textId="77777777" w:rsidR="000E5CCD" w:rsidRPr="00A638F3" w:rsidRDefault="000E5CCD" w:rsidP="000E5CCD">
      <w:r w:rsidRPr="00A638F3">
        <w:t>отпуск по уходу за ребенком до 1,5 лет (1,8 балла за первого ребенка, 3,6 — за второго, 5,4 — за третьего);</w:t>
      </w:r>
    </w:p>
    <w:p w14:paraId="1F46C41A" w14:textId="77777777" w:rsidR="000E5CCD" w:rsidRPr="00A638F3" w:rsidRDefault="000E5CCD" w:rsidP="000E5CCD">
      <w:r w:rsidRPr="00A638F3">
        <w:t>служба в армии (1,8 балла за год);</w:t>
      </w:r>
    </w:p>
    <w:p w14:paraId="78DDEB57" w14:textId="77777777" w:rsidR="000E5CCD" w:rsidRPr="00A638F3" w:rsidRDefault="000E5CCD" w:rsidP="000E5CCD">
      <w:r w:rsidRPr="00A638F3">
        <w:t>уход за инвалидом I группы или пенсионером старше 80 лет (1,8 балла за год).</w:t>
      </w:r>
    </w:p>
    <w:p w14:paraId="749A56E6" w14:textId="77777777" w:rsidR="000E5CCD" w:rsidRPr="00A638F3" w:rsidRDefault="000E5CCD" w:rsidP="000E5CCD">
      <w:r w:rsidRPr="00A638F3">
        <w:t>Пример расчета страховой пенсии</w:t>
      </w:r>
    </w:p>
    <w:p w14:paraId="60049DC7" w14:textId="77777777" w:rsidR="000E5CCD" w:rsidRPr="00A638F3" w:rsidRDefault="000E5CCD" w:rsidP="000E5CCD">
      <w:r w:rsidRPr="00A638F3">
        <w:lastRenderedPageBreak/>
        <w:t>Ольга выходит на пенсию в 2026 году. Стаж — 25 лет, за это время она накопила 90 пенсионных баллов.</w:t>
      </w:r>
    </w:p>
    <w:p w14:paraId="2C25CE9C" w14:textId="77777777" w:rsidR="000E5CCD" w:rsidRPr="00A638F3" w:rsidRDefault="000E5CCD" w:rsidP="000E5CCD">
      <w:r w:rsidRPr="00A638F3">
        <w:t>Ее пенсия по формуле: 90 × 145,69 + 9584,7 = 22 696,8 рубля в месяц.</w:t>
      </w:r>
    </w:p>
    <w:p w14:paraId="4173FF0E" w14:textId="77777777" w:rsidR="000E5CCD" w:rsidRPr="00A638F3" w:rsidRDefault="000E5CCD" w:rsidP="000E5CCD">
      <w:r w:rsidRPr="00A638F3">
        <w:t>Если бы Ольга накопила минимальные 30 баллов, ее пенсия составила бы всего 13 955 рублей.</w:t>
      </w:r>
    </w:p>
    <w:p w14:paraId="1A0C8166" w14:textId="77777777" w:rsidR="000E5CCD" w:rsidRPr="00A638F3" w:rsidRDefault="000E5CCD" w:rsidP="000E5CCD">
      <w:r w:rsidRPr="00A638F3">
        <w:t>Что такое социальная пенсия</w:t>
      </w:r>
    </w:p>
    <w:p w14:paraId="6CCCDA34" w14:textId="77777777" w:rsidR="000E5CCD" w:rsidRPr="00A638F3" w:rsidRDefault="000E5CCD" w:rsidP="000E5CCD">
      <w:r w:rsidRPr="00A638F3">
        <w:t>Социальную пенсию получают те россияне, кто не смог набрать нужные стаж или баллы для страховых выплат. Главное ограничение: социальная пенсия по старости назначается на 5 лет позже страховой и только неработающим россиянам.</w:t>
      </w:r>
    </w:p>
    <w:p w14:paraId="09DBE6EB" w14:textId="77777777" w:rsidR="000E5CCD" w:rsidRPr="00A638F3" w:rsidRDefault="000E5CCD" w:rsidP="000E5CCD">
      <w:r w:rsidRPr="00A638F3">
        <w:t>По старости</w:t>
      </w:r>
    </w:p>
    <w:p w14:paraId="543679BF" w14:textId="77777777" w:rsidR="000E5CCD" w:rsidRPr="00A638F3" w:rsidRDefault="000E5CCD" w:rsidP="000E5CCD">
      <w:r w:rsidRPr="00A638F3">
        <w:t>В 2026 году социальная пенсия по старости положена женщинам с 64 лет и мужчинам с 69. К 2028 году возраст поднимут до 65 и 70 лет соответственно.</w:t>
      </w:r>
    </w:p>
    <w:p w14:paraId="48E96CF4" w14:textId="77777777" w:rsidR="000E5CCD" w:rsidRPr="00A638F3" w:rsidRDefault="000E5CCD" w:rsidP="000E5CCD">
      <w:r w:rsidRPr="00A638F3">
        <w:t>Базовый размер — около 9424,12 рубля (с 1 апреля 2026 года). Если итоговая сумма дохода пенсионера ниже прожиточного минимума, установленного в регионе, то государство доплачивает разницу.</w:t>
      </w:r>
    </w:p>
    <w:p w14:paraId="3E059AF1" w14:textId="77777777" w:rsidR="000E5CCD" w:rsidRPr="00A638F3" w:rsidRDefault="000E5CCD" w:rsidP="000E5CCD">
      <w:r w:rsidRPr="00A638F3">
        <w:t>На социальную пенсию по старости также имеют право иностранцы и лица без гражданства, у которых был вид на жительство в России более 15 лет.</w:t>
      </w:r>
    </w:p>
    <w:p w14:paraId="7815E245" w14:textId="77777777" w:rsidR="000E5CCD" w:rsidRPr="00A638F3" w:rsidRDefault="000E5CCD" w:rsidP="000E5CCD">
      <w:r w:rsidRPr="00A638F3">
        <w:t>По инвалидности</w:t>
      </w:r>
    </w:p>
    <w:p w14:paraId="7A965F48" w14:textId="77777777" w:rsidR="000E5CCD" w:rsidRPr="00A638F3" w:rsidRDefault="000E5CCD" w:rsidP="000E5CCD">
      <w:r w:rsidRPr="00A638F3">
        <w:t>Социальную пенсию по инвалидности выдают детям-инвалидам и взрослым с инвалидностью, у которых нет трудового стажа. Размер таких выплат зависит от группы — от 8000 до 22 600 рублей в месяц.</w:t>
      </w:r>
    </w:p>
    <w:p w14:paraId="75D254D9" w14:textId="77777777" w:rsidR="000E5CCD" w:rsidRPr="00A638F3" w:rsidRDefault="000E5CCD" w:rsidP="000E5CCD">
      <w:r w:rsidRPr="00A638F3">
        <w:t>По потере кормильца</w:t>
      </w:r>
    </w:p>
    <w:p w14:paraId="210E073D" w14:textId="77777777" w:rsidR="000E5CCD" w:rsidRPr="00A638F3" w:rsidRDefault="000E5CCD" w:rsidP="000E5CCD">
      <w:r w:rsidRPr="00A638F3">
        <w:t>Чаще всего эту пенсию получают несовершеннолетние дети, чьи родители не работали официально и не состояли на государственной службе. Сюда же можно отнести пенсию для детей, у которых оба родителя неизвестны (например, у сирот). Она выплачивается до усыновления или до 18 лет.</w:t>
      </w:r>
    </w:p>
    <w:p w14:paraId="3238731F" w14:textId="77777777" w:rsidR="000E5CCD" w:rsidRPr="00A638F3" w:rsidRDefault="000E5CCD" w:rsidP="000E5CCD">
      <w:r w:rsidRPr="00A638F3">
        <w:t>Что такое государственная пенсия</w:t>
      </w:r>
    </w:p>
    <w:p w14:paraId="3AA53C70" w14:textId="77777777" w:rsidR="000E5CCD" w:rsidRPr="00A638F3" w:rsidRDefault="000E5CCD" w:rsidP="000E5CCD">
      <w:r w:rsidRPr="00A638F3">
        <w:t>Государственную пенсию получают служащие, у которых есть особые условия труда, например:</w:t>
      </w:r>
    </w:p>
    <w:p w14:paraId="700C55CC" w14:textId="77777777" w:rsidR="000E5CCD" w:rsidRPr="00A638F3" w:rsidRDefault="000E5CCD" w:rsidP="000E5CCD">
      <w:r w:rsidRPr="00A638F3">
        <w:t>военнослужащие;</w:t>
      </w:r>
    </w:p>
    <w:p w14:paraId="24446D65" w14:textId="77777777" w:rsidR="000E5CCD" w:rsidRPr="00A638F3" w:rsidRDefault="000E5CCD" w:rsidP="000E5CCD">
      <w:r w:rsidRPr="00A638F3">
        <w:t>космонавты;</w:t>
      </w:r>
    </w:p>
    <w:p w14:paraId="70257FF3" w14:textId="77777777" w:rsidR="000E5CCD" w:rsidRPr="00A638F3" w:rsidRDefault="000E5CCD" w:rsidP="000E5CCD">
      <w:r w:rsidRPr="00A638F3">
        <w:t>россияне, которые пострадали от радиационных и техногенных катастроф (в том числе ликвидаторы аварии на Чернобыльской АЭС);</w:t>
      </w:r>
    </w:p>
    <w:p w14:paraId="69AA7952" w14:textId="7A50C358" w:rsidR="000E5CCD" w:rsidRPr="00A638F3" w:rsidRDefault="000E5CCD" w:rsidP="000E5CCD">
      <w:r w:rsidRPr="00A638F3">
        <w:t xml:space="preserve">участники Великой Отечественной войны, награжденные знаками </w:t>
      </w:r>
      <w:r w:rsidR="008A281B">
        <w:t>«</w:t>
      </w:r>
      <w:r w:rsidRPr="00A638F3">
        <w:t>Жителю блокадного Ленинграда</w:t>
      </w:r>
      <w:r w:rsidR="008A281B">
        <w:t>»</w:t>
      </w:r>
      <w:r w:rsidRPr="00A638F3">
        <w:t xml:space="preserve"> или </w:t>
      </w:r>
      <w:r w:rsidR="008A281B">
        <w:t>«</w:t>
      </w:r>
      <w:r w:rsidRPr="00A638F3">
        <w:t>Житель осажденного Севастополя</w:t>
      </w:r>
      <w:r w:rsidR="008A281B">
        <w:t>»</w:t>
      </w:r>
      <w:r w:rsidRPr="00A638F3">
        <w:t>, и другие.</w:t>
      </w:r>
    </w:p>
    <w:p w14:paraId="4BFD3C4B" w14:textId="77777777" w:rsidR="000E5CCD" w:rsidRPr="00A638F3" w:rsidRDefault="000E5CCD" w:rsidP="000E5CCD">
      <w:r w:rsidRPr="00A638F3">
        <w:t>Пенсия за выслугу лет</w:t>
      </w:r>
    </w:p>
    <w:p w14:paraId="4CFEEC9A" w14:textId="77777777" w:rsidR="000E5CCD" w:rsidRPr="00A638F3" w:rsidRDefault="000E5CCD" w:rsidP="000E5CCD">
      <w:r w:rsidRPr="00A638F3">
        <w:t>Эти выплаты положены:</w:t>
      </w:r>
    </w:p>
    <w:p w14:paraId="6AC7A43D" w14:textId="77777777" w:rsidR="000E5CCD" w:rsidRPr="00A638F3" w:rsidRDefault="000E5CCD" w:rsidP="000E5CCD">
      <w:r w:rsidRPr="00A638F3">
        <w:t>военнослужащим по контракту;</w:t>
      </w:r>
    </w:p>
    <w:p w14:paraId="07F49F44" w14:textId="77777777" w:rsidR="000E5CCD" w:rsidRPr="00A638F3" w:rsidRDefault="000E5CCD" w:rsidP="000E5CCD">
      <w:r w:rsidRPr="00A638F3">
        <w:lastRenderedPageBreak/>
        <w:t>сотрудникам МВД;</w:t>
      </w:r>
    </w:p>
    <w:p w14:paraId="4E8EA4C8" w14:textId="77777777" w:rsidR="000E5CCD" w:rsidRPr="00A638F3" w:rsidRDefault="000E5CCD" w:rsidP="000E5CCD">
      <w:r w:rsidRPr="00A638F3">
        <w:t>сотрудникам ФСИН;</w:t>
      </w:r>
    </w:p>
    <w:p w14:paraId="51546585" w14:textId="77777777" w:rsidR="000E5CCD" w:rsidRPr="00A638F3" w:rsidRDefault="000E5CCD" w:rsidP="000E5CCD">
      <w:r w:rsidRPr="00A638F3">
        <w:t>сотрудникам ФСБ;</w:t>
      </w:r>
    </w:p>
    <w:p w14:paraId="2DC7897E" w14:textId="77777777" w:rsidR="000E5CCD" w:rsidRPr="00A638F3" w:rsidRDefault="000E5CCD" w:rsidP="000E5CCD">
      <w:r w:rsidRPr="00A638F3">
        <w:t>сотрудникам Росгвардии;</w:t>
      </w:r>
    </w:p>
    <w:p w14:paraId="5AF26902" w14:textId="77777777" w:rsidR="000E5CCD" w:rsidRPr="00A638F3" w:rsidRDefault="000E5CCD" w:rsidP="000E5CCD">
      <w:r w:rsidRPr="00A638F3">
        <w:t>прокурорам;</w:t>
      </w:r>
    </w:p>
    <w:p w14:paraId="20B36172" w14:textId="77777777" w:rsidR="000E5CCD" w:rsidRPr="00A638F3" w:rsidRDefault="000E5CCD" w:rsidP="000E5CCD">
      <w:r w:rsidRPr="00A638F3">
        <w:t>космонавтам;</w:t>
      </w:r>
    </w:p>
    <w:p w14:paraId="1CAE2596" w14:textId="77777777" w:rsidR="000E5CCD" w:rsidRPr="00A638F3" w:rsidRDefault="000E5CCD" w:rsidP="000E5CCD">
      <w:r w:rsidRPr="00A638F3">
        <w:t>летчикам-испытателям.</w:t>
      </w:r>
    </w:p>
    <w:p w14:paraId="5FE4B6CB" w14:textId="77777777" w:rsidR="000E5CCD" w:rsidRPr="00A638F3" w:rsidRDefault="000E5CCD" w:rsidP="000E5CCD">
      <w:r w:rsidRPr="00A638F3">
        <w:t>Главное условие — граждане должны в общей сложности прослужить от 15 до 25 лет в зависимости от категории. Для федеральных госслужащих в 2026 году минимальный стаж — 19,5 года.</w:t>
      </w:r>
    </w:p>
    <w:p w14:paraId="644578A3" w14:textId="77777777" w:rsidR="000E5CCD" w:rsidRPr="00A638F3" w:rsidRDefault="000E5CCD" w:rsidP="000E5CCD">
      <w:r w:rsidRPr="00A638F3">
        <w:t>По старости</w:t>
      </w:r>
    </w:p>
    <w:p w14:paraId="5831FED3" w14:textId="77777777" w:rsidR="000E5CCD" w:rsidRPr="00A638F3" w:rsidRDefault="000E5CCD" w:rsidP="000E5CCD">
      <w:r w:rsidRPr="00A638F3">
        <w:t>Эта пенсия назначается только пострадавшим от радиационных или техногенных катастроф, при этом отправляться на заслуженный отдых они могут на 5–10 лет раньше обычного. Например, ликвидаторы аварии на ЧАЭС 1986–1987 годов могут выйти на пенсию в 50 лет (мужчины) и 45 лет (женщины).</w:t>
      </w:r>
    </w:p>
    <w:p w14:paraId="1109B6ED" w14:textId="77777777" w:rsidR="000E5CCD" w:rsidRPr="00A638F3" w:rsidRDefault="000E5CCD" w:rsidP="000E5CCD">
      <w:r w:rsidRPr="00A638F3">
        <w:t>Размер такой пенсии — от 200 до 250% базовой социальной пенсии, зависит от того, остался ли гражданин жить в опасной зоне и получил ли из-за ликвидации инвалидность.</w:t>
      </w:r>
    </w:p>
    <w:p w14:paraId="3CBB6682" w14:textId="77777777" w:rsidR="000E5CCD" w:rsidRPr="00A638F3" w:rsidRDefault="000E5CCD" w:rsidP="000E5CCD">
      <w:r w:rsidRPr="00A638F3">
        <w:t>По инвалидности</w:t>
      </w:r>
    </w:p>
    <w:p w14:paraId="7C585CD8" w14:textId="77777777" w:rsidR="000E5CCD" w:rsidRPr="00A638F3" w:rsidRDefault="000E5CCD" w:rsidP="000E5CCD">
      <w:r w:rsidRPr="00A638F3">
        <w:t>Государственную пенсию по инвалидности назначают, если серьезные проблемы со здоровьем появились после военной службы, пребывания в добровольческих формированиях или катастроф.</w:t>
      </w:r>
    </w:p>
    <w:p w14:paraId="64EEBF94" w14:textId="77777777" w:rsidR="000E5CCD" w:rsidRPr="00A638F3" w:rsidRDefault="000E5CCD" w:rsidP="000E5CCD">
      <w:r w:rsidRPr="00A638F3">
        <w:t>По потере кормильца</w:t>
      </w:r>
    </w:p>
    <w:p w14:paraId="36388D5F" w14:textId="77777777" w:rsidR="000E5CCD" w:rsidRPr="00A638F3" w:rsidRDefault="000E5CCD" w:rsidP="000E5CCD">
      <w:r w:rsidRPr="00A638F3">
        <w:t>Пенсию по потере кормильца получают родственники военнослужащих, космонавтов и граждан, которые пострадали от техногенных аварий. Размер таких выплат — от 150 до 200% социальной пенсии, в зависимости от обстоятельств.</w:t>
      </w:r>
    </w:p>
    <w:p w14:paraId="329451F9" w14:textId="77777777" w:rsidR="000E5CCD" w:rsidRPr="00A638F3" w:rsidRDefault="000E5CCD" w:rsidP="000E5CCD">
      <w:r w:rsidRPr="00A638F3">
        <w:t>Некоторым россиянам могут начислять государственную пенсию одновременно со страховой — например, участникам военных действий, которые получили травму. В остальных случаях пенсионер выбирает, какую из двух пенсий ему будут платить.</w:t>
      </w:r>
    </w:p>
    <w:p w14:paraId="7F199CD6" w14:textId="77777777" w:rsidR="000E5CCD" w:rsidRPr="00A638F3" w:rsidRDefault="000E5CCD" w:rsidP="000E5CCD">
      <w:r w:rsidRPr="00A638F3">
        <w:t>Что такое накопительная пенсия</w:t>
      </w:r>
    </w:p>
    <w:p w14:paraId="14A2C6B7" w14:textId="77777777" w:rsidR="000E5CCD" w:rsidRPr="00A638F3" w:rsidRDefault="000E5CCD" w:rsidP="000E5CCD">
      <w:r w:rsidRPr="00A638F3">
        <w:t>Накопительная пенсия капала на счета работающих россиян с 2002 по 2013 год — туда попадали 6 из 22% страховых взносов, которые работодатель должен выплачивать за каждого сотрудника.</w:t>
      </w:r>
    </w:p>
    <w:p w14:paraId="43AE0F74" w14:textId="77777777" w:rsidR="000E5CCD" w:rsidRPr="00A638F3" w:rsidRDefault="000E5CCD" w:rsidP="000E5CCD">
      <w:r w:rsidRPr="00A638F3">
        <w:t>В 2014 году эти отчисления заморозили, и заморозка действует до сих пор. Накопления при этом никуда не делись — они хранятся на лицевых счетах россиян в Соцфонде или в негосударственном пенсионном фонде (НПФ), если они когда-то переводили их туда. НПФ обещали приумножить деньги россиян — они использовали накопленный процент для инвестиций, и каждый год сумма на счетах граждан немного увеличивалась за счет дохода по этим инвестициям.</w:t>
      </w:r>
    </w:p>
    <w:p w14:paraId="0793BF18" w14:textId="7A5E5D55" w:rsidR="000E5CCD" w:rsidRPr="00A638F3" w:rsidRDefault="000E5CCD" w:rsidP="000E5CCD">
      <w:r w:rsidRPr="00A638F3">
        <w:lastRenderedPageBreak/>
        <w:t xml:space="preserve">Россияне могут обратиться за накопленными деньгами, но в </w:t>
      </w:r>
      <w:r w:rsidR="008A281B">
        <w:t>«</w:t>
      </w:r>
      <w:r w:rsidRPr="00A638F3">
        <w:t>старом</w:t>
      </w:r>
      <w:r w:rsidR="008A281B">
        <w:t>»</w:t>
      </w:r>
      <w:r w:rsidRPr="00A638F3">
        <w:t xml:space="preserve"> пенсионном возрасте, когда эти нововведения и принимались, — женщины в 55 лет, а мужчины в 60 лет.</w:t>
      </w:r>
    </w:p>
    <w:p w14:paraId="4A16A90D" w14:textId="77777777" w:rsidR="000E5CCD" w:rsidRPr="00A638F3" w:rsidRDefault="000E5CCD" w:rsidP="000E5CCD">
      <w:r w:rsidRPr="00A638F3">
        <w:t>Как получить накопления</w:t>
      </w:r>
    </w:p>
    <w:p w14:paraId="62602D70" w14:textId="77777777" w:rsidR="000E5CCD" w:rsidRPr="00A638F3" w:rsidRDefault="000E5CCD" w:rsidP="000E5CCD">
      <w:r w:rsidRPr="00A638F3">
        <w:t>Размер ежемесячной накопительной пенсии можно вычислить так:</w:t>
      </w:r>
    </w:p>
    <w:p w14:paraId="1EBC1A1A" w14:textId="77777777" w:rsidR="000E5CCD" w:rsidRPr="00A638F3" w:rsidRDefault="000E5CCD" w:rsidP="000E5CCD">
      <w:r w:rsidRPr="00A638F3">
        <w:t>сумма накоплений ÷ на 270 месяцев, где 270 месяцев — это так называемый ожидаемый период выплаты в 2025–2026 годах, он устанавливается правительством.</w:t>
      </w:r>
    </w:p>
    <w:p w14:paraId="314206F3" w14:textId="77777777" w:rsidR="000E5CCD" w:rsidRPr="00A638F3" w:rsidRDefault="000E5CCD" w:rsidP="000E5CCD">
      <w:r w:rsidRPr="00A638F3">
        <w:t>Если по такой формуле получается сумма более 10% от прожиточного минимума для пенсионеров (в 2026 году — это 16 288 рублей), то такая надбавка будет приходить ежемесячно с обычной пенсией и другими выплатами.</w:t>
      </w:r>
    </w:p>
    <w:p w14:paraId="4D117843" w14:textId="77777777" w:rsidR="000E5CCD" w:rsidRPr="00A638F3" w:rsidRDefault="000E5CCD" w:rsidP="000E5CCD">
      <w:r w:rsidRPr="00A638F3">
        <w:t>Однако если сумма выйдет менее 10%, то пенсионер может забрать накопленную сумму разом.</w:t>
      </w:r>
    </w:p>
    <w:p w14:paraId="323F6FF7" w14:textId="77777777" w:rsidR="000E5CCD" w:rsidRPr="00A638F3" w:rsidRDefault="000E5CCD" w:rsidP="000E5CCD">
      <w:r w:rsidRPr="00A638F3">
        <w:t>Пример расчета накопительной пенсии</w:t>
      </w:r>
    </w:p>
    <w:p w14:paraId="46B73776" w14:textId="737D134D" w:rsidR="000E5CCD" w:rsidRPr="00A638F3" w:rsidRDefault="000E5CCD" w:rsidP="000E5CCD">
      <w:r w:rsidRPr="00A638F3">
        <w:t xml:space="preserve">Сергей накопил за время работы 300 тыс. </w:t>
      </w:r>
      <w:r w:rsidR="008A281B">
        <w:t>«</w:t>
      </w:r>
      <w:r w:rsidRPr="00A638F3">
        <w:t>пенсионных</w:t>
      </w:r>
      <w:r w:rsidR="008A281B">
        <w:t>»</w:t>
      </w:r>
      <w:r w:rsidRPr="00A638F3">
        <w:t xml:space="preserve"> рублей. Ежемесячная надбавка к страховой пенсии:</w:t>
      </w:r>
    </w:p>
    <w:p w14:paraId="7DD796CF" w14:textId="77777777" w:rsidR="000E5CCD" w:rsidRPr="00A638F3" w:rsidRDefault="000E5CCD" w:rsidP="000E5CCD">
      <w:r w:rsidRPr="00A638F3">
        <w:t>300 000 ÷ 270 = 1111 рублей.</w:t>
      </w:r>
    </w:p>
    <w:p w14:paraId="52C18772" w14:textId="77777777" w:rsidR="000E5CCD" w:rsidRPr="00A638F3" w:rsidRDefault="000E5CCD" w:rsidP="000E5CCD">
      <w:r w:rsidRPr="00A638F3">
        <w:t>Это меньше 10% от прожиточного минимума пенсионера (1628 рублей), а значит, Сергей может забрать все 300 тыс. единовременно.</w:t>
      </w:r>
    </w:p>
    <w:p w14:paraId="6576112E" w14:textId="77777777" w:rsidR="000E5CCD" w:rsidRPr="00A638F3" w:rsidRDefault="000E5CCD" w:rsidP="000E5CCD">
      <w:r w:rsidRPr="00A638F3">
        <w:t>Но накопительную часть пенсии можно и не снимать, а перевести в программу долгосрочных сбережений (ПДС) в качестве единовременного взноса. Эта возможность появилась у россиян в 2024 году.</w:t>
      </w:r>
    </w:p>
    <w:p w14:paraId="7D7DF9B5" w14:textId="77777777" w:rsidR="000E5CCD" w:rsidRPr="00A638F3" w:rsidRDefault="000E5CCD" w:rsidP="000E5CCD">
      <w:r w:rsidRPr="00A638F3">
        <w:t>Как увеличить будущую пенсию</w:t>
      </w:r>
    </w:p>
    <w:p w14:paraId="64E19973" w14:textId="77777777" w:rsidR="000E5CCD" w:rsidRPr="00A638F3" w:rsidRDefault="000E5CCD" w:rsidP="000E5CCD">
      <w:r w:rsidRPr="00A638F3">
        <w:t>Работать официально и получать белую зарплату</w:t>
      </w:r>
    </w:p>
    <w:p w14:paraId="3DC8C4FE" w14:textId="77777777" w:rsidR="000E5CCD" w:rsidRPr="00A638F3" w:rsidRDefault="000E5CCD" w:rsidP="000E5CCD">
      <w:r w:rsidRPr="00A638F3">
        <w:t>Чем выше официальный доход, тем больше баллов можно получить ежегодно. Зарплата в конверте напрямую влияет на количество баллов, а значит, и на будущую пенсию.</w:t>
      </w:r>
    </w:p>
    <w:p w14:paraId="5A3A138C" w14:textId="77777777" w:rsidR="000E5CCD" w:rsidRPr="00A638F3" w:rsidRDefault="000E5CCD" w:rsidP="000E5CCD">
      <w:r w:rsidRPr="00A638F3">
        <w:t>Докупить стаж и баллы</w:t>
      </w:r>
    </w:p>
    <w:p w14:paraId="010CC272" w14:textId="77777777" w:rsidR="000E5CCD" w:rsidRPr="00A638F3" w:rsidRDefault="000E5CCD" w:rsidP="000E5CCD">
      <w:r w:rsidRPr="00A638F3">
        <w:t>Если к пенсионному возрасту не хватает стажа или ИПК, их можно докупить. Один добровольный взнос в Соцфонд (в 2026 году — 71 525 рублей) даст год стажа и 1,09 балла. Максимально так докупить можно 8,72 балла, они обойдутся в 572 204 рубля.</w:t>
      </w:r>
    </w:p>
    <w:p w14:paraId="618C480F" w14:textId="77777777" w:rsidR="000E5CCD" w:rsidRPr="00A638F3" w:rsidRDefault="000E5CCD" w:rsidP="000E5CCD">
      <w:r w:rsidRPr="00A638F3">
        <w:t>Покупку можно совершать раз в год, но баллы зачислят только после окончания календарного года, поэтому выйти на пенсию в тот же год не получится.</w:t>
      </w:r>
    </w:p>
    <w:p w14:paraId="5DB54D93" w14:textId="77777777" w:rsidR="000E5CCD" w:rsidRPr="00A638F3" w:rsidRDefault="000E5CCD" w:rsidP="000E5CCD">
      <w:r w:rsidRPr="00A638F3">
        <w:t>Отложить выход на пенсию</w:t>
      </w:r>
    </w:p>
    <w:p w14:paraId="0F6DFBD0" w14:textId="77777777" w:rsidR="000E5CCD" w:rsidRPr="00A638F3" w:rsidRDefault="000E5CCD" w:rsidP="000E5CCD">
      <w:r w:rsidRPr="00A638F3">
        <w:t>Если не выйти на пенсию, несмотря на подходящий возраст, то за каждый год работы к накопленным баллам и фиксированной выплате будут применять повышающие коэффициенты.</w:t>
      </w:r>
    </w:p>
    <w:p w14:paraId="09621443" w14:textId="48A0F696" w:rsidR="000E5CCD" w:rsidRPr="00A638F3" w:rsidRDefault="000E5CCD" w:rsidP="000E5CCD">
      <w:r w:rsidRPr="00A638F3">
        <w:t xml:space="preserve">Например, </w:t>
      </w:r>
      <w:r w:rsidR="008A281B">
        <w:t>«</w:t>
      </w:r>
      <w:r w:rsidRPr="00A638F3">
        <w:t>отложенный</w:t>
      </w:r>
      <w:r w:rsidR="008A281B">
        <w:t>»</w:t>
      </w:r>
      <w:r w:rsidRPr="00A638F3">
        <w:t xml:space="preserve"> выход на пенсию на 5 лет увеличит фиксированную выплату в 1,36 раза, а баллы — в 1,45 раза. Через 7 лет отсрочки баллы умножатся на 1,74, а фиксированная часть — на 1,58.</w:t>
      </w:r>
    </w:p>
    <w:p w14:paraId="12AFFC93" w14:textId="77777777" w:rsidR="000E5CCD" w:rsidRPr="00A638F3" w:rsidRDefault="000E5CCD" w:rsidP="000E5CCD">
      <w:r w:rsidRPr="00A638F3">
        <w:t>Перевести накопления в НПФ</w:t>
      </w:r>
    </w:p>
    <w:p w14:paraId="047949A8" w14:textId="1D69CD67" w:rsidR="000E5CCD" w:rsidRPr="00A638F3" w:rsidRDefault="000E5CCD" w:rsidP="000E5CCD">
      <w:r w:rsidRPr="00A638F3">
        <w:lastRenderedPageBreak/>
        <w:t xml:space="preserve">Соцфонд по умолчанию инвестирует пенсионные накопления с помощью </w:t>
      </w:r>
      <w:r w:rsidR="008A281B">
        <w:t>«</w:t>
      </w:r>
      <w:r w:rsidRPr="00A638F3">
        <w:t>ВЭБ.РФ</w:t>
      </w:r>
      <w:r w:rsidR="008A281B">
        <w:t>»</w:t>
      </w:r>
      <w:r w:rsidRPr="00A638F3">
        <w:t>. Но по желанию деньги можно перевести в НПФ — иногда там предлагают более высокий процент.</w:t>
      </w:r>
    </w:p>
    <w:p w14:paraId="3C0B52A0" w14:textId="77777777" w:rsidR="000E5CCD" w:rsidRPr="00A638F3" w:rsidRDefault="000E5CCD" w:rsidP="000E5CCD">
      <w:r w:rsidRPr="00A638F3">
        <w:t>Участвовать в программе долгосрочных сбережений (ПДС)</w:t>
      </w:r>
    </w:p>
    <w:p w14:paraId="196D9E7E" w14:textId="77777777" w:rsidR="000E5CCD" w:rsidRPr="00A638F3" w:rsidRDefault="000E5CCD" w:rsidP="000E5CCD">
      <w:r w:rsidRPr="00A638F3">
        <w:t>В 2024 году Минфин запустил программу долгосрочных сбережений, в которой россияне заключают договор с НПФ и делают взносы. Государство тоже вкладывается — если вносить от 2 тыс. рублей в год, то можно дополнительно получить бонус до 36 тыс. рублей ежегодно в течение 10 лет после первого пополнения. Размер господдержки зависит от имеющегося дохода гражданина: чем он ниже, тем выше бонус.</w:t>
      </w:r>
    </w:p>
    <w:p w14:paraId="1D65FD80" w14:textId="77777777" w:rsidR="000E5CCD" w:rsidRPr="00A638F3" w:rsidRDefault="000E5CCD" w:rsidP="000E5CCD">
      <w:r w:rsidRPr="00A638F3">
        <w:t>Эта программа особенно актуальна для россиян с самозанятостью и ИП: за них никто страховые взносы в Соцфонд не отчисляет.</w:t>
      </w:r>
    </w:p>
    <w:p w14:paraId="6CBAD40A" w14:textId="77777777" w:rsidR="000E5CCD" w:rsidRPr="00A638F3" w:rsidRDefault="000E5CCD" w:rsidP="000E5CCD">
      <w:r w:rsidRPr="00A638F3">
        <w:t>Что такое программа долгосрочных сбережений</w:t>
      </w:r>
    </w:p>
    <w:p w14:paraId="56657AD8" w14:textId="77777777" w:rsidR="000E5CCD" w:rsidRPr="00A638F3" w:rsidRDefault="000E5CCD" w:rsidP="000E5CCD">
      <w:r w:rsidRPr="00A638F3">
        <w:t>Забрать деньги можно через 15 лет после открытия счета или по достижении 55 лет (женщины) и 60 лет (мужчины). Если же деньги потребуются для форс-мажора — при потере кормильца или тяжелом заболевании, — то их отдадут досрочно. Если захочется забрать деньги без веских причин, то можно потерять господдержку и налоговые вычеты.</w:t>
      </w:r>
    </w:p>
    <w:p w14:paraId="0E268A03" w14:textId="77777777" w:rsidR="000E5CCD" w:rsidRPr="00A638F3" w:rsidRDefault="000E5CCD" w:rsidP="000E5CCD">
      <w:r w:rsidRPr="00A638F3">
        <w:t>Государство страхует вложения до 2,8 млн рублей.</w:t>
      </w:r>
    </w:p>
    <w:p w14:paraId="77894AE3" w14:textId="77777777" w:rsidR="000E5CCD" w:rsidRPr="00A638F3" w:rsidRDefault="000E5CCD" w:rsidP="000E5CCD">
      <w:r w:rsidRPr="00A638F3">
        <w:t>Дополнительно со взносов в программу можно получить налоговый вычет, но максимум с 400 тыс. рублей в год.</w:t>
      </w:r>
    </w:p>
    <w:p w14:paraId="690AD056" w14:textId="77777777" w:rsidR="000E5CCD" w:rsidRPr="00A638F3" w:rsidRDefault="000E5CCD" w:rsidP="000E5CCD">
      <w:r w:rsidRPr="00A638F3">
        <w:t>Оформить добровольную (негосударственную) пенсию</w:t>
      </w:r>
    </w:p>
    <w:p w14:paraId="5EE76668" w14:textId="77777777" w:rsidR="000E5CCD" w:rsidRPr="00A638F3" w:rsidRDefault="000E5CCD" w:rsidP="000E5CCD">
      <w:r w:rsidRPr="00A638F3">
        <w:t>Этот вариант накоплений работает так же, как и ПДС, но с некоторыми отличиями.</w:t>
      </w:r>
    </w:p>
    <w:p w14:paraId="6E508496" w14:textId="77777777" w:rsidR="000E5CCD" w:rsidRPr="00A638F3" w:rsidRDefault="000E5CCD" w:rsidP="000E5CCD">
      <w:r w:rsidRPr="00A638F3">
        <w:t>Чтобы самостоятельно копить на пенсию через НПФ, нужно заключить договор с фондом и регулярно вносить взносы. Фонд будет инвестировать деньги, приумножать накопленное, а затем при наступлении пенсионного возраста начнет начислять ежемесячные выплаты. Условия, по которым пенсионер будет получать деньги, указываются в договоре.</w:t>
      </w:r>
    </w:p>
    <w:p w14:paraId="21FB6269" w14:textId="77777777" w:rsidR="000E5CCD" w:rsidRPr="00A638F3" w:rsidRDefault="000E5CCD" w:rsidP="000E5CCD">
      <w:r w:rsidRPr="00A638F3">
        <w:t>Как оформить пенсию: пошаговый алгоритм</w:t>
      </w:r>
    </w:p>
    <w:p w14:paraId="43FB099F" w14:textId="77777777" w:rsidR="000E5CCD" w:rsidRPr="00A638F3" w:rsidRDefault="000E5CCD" w:rsidP="000E5CCD">
      <w:r w:rsidRPr="00A638F3">
        <w:t>1. Проверьте данные заранее — за 6 месяцев.</w:t>
      </w:r>
    </w:p>
    <w:p w14:paraId="10ACEA70" w14:textId="4DF01B17" w:rsidR="000E5CCD" w:rsidRPr="00A638F3" w:rsidRDefault="000E5CCD" w:rsidP="000E5CCD">
      <w:r w:rsidRPr="00A638F3">
        <w:t xml:space="preserve">Закажите выписку из Соцфонда о состоянии индивидуального лицевого счета — через </w:t>
      </w:r>
      <w:r w:rsidR="008A281B">
        <w:t>«</w:t>
      </w:r>
      <w:r w:rsidRPr="00A638F3">
        <w:t>Госуслуги</w:t>
      </w:r>
      <w:r w:rsidR="008A281B">
        <w:t>»</w:t>
      </w:r>
      <w:r w:rsidRPr="00A638F3">
        <w:t>, приложение банка или лично в отделении СФР. В выписке будут данные о стаже, заработке и накопленных баллах. Обязательно проверьте, чтобы фонд учел весть стаж: если каких-то лет будет не хватать, нужно предоставить подтверждающие документы: трудовую книжку, справки от бывших работодателей или архивные выписки.</w:t>
      </w:r>
    </w:p>
    <w:p w14:paraId="54AA7DB6" w14:textId="77777777" w:rsidR="000E5CCD" w:rsidRPr="00A638F3" w:rsidRDefault="000E5CCD" w:rsidP="000E5CCD">
      <w:r w:rsidRPr="00A638F3">
        <w:t>Проверку стажа лучше не откладывать до последнего. Процесс подтверждения всех документов через архивы и бывших работодателей может затянуться на несколько месяцев.</w:t>
      </w:r>
    </w:p>
    <w:p w14:paraId="2BA5A3B5" w14:textId="77777777" w:rsidR="000E5CCD" w:rsidRPr="00A638F3" w:rsidRDefault="000E5CCD" w:rsidP="000E5CCD">
      <w:r w:rsidRPr="00A638F3">
        <w:t>2. Подайте заявление — за один месяц до пенсионного возраста.</w:t>
      </w:r>
    </w:p>
    <w:p w14:paraId="0C862283" w14:textId="21420FA3" w:rsidR="000E5CCD" w:rsidRPr="00A638F3" w:rsidRDefault="000E5CCD" w:rsidP="000E5CCD">
      <w:r w:rsidRPr="00A638F3">
        <w:lastRenderedPageBreak/>
        <w:t xml:space="preserve">Для этого можно обратиться в ближайшее отделение СФР, в МФЦ или сделать это через </w:t>
      </w:r>
      <w:r w:rsidR="008A281B">
        <w:t>«</w:t>
      </w:r>
      <w:r w:rsidRPr="00A638F3">
        <w:t>Госуслуги</w:t>
      </w:r>
      <w:r w:rsidR="008A281B">
        <w:t>»</w:t>
      </w:r>
      <w:r w:rsidRPr="00A638F3">
        <w:t xml:space="preserve"> или приложение банка. Из документов понадобятся:</w:t>
      </w:r>
    </w:p>
    <w:p w14:paraId="10E6A135" w14:textId="77777777" w:rsidR="000E5CCD" w:rsidRPr="00A638F3" w:rsidRDefault="000E5CCD" w:rsidP="000E5CCD">
      <w:r w:rsidRPr="00A638F3">
        <w:t>паспорт;</w:t>
      </w:r>
    </w:p>
    <w:p w14:paraId="7AC328C5" w14:textId="77777777" w:rsidR="000E5CCD" w:rsidRPr="00A638F3" w:rsidRDefault="000E5CCD" w:rsidP="000E5CCD">
      <w:r w:rsidRPr="00A638F3">
        <w:t>СНИЛС;</w:t>
      </w:r>
    </w:p>
    <w:p w14:paraId="2C000873" w14:textId="77777777" w:rsidR="000E5CCD" w:rsidRPr="00A638F3" w:rsidRDefault="000E5CCD" w:rsidP="000E5CCD">
      <w:r w:rsidRPr="00A638F3">
        <w:t>реквизиты, куда будут поступать деньги.</w:t>
      </w:r>
    </w:p>
    <w:p w14:paraId="1850F96C" w14:textId="77777777" w:rsidR="000E5CCD" w:rsidRPr="00A638F3" w:rsidRDefault="000E5CCD" w:rsidP="000E5CCD">
      <w:r w:rsidRPr="00A638F3">
        <w:t>Если имеется стаж до 2002 года, потребуется справка о заработке за любые 60 месяцев подряд до этой даты.</w:t>
      </w:r>
    </w:p>
    <w:p w14:paraId="757D6F4F" w14:textId="77777777" w:rsidR="000E5CCD" w:rsidRPr="00A638F3" w:rsidRDefault="000E5CCD" w:rsidP="000E5CCD">
      <w:r w:rsidRPr="00A638F3">
        <w:t>3. Дождитесь решения.</w:t>
      </w:r>
    </w:p>
    <w:p w14:paraId="68242A0D" w14:textId="77777777" w:rsidR="000E5CCD" w:rsidRPr="00A638F3" w:rsidRDefault="000E5CCD" w:rsidP="000E5CCD">
      <w:r w:rsidRPr="00A638F3">
        <w:t>Даже если все документы будут в порядке, СФР может рассматривать заявление в течение 10 рабочих дней. Если же потребуются дополнительные проверки и уточнения, то срок могут продлить до 30 дней.</w:t>
      </w:r>
    </w:p>
    <w:p w14:paraId="4E6E1468" w14:textId="77777777" w:rsidR="000E5CCD" w:rsidRPr="00A638F3" w:rsidRDefault="000E5CCD" w:rsidP="000E5CCD">
      <w:r w:rsidRPr="00A638F3">
        <w:t>4. Выберите способ получения.</w:t>
      </w:r>
    </w:p>
    <w:p w14:paraId="7011B1E5" w14:textId="5EC3D610" w:rsidR="000E5CCD" w:rsidRPr="00A638F3" w:rsidRDefault="000E5CCD" w:rsidP="000E5CCD">
      <w:r w:rsidRPr="00A638F3">
        <w:t xml:space="preserve">Пенсию могут передавать через отделения </w:t>
      </w:r>
      <w:r w:rsidR="008A281B">
        <w:t>«</w:t>
      </w:r>
      <w:r w:rsidRPr="00A638F3">
        <w:t>Почты России</w:t>
      </w:r>
      <w:r w:rsidR="008A281B">
        <w:t>»</w:t>
      </w:r>
      <w:r w:rsidRPr="00A638F3">
        <w:t xml:space="preserve">, перечислять на карту </w:t>
      </w:r>
      <w:r w:rsidR="008A281B">
        <w:t>«</w:t>
      </w:r>
      <w:r w:rsidRPr="00A638F3">
        <w:t>Мир</w:t>
      </w:r>
      <w:r w:rsidR="008A281B">
        <w:t>»</w:t>
      </w:r>
      <w:r w:rsidRPr="00A638F3">
        <w:t xml:space="preserve"> или на банковский счет.</w:t>
      </w:r>
    </w:p>
    <w:p w14:paraId="71E28F68" w14:textId="77777777" w:rsidR="000E5CCD" w:rsidRPr="00A638F3" w:rsidRDefault="000E5CCD" w:rsidP="000E5CCD">
      <w:r w:rsidRPr="00A638F3">
        <w:t>Какие пенсии есть в России: коротко</w:t>
      </w:r>
    </w:p>
    <w:p w14:paraId="1BA4744E" w14:textId="77777777" w:rsidR="000E5CCD" w:rsidRPr="00A638F3" w:rsidRDefault="000E5CCD" w:rsidP="000E5CCD">
      <w:r w:rsidRPr="00A638F3">
        <w:t>Страховая — для тех, кто работал официально и набрал достаточное количество стажа и пенсионных баллов. Ее размер зависит от уровня зарплаты и наработанных лет.</w:t>
      </w:r>
    </w:p>
    <w:p w14:paraId="0F0EA0FE" w14:textId="77777777" w:rsidR="000E5CCD" w:rsidRPr="00A638F3" w:rsidRDefault="000E5CCD" w:rsidP="000E5CCD">
      <w:r w:rsidRPr="00A638F3">
        <w:t>Социальная — для тех, у кого не хватает стажа или баллов, ее назначают на 5 лет позже. Размер такой пенсии фиксированный и небольшой.</w:t>
      </w:r>
    </w:p>
    <w:p w14:paraId="3F42DCC8" w14:textId="77777777" w:rsidR="000E5CCD" w:rsidRPr="00A638F3" w:rsidRDefault="000E5CCD" w:rsidP="000E5CCD">
      <w:r w:rsidRPr="00A638F3">
        <w:t>Государственная — для госслужащих, военных, ликвидаторов катастроф и других особых категорий людей. Ее размеры зависят от условий, в которых пришлось работать россиянам.</w:t>
      </w:r>
    </w:p>
    <w:p w14:paraId="031CBA74" w14:textId="77777777" w:rsidR="000E5CCD" w:rsidRPr="00A638F3" w:rsidRDefault="000E5CCD" w:rsidP="000E5CCD">
      <w:r w:rsidRPr="00A638F3">
        <w:t>Накопительная — для тех, у кого сохранились отчисления с 2002 по 2013 год. Можно забрать единовременно или получать как надбавку к страховой пенсии.</w:t>
      </w:r>
    </w:p>
    <w:p w14:paraId="0029A6CC" w14:textId="77777777" w:rsidR="000E5CCD" w:rsidRPr="00A638F3" w:rsidRDefault="000E5CCD" w:rsidP="000E5CCD">
      <w:r w:rsidRPr="00A638F3">
        <w:t>Добровольная — для тех, кто заключил договор с негосударственным пенсионным фондом или принял участие в программе долгосрочных сбережений. Ее размер зависит от взносов россиянина.</w:t>
      </w:r>
    </w:p>
    <w:p w14:paraId="58F08B7E" w14:textId="77777777" w:rsidR="000E5CCD" w:rsidRPr="00A638F3" w:rsidRDefault="000E5CCD" w:rsidP="000E5CCD">
      <w:r w:rsidRPr="00A638F3">
        <w:t>Виды пенсий: таблица</w:t>
      </w:r>
    </w:p>
    <w:p w14:paraId="20A5EF32" w14:textId="1F245822" w:rsidR="0027162B" w:rsidRPr="00A638F3" w:rsidRDefault="000E5CCD" w:rsidP="000E5CCD">
      <w:r w:rsidRPr="00A638F3">
        <w:t>Вид пенсий в России</w:t>
      </w:r>
    </w:p>
    <w:tbl>
      <w:tblPr>
        <w:tblW w:w="0" w:type="auto"/>
        <w:tblCellSpacing w:w="15" w:type="dxa"/>
        <w:shd w:val="clear" w:color="auto" w:fill="F7F7F7"/>
        <w:tblCellMar>
          <w:top w:w="15" w:type="dxa"/>
          <w:left w:w="15" w:type="dxa"/>
          <w:bottom w:w="15" w:type="dxa"/>
          <w:right w:w="15" w:type="dxa"/>
        </w:tblCellMar>
        <w:tblLook w:val="04A0" w:firstRow="1" w:lastRow="0" w:firstColumn="1" w:lastColumn="0" w:noHBand="0" w:noVBand="1"/>
      </w:tblPr>
      <w:tblGrid>
        <w:gridCol w:w="2137"/>
        <w:gridCol w:w="1815"/>
        <w:gridCol w:w="1498"/>
        <w:gridCol w:w="1606"/>
        <w:gridCol w:w="2015"/>
      </w:tblGrid>
      <w:tr w:rsidR="000E5CCD" w:rsidRPr="000E5CCD" w14:paraId="35B8D2FF" w14:textId="77777777">
        <w:trPr>
          <w:tblHeader/>
          <w:tblCellSpacing w:w="15" w:type="dxa"/>
        </w:trPr>
        <w:tc>
          <w:tcPr>
            <w:tcW w:w="0" w:type="auto"/>
            <w:shd w:val="clear" w:color="auto" w:fill="F7F7F7"/>
            <w:vAlign w:val="center"/>
            <w:hideMark/>
          </w:tcPr>
          <w:p w14:paraId="2EA6FA16" w14:textId="77777777" w:rsidR="000E5CCD" w:rsidRPr="000E5CCD" w:rsidRDefault="000E5CCD" w:rsidP="000E5CCD">
            <w:r w:rsidRPr="000E5CCD">
              <w:t>Вид пенсии</w:t>
            </w:r>
          </w:p>
        </w:tc>
        <w:tc>
          <w:tcPr>
            <w:tcW w:w="0" w:type="auto"/>
            <w:shd w:val="clear" w:color="auto" w:fill="F7F7F7"/>
            <w:vAlign w:val="center"/>
            <w:hideMark/>
          </w:tcPr>
          <w:p w14:paraId="56D4D9DC" w14:textId="77777777" w:rsidR="000E5CCD" w:rsidRPr="000E5CCD" w:rsidRDefault="000E5CCD" w:rsidP="000E5CCD">
            <w:r w:rsidRPr="000E5CCD">
              <w:t>Кому назначается</w:t>
            </w:r>
          </w:p>
        </w:tc>
        <w:tc>
          <w:tcPr>
            <w:tcW w:w="0" w:type="auto"/>
            <w:shd w:val="clear" w:color="auto" w:fill="F7F7F7"/>
            <w:vAlign w:val="center"/>
            <w:hideMark/>
          </w:tcPr>
          <w:p w14:paraId="3EB6ABC8" w14:textId="77777777" w:rsidR="000E5CCD" w:rsidRPr="000E5CCD" w:rsidRDefault="000E5CCD" w:rsidP="000E5CCD">
            <w:r w:rsidRPr="000E5CCD">
              <w:t>Основные условия назначения</w:t>
            </w:r>
          </w:p>
        </w:tc>
        <w:tc>
          <w:tcPr>
            <w:tcW w:w="0" w:type="auto"/>
            <w:shd w:val="clear" w:color="auto" w:fill="F7F7F7"/>
            <w:vAlign w:val="center"/>
            <w:hideMark/>
          </w:tcPr>
          <w:p w14:paraId="00E8EFDA" w14:textId="77777777" w:rsidR="000E5CCD" w:rsidRPr="000E5CCD" w:rsidRDefault="000E5CCD" w:rsidP="000E5CCD">
            <w:r w:rsidRPr="000E5CCD">
              <w:t>Примерная формула / Размер</w:t>
            </w:r>
          </w:p>
        </w:tc>
        <w:tc>
          <w:tcPr>
            <w:tcW w:w="0" w:type="auto"/>
            <w:shd w:val="clear" w:color="auto" w:fill="F7F7F7"/>
            <w:vAlign w:val="center"/>
            <w:hideMark/>
          </w:tcPr>
          <w:p w14:paraId="034629A8" w14:textId="77777777" w:rsidR="000E5CCD" w:rsidRPr="000E5CCD" w:rsidRDefault="000E5CCD" w:rsidP="000E5CCD">
            <w:r w:rsidRPr="000E5CCD">
              <w:t>Источник финансирования</w:t>
            </w:r>
          </w:p>
        </w:tc>
      </w:tr>
      <w:tr w:rsidR="000E5CCD" w:rsidRPr="000E5CCD" w14:paraId="44385149" w14:textId="77777777">
        <w:trPr>
          <w:tblCellSpacing w:w="15" w:type="dxa"/>
        </w:trPr>
        <w:tc>
          <w:tcPr>
            <w:tcW w:w="0" w:type="auto"/>
            <w:shd w:val="clear" w:color="auto" w:fill="F7F7F7"/>
            <w:vAlign w:val="center"/>
            <w:hideMark/>
          </w:tcPr>
          <w:p w14:paraId="0E83521F" w14:textId="77777777" w:rsidR="000E5CCD" w:rsidRPr="000E5CCD" w:rsidRDefault="000E5CCD" w:rsidP="000E5CCD">
            <w:r w:rsidRPr="000E5CCD">
              <w:t>Страховая</w:t>
            </w:r>
          </w:p>
        </w:tc>
        <w:tc>
          <w:tcPr>
            <w:tcW w:w="0" w:type="auto"/>
            <w:shd w:val="clear" w:color="auto" w:fill="F7F7F7"/>
            <w:vAlign w:val="center"/>
            <w:hideMark/>
          </w:tcPr>
          <w:p w14:paraId="5EF23372" w14:textId="77777777" w:rsidR="000E5CCD" w:rsidRPr="000E5CCD" w:rsidRDefault="000E5CCD" w:rsidP="000E5CCD">
            <w:r w:rsidRPr="000E5CCD">
              <w:t>Тем, кто работал официально</w:t>
            </w:r>
          </w:p>
        </w:tc>
        <w:tc>
          <w:tcPr>
            <w:tcW w:w="0" w:type="auto"/>
            <w:shd w:val="clear" w:color="auto" w:fill="F7F7F7"/>
            <w:vAlign w:val="center"/>
            <w:hideMark/>
          </w:tcPr>
          <w:p w14:paraId="0CAC817F" w14:textId="77777777" w:rsidR="000E5CCD" w:rsidRPr="000E5CCD" w:rsidRDefault="000E5CCD" w:rsidP="000E5CCD">
            <w:r w:rsidRPr="000E5CCD">
              <w:t>Достижение пенсионного возраста (в 2026 — 59/64), наличие минимальног</w:t>
            </w:r>
            <w:r w:rsidRPr="000E5CCD">
              <w:lastRenderedPageBreak/>
              <w:t>о стажа (15 лет) и баллов (30 ИПК)</w:t>
            </w:r>
          </w:p>
        </w:tc>
        <w:tc>
          <w:tcPr>
            <w:tcW w:w="0" w:type="auto"/>
            <w:shd w:val="clear" w:color="auto" w:fill="F7F7F7"/>
            <w:vAlign w:val="center"/>
            <w:hideMark/>
          </w:tcPr>
          <w:p w14:paraId="50F099E3" w14:textId="77777777" w:rsidR="000E5CCD" w:rsidRPr="000E5CCD" w:rsidRDefault="000E5CCD" w:rsidP="000E5CCD">
            <w:r w:rsidRPr="000E5CCD">
              <w:lastRenderedPageBreak/>
              <w:t>ИПК × стоимость балла + фиксированная выплата</w:t>
            </w:r>
          </w:p>
        </w:tc>
        <w:tc>
          <w:tcPr>
            <w:tcW w:w="0" w:type="auto"/>
            <w:shd w:val="clear" w:color="auto" w:fill="F7F7F7"/>
            <w:vAlign w:val="center"/>
            <w:hideMark/>
          </w:tcPr>
          <w:p w14:paraId="394C6E82" w14:textId="77777777" w:rsidR="000E5CCD" w:rsidRPr="000E5CCD" w:rsidRDefault="000E5CCD" w:rsidP="000E5CCD"/>
        </w:tc>
      </w:tr>
      <w:tr w:rsidR="000E5CCD" w:rsidRPr="000E5CCD" w14:paraId="05DF79BB" w14:textId="77777777">
        <w:trPr>
          <w:tblCellSpacing w:w="15" w:type="dxa"/>
        </w:trPr>
        <w:tc>
          <w:tcPr>
            <w:tcW w:w="0" w:type="auto"/>
            <w:shd w:val="clear" w:color="auto" w:fill="F7F7F7"/>
            <w:vAlign w:val="center"/>
            <w:hideMark/>
          </w:tcPr>
          <w:p w14:paraId="3F93321D" w14:textId="77777777" w:rsidR="000E5CCD" w:rsidRPr="000E5CCD" w:rsidRDefault="000E5CCD" w:rsidP="000E5CCD">
            <w:r w:rsidRPr="000E5CCD">
              <w:t>(в 2026 — ИПК × 145,69 + 9584,7 рубля)</w:t>
            </w:r>
          </w:p>
        </w:tc>
        <w:tc>
          <w:tcPr>
            <w:tcW w:w="0" w:type="auto"/>
            <w:shd w:val="clear" w:color="auto" w:fill="F7F7F7"/>
            <w:vAlign w:val="center"/>
            <w:hideMark/>
          </w:tcPr>
          <w:p w14:paraId="0CF65F26" w14:textId="77777777" w:rsidR="000E5CCD" w:rsidRPr="000E5CCD" w:rsidRDefault="000E5CCD" w:rsidP="000E5CCD">
            <w:r w:rsidRPr="000E5CCD">
              <w:t>Страховые взносы работодателя (22% от зарплаты)</w:t>
            </w:r>
          </w:p>
        </w:tc>
        <w:tc>
          <w:tcPr>
            <w:tcW w:w="0" w:type="auto"/>
            <w:shd w:val="clear" w:color="auto" w:fill="F7F7F7"/>
            <w:vAlign w:val="center"/>
            <w:hideMark/>
          </w:tcPr>
          <w:p w14:paraId="62ACFBC3" w14:textId="77777777" w:rsidR="000E5CCD" w:rsidRPr="000E5CCD" w:rsidRDefault="000E5CCD" w:rsidP="000E5CCD"/>
        </w:tc>
        <w:tc>
          <w:tcPr>
            <w:tcW w:w="0" w:type="auto"/>
            <w:shd w:val="clear" w:color="auto" w:fill="F7F7F7"/>
            <w:vAlign w:val="center"/>
            <w:hideMark/>
          </w:tcPr>
          <w:p w14:paraId="21434235" w14:textId="77777777" w:rsidR="000E5CCD" w:rsidRPr="000E5CCD" w:rsidRDefault="000E5CCD" w:rsidP="000E5CCD"/>
        </w:tc>
        <w:tc>
          <w:tcPr>
            <w:tcW w:w="0" w:type="auto"/>
            <w:shd w:val="clear" w:color="auto" w:fill="F7F7F7"/>
            <w:vAlign w:val="center"/>
            <w:hideMark/>
          </w:tcPr>
          <w:p w14:paraId="2C4FA0FB" w14:textId="77777777" w:rsidR="000E5CCD" w:rsidRPr="000E5CCD" w:rsidRDefault="000E5CCD" w:rsidP="000E5CCD"/>
        </w:tc>
      </w:tr>
      <w:tr w:rsidR="000E5CCD" w:rsidRPr="000E5CCD" w14:paraId="2ACA2B71" w14:textId="77777777">
        <w:trPr>
          <w:tblCellSpacing w:w="15" w:type="dxa"/>
        </w:trPr>
        <w:tc>
          <w:tcPr>
            <w:tcW w:w="0" w:type="auto"/>
            <w:shd w:val="clear" w:color="auto" w:fill="F7F7F7"/>
            <w:vAlign w:val="center"/>
            <w:hideMark/>
          </w:tcPr>
          <w:p w14:paraId="694DA56A" w14:textId="77777777" w:rsidR="000E5CCD" w:rsidRPr="000E5CCD" w:rsidRDefault="000E5CCD" w:rsidP="000E5CCD">
            <w:r w:rsidRPr="000E5CCD">
              <w:t>Социальная</w:t>
            </w:r>
          </w:p>
        </w:tc>
        <w:tc>
          <w:tcPr>
            <w:tcW w:w="0" w:type="auto"/>
            <w:shd w:val="clear" w:color="auto" w:fill="F7F7F7"/>
            <w:vAlign w:val="center"/>
            <w:hideMark/>
          </w:tcPr>
          <w:p w14:paraId="62CFD355" w14:textId="77777777" w:rsidR="000E5CCD" w:rsidRPr="000E5CCD" w:rsidRDefault="000E5CCD" w:rsidP="000E5CCD">
            <w:r w:rsidRPr="000E5CCD">
              <w:t>Тем, у кого нет стажа или баллов для страховой</w:t>
            </w:r>
          </w:p>
        </w:tc>
        <w:tc>
          <w:tcPr>
            <w:tcW w:w="0" w:type="auto"/>
            <w:shd w:val="clear" w:color="auto" w:fill="F7F7F7"/>
            <w:vAlign w:val="center"/>
            <w:hideMark/>
          </w:tcPr>
          <w:p w14:paraId="59EB5F6F" w14:textId="77777777" w:rsidR="000E5CCD" w:rsidRPr="000E5CCD" w:rsidRDefault="000E5CCD" w:rsidP="000E5CCD">
            <w:r w:rsidRPr="000E5CCD">
              <w:t>Достижение возраста на 5 лет позже (в 2026 — 64/69), отсутствие работы</w:t>
            </w:r>
          </w:p>
        </w:tc>
        <w:tc>
          <w:tcPr>
            <w:tcW w:w="0" w:type="auto"/>
            <w:shd w:val="clear" w:color="auto" w:fill="F7F7F7"/>
            <w:vAlign w:val="center"/>
            <w:hideMark/>
          </w:tcPr>
          <w:p w14:paraId="35B91352" w14:textId="77777777" w:rsidR="000E5CCD" w:rsidRPr="000E5CCD" w:rsidRDefault="000E5CCD" w:rsidP="000E5CCD">
            <w:r w:rsidRPr="000E5CCD">
              <w:t>Фиксированная сумма</w:t>
            </w:r>
          </w:p>
        </w:tc>
        <w:tc>
          <w:tcPr>
            <w:tcW w:w="0" w:type="auto"/>
            <w:shd w:val="clear" w:color="auto" w:fill="F7F7F7"/>
            <w:vAlign w:val="center"/>
            <w:hideMark/>
          </w:tcPr>
          <w:p w14:paraId="1826FD25" w14:textId="77777777" w:rsidR="000E5CCD" w:rsidRPr="000E5CCD" w:rsidRDefault="000E5CCD" w:rsidP="000E5CCD"/>
        </w:tc>
      </w:tr>
      <w:tr w:rsidR="000E5CCD" w:rsidRPr="000E5CCD" w14:paraId="33E62575" w14:textId="77777777">
        <w:trPr>
          <w:tblCellSpacing w:w="15" w:type="dxa"/>
        </w:trPr>
        <w:tc>
          <w:tcPr>
            <w:tcW w:w="0" w:type="auto"/>
            <w:shd w:val="clear" w:color="auto" w:fill="F7F7F7"/>
            <w:vAlign w:val="center"/>
            <w:hideMark/>
          </w:tcPr>
          <w:p w14:paraId="28F14DF7" w14:textId="77777777" w:rsidR="000E5CCD" w:rsidRPr="000E5CCD" w:rsidRDefault="000E5CCD" w:rsidP="000E5CCD">
            <w:r w:rsidRPr="000E5CCD">
              <w:t>(в 2026 — 9424 рубля). Доплата до прожиточного минимума.</w:t>
            </w:r>
          </w:p>
        </w:tc>
        <w:tc>
          <w:tcPr>
            <w:tcW w:w="0" w:type="auto"/>
            <w:shd w:val="clear" w:color="auto" w:fill="F7F7F7"/>
            <w:vAlign w:val="center"/>
            <w:hideMark/>
          </w:tcPr>
          <w:p w14:paraId="4C48D43F" w14:textId="77777777" w:rsidR="000E5CCD" w:rsidRPr="000E5CCD" w:rsidRDefault="000E5CCD" w:rsidP="000E5CCD">
            <w:r w:rsidRPr="000E5CCD">
              <w:t>Государственный бюджет</w:t>
            </w:r>
          </w:p>
        </w:tc>
        <w:tc>
          <w:tcPr>
            <w:tcW w:w="0" w:type="auto"/>
            <w:shd w:val="clear" w:color="auto" w:fill="F7F7F7"/>
            <w:vAlign w:val="center"/>
            <w:hideMark/>
          </w:tcPr>
          <w:p w14:paraId="210354B9" w14:textId="77777777" w:rsidR="000E5CCD" w:rsidRPr="000E5CCD" w:rsidRDefault="000E5CCD" w:rsidP="000E5CCD"/>
        </w:tc>
        <w:tc>
          <w:tcPr>
            <w:tcW w:w="0" w:type="auto"/>
            <w:shd w:val="clear" w:color="auto" w:fill="F7F7F7"/>
            <w:vAlign w:val="center"/>
            <w:hideMark/>
          </w:tcPr>
          <w:p w14:paraId="17D5FCE6" w14:textId="77777777" w:rsidR="000E5CCD" w:rsidRPr="000E5CCD" w:rsidRDefault="000E5CCD" w:rsidP="000E5CCD"/>
        </w:tc>
        <w:tc>
          <w:tcPr>
            <w:tcW w:w="0" w:type="auto"/>
            <w:shd w:val="clear" w:color="auto" w:fill="F7F7F7"/>
            <w:vAlign w:val="center"/>
            <w:hideMark/>
          </w:tcPr>
          <w:p w14:paraId="0753C62B" w14:textId="77777777" w:rsidR="000E5CCD" w:rsidRPr="000E5CCD" w:rsidRDefault="000E5CCD" w:rsidP="000E5CCD"/>
        </w:tc>
      </w:tr>
      <w:tr w:rsidR="000E5CCD" w:rsidRPr="000E5CCD" w14:paraId="4FA81B87" w14:textId="77777777">
        <w:trPr>
          <w:tblCellSpacing w:w="15" w:type="dxa"/>
        </w:trPr>
        <w:tc>
          <w:tcPr>
            <w:tcW w:w="0" w:type="auto"/>
            <w:shd w:val="clear" w:color="auto" w:fill="F7F7F7"/>
            <w:vAlign w:val="center"/>
            <w:hideMark/>
          </w:tcPr>
          <w:p w14:paraId="1F37B812" w14:textId="77777777" w:rsidR="000E5CCD" w:rsidRPr="000E5CCD" w:rsidRDefault="000E5CCD" w:rsidP="000E5CCD">
            <w:r w:rsidRPr="000E5CCD">
              <w:t>Государственная</w:t>
            </w:r>
          </w:p>
        </w:tc>
        <w:tc>
          <w:tcPr>
            <w:tcW w:w="0" w:type="auto"/>
            <w:shd w:val="clear" w:color="auto" w:fill="F7F7F7"/>
            <w:vAlign w:val="center"/>
            <w:hideMark/>
          </w:tcPr>
          <w:p w14:paraId="379D57B7" w14:textId="77777777" w:rsidR="000E5CCD" w:rsidRPr="000E5CCD" w:rsidRDefault="000E5CCD" w:rsidP="000E5CCD">
            <w:r w:rsidRPr="000E5CCD">
              <w:t>Отдельным категориям (военные, госслужащие, ликвидаторы ЧАЭС и др.)</w:t>
            </w:r>
          </w:p>
        </w:tc>
        <w:tc>
          <w:tcPr>
            <w:tcW w:w="0" w:type="auto"/>
            <w:shd w:val="clear" w:color="auto" w:fill="F7F7F7"/>
            <w:vAlign w:val="center"/>
            <w:hideMark/>
          </w:tcPr>
          <w:p w14:paraId="2A3AE4C5" w14:textId="77777777" w:rsidR="000E5CCD" w:rsidRPr="000E5CCD" w:rsidRDefault="000E5CCD" w:rsidP="000E5CCD">
            <w:r w:rsidRPr="000E5CCD">
              <w:t>Выслуга лет, инвалидность вследствие службы, потеря кормильца из этих категорий</w:t>
            </w:r>
          </w:p>
        </w:tc>
        <w:tc>
          <w:tcPr>
            <w:tcW w:w="0" w:type="auto"/>
            <w:shd w:val="clear" w:color="auto" w:fill="F7F7F7"/>
            <w:vAlign w:val="center"/>
            <w:hideMark/>
          </w:tcPr>
          <w:p w14:paraId="30671283" w14:textId="77777777" w:rsidR="000E5CCD" w:rsidRPr="000E5CCD" w:rsidRDefault="000E5CCD" w:rsidP="000E5CCD">
            <w:r w:rsidRPr="000E5CCD">
              <w:t>Процент от социальной пенсии (от 150% до 250%) или процент от денежного довольствия</w:t>
            </w:r>
          </w:p>
        </w:tc>
        <w:tc>
          <w:tcPr>
            <w:tcW w:w="0" w:type="auto"/>
            <w:shd w:val="clear" w:color="auto" w:fill="F7F7F7"/>
            <w:vAlign w:val="center"/>
            <w:hideMark/>
          </w:tcPr>
          <w:p w14:paraId="7D3E0739" w14:textId="77777777" w:rsidR="000E5CCD" w:rsidRPr="000E5CCD" w:rsidRDefault="000E5CCD" w:rsidP="000E5CCD">
            <w:r w:rsidRPr="000E5CCD">
              <w:t>Государственный бюджет</w:t>
            </w:r>
          </w:p>
        </w:tc>
      </w:tr>
      <w:tr w:rsidR="000E5CCD" w:rsidRPr="000E5CCD" w14:paraId="3990EDCE" w14:textId="77777777">
        <w:trPr>
          <w:tblCellSpacing w:w="15" w:type="dxa"/>
        </w:trPr>
        <w:tc>
          <w:tcPr>
            <w:tcW w:w="0" w:type="auto"/>
            <w:shd w:val="clear" w:color="auto" w:fill="F7F7F7"/>
            <w:vAlign w:val="center"/>
            <w:hideMark/>
          </w:tcPr>
          <w:p w14:paraId="7F34F3C3" w14:textId="77777777" w:rsidR="000E5CCD" w:rsidRPr="000E5CCD" w:rsidRDefault="000E5CCD" w:rsidP="000E5CCD">
            <w:r w:rsidRPr="000E5CCD">
              <w:t>Накопительная</w:t>
            </w:r>
          </w:p>
        </w:tc>
        <w:tc>
          <w:tcPr>
            <w:tcW w:w="0" w:type="auto"/>
            <w:shd w:val="clear" w:color="auto" w:fill="F7F7F7"/>
            <w:vAlign w:val="center"/>
            <w:hideMark/>
          </w:tcPr>
          <w:p w14:paraId="2D788B5C" w14:textId="77777777" w:rsidR="000E5CCD" w:rsidRPr="000E5CCD" w:rsidRDefault="000E5CCD" w:rsidP="000E5CCD">
            <w:r w:rsidRPr="000E5CCD">
              <w:t>Граждане с отчислениями 2002–2013 гг.</w:t>
            </w:r>
          </w:p>
        </w:tc>
        <w:tc>
          <w:tcPr>
            <w:tcW w:w="0" w:type="auto"/>
            <w:shd w:val="clear" w:color="auto" w:fill="F7F7F7"/>
            <w:vAlign w:val="center"/>
            <w:hideMark/>
          </w:tcPr>
          <w:p w14:paraId="0487044B" w14:textId="6EB89E33" w:rsidR="000E5CCD" w:rsidRPr="000E5CCD" w:rsidRDefault="000E5CCD" w:rsidP="000E5CCD">
            <w:r w:rsidRPr="000E5CCD">
              <w:t xml:space="preserve">Достижение </w:t>
            </w:r>
            <w:r w:rsidR="008A281B">
              <w:t>«</w:t>
            </w:r>
            <w:r w:rsidRPr="000E5CCD">
              <w:t>старого</w:t>
            </w:r>
            <w:r w:rsidR="008A281B">
              <w:t>»</w:t>
            </w:r>
            <w:r w:rsidRPr="000E5CCD">
              <w:t xml:space="preserve"> пенсионного возраста (55/60 лет)</w:t>
            </w:r>
          </w:p>
        </w:tc>
        <w:tc>
          <w:tcPr>
            <w:tcW w:w="0" w:type="auto"/>
            <w:shd w:val="clear" w:color="auto" w:fill="F7F7F7"/>
            <w:vAlign w:val="center"/>
            <w:hideMark/>
          </w:tcPr>
          <w:p w14:paraId="4ABC69BE" w14:textId="77777777" w:rsidR="000E5CCD" w:rsidRPr="000E5CCD" w:rsidRDefault="000E5CCD" w:rsidP="000E5CCD">
            <w:r w:rsidRPr="000E5CCD">
              <w:t>Сумма накоплений ÷ 270 месяцев</w:t>
            </w:r>
          </w:p>
        </w:tc>
        <w:tc>
          <w:tcPr>
            <w:tcW w:w="0" w:type="auto"/>
            <w:shd w:val="clear" w:color="auto" w:fill="F7F7F7"/>
            <w:vAlign w:val="center"/>
            <w:hideMark/>
          </w:tcPr>
          <w:p w14:paraId="39317637" w14:textId="77777777" w:rsidR="000E5CCD" w:rsidRPr="000E5CCD" w:rsidRDefault="000E5CCD" w:rsidP="000E5CCD"/>
        </w:tc>
      </w:tr>
      <w:tr w:rsidR="000E5CCD" w:rsidRPr="000E5CCD" w14:paraId="1D69C31F" w14:textId="77777777">
        <w:trPr>
          <w:tblCellSpacing w:w="15" w:type="dxa"/>
        </w:trPr>
        <w:tc>
          <w:tcPr>
            <w:tcW w:w="0" w:type="auto"/>
            <w:shd w:val="clear" w:color="auto" w:fill="F7F7F7"/>
            <w:vAlign w:val="center"/>
            <w:hideMark/>
          </w:tcPr>
          <w:p w14:paraId="07FFB8CD" w14:textId="77777777" w:rsidR="000E5CCD" w:rsidRPr="000E5CCD" w:rsidRDefault="000E5CCD" w:rsidP="000E5CCD">
            <w:r w:rsidRPr="000E5CCD">
              <w:t>(если сумма &lt; 10% от прожиточного минимума — можно получить сразу)</w:t>
            </w:r>
          </w:p>
        </w:tc>
        <w:tc>
          <w:tcPr>
            <w:tcW w:w="0" w:type="auto"/>
            <w:shd w:val="clear" w:color="auto" w:fill="F7F7F7"/>
            <w:vAlign w:val="center"/>
            <w:hideMark/>
          </w:tcPr>
          <w:p w14:paraId="78615674" w14:textId="77777777" w:rsidR="000E5CCD" w:rsidRPr="000E5CCD" w:rsidRDefault="000E5CCD" w:rsidP="000E5CCD">
            <w:r w:rsidRPr="000E5CCD">
              <w:t>Пенсионные накопления гражданина (инвестиционный доход)</w:t>
            </w:r>
          </w:p>
        </w:tc>
        <w:tc>
          <w:tcPr>
            <w:tcW w:w="0" w:type="auto"/>
            <w:shd w:val="clear" w:color="auto" w:fill="F7F7F7"/>
            <w:vAlign w:val="center"/>
            <w:hideMark/>
          </w:tcPr>
          <w:p w14:paraId="493E9301" w14:textId="77777777" w:rsidR="000E5CCD" w:rsidRPr="000E5CCD" w:rsidRDefault="000E5CCD" w:rsidP="000E5CCD"/>
        </w:tc>
        <w:tc>
          <w:tcPr>
            <w:tcW w:w="0" w:type="auto"/>
            <w:shd w:val="clear" w:color="auto" w:fill="F7F7F7"/>
            <w:vAlign w:val="center"/>
            <w:hideMark/>
          </w:tcPr>
          <w:p w14:paraId="009A78BD" w14:textId="77777777" w:rsidR="000E5CCD" w:rsidRPr="000E5CCD" w:rsidRDefault="000E5CCD" w:rsidP="000E5CCD"/>
        </w:tc>
        <w:tc>
          <w:tcPr>
            <w:tcW w:w="0" w:type="auto"/>
            <w:shd w:val="clear" w:color="auto" w:fill="F7F7F7"/>
            <w:vAlign w:val="center"/>
            <w:hideMark/>
          </w:tcPr>
          <w:p w14:paraId="4116A94D" w14:textId="77777777" w:rsidR="000E5CCD" w:rsidRPr="000E5CCD" w:rsidRDefault="000E5CCD" w:rsidP="000E5CCD"/>
        </w:tc>
      </w:tr>
      <w:tr w:rsidR="000E5CCD" w:rsidRPr="000E5CCD" w14:paraId="53EE35E9" w14:textId="77777777">
        <w:trPr>
          <w:tblCellSpacing w:w="15" w:type="dxa"/>
        </w:trPr>
        <w:tc>
          <w:tcPr>
            <w:tcW w:w="0" w:type="auto"/>
            <w:shd w:val="clear" w:color="auto" w:fill="F7F7F7"/>
            <w:vAlign w:val="center"/>
            <w:hideMark/>
          </w:tcPr>
          <w:p w14:paraId="7D6F3A86" w14:textId="77777777" w:rsidR="000E5CCD" w:rsidRPr="000E5CCD" w:rsidRDefault="000E5CCD" w:rsidP="000E5CCD">
            <w:r w:rsidRPr="000E5CCD">
              <w:lastRenderedPageBreak/>
              <w:t>Добровольная (Негосударственная)</w:t>
            </w:r>
          </w:p>
        </w:tc>
        <w:tc>
          <w:tcPr>
            <w:tcW w:w="0" w:type="auto"/>
            <w:shd w:val="clear" w:color="auto" w:fill="F7F7F7"/>
            <w:vAlign w:val="center"/>
            <w:hideMark/>
          </w:tcPr>
          <w:p w14:paraId="2F2524B6" w14:textId="77777777" w:rsidR="000E5CCD" w:rsidRPr="000E5CCD" w:rsidRDefault="000E5CCD" w:rsidP="000E5CCD">
            <w:r w:rsidRPr="000E5CCD">
              <w:t>Любой, кто заключил договор с НПФ или участвует в программе долгосрочных сбережений (ПДС)</w:t>
            </w:r>
          </w:p>
        </w:tc>
        <w:tc>
          <w:tcPr>
            <w:tcW w:w="0" w:type="auto"/>
            <w:shd w:val="clear" w:color="auto" w:fill="F7F7F7"/>
            <w:vAlign w:val="center"/>
            <w:hideMark/>
          </w:tcPr>
          <w:p w14:paraId="3EFE21AD" w14:textId="77777777" w:rsidR="000E5CCD" w:rsidRPr="000E5CCD" w:rsidRDefault="000E5CCD" w:rsidP="000E5CCD">
            <w:r w:rsidRPr="000E5CCD">
              <w:t>Достижение возраста, указанного в договоре</w:t>
            </w:r>
          </w:p>
        </w:tc>
        <w:tc>
          <w:tcPr>
            <w:tcW w:w="0" w:type="auto"/>
            <w:shd w:val="clear" w:color="auto" w:fill="F7F7F7"/>
            <w:vAlign w:val="center"/>
            <w:hideMark/>
          </w:tcPr>
          <w:p w14:paraId="365EAF3B" w14:textId="77777777" w:rsidR="000E5CCD" w:rsidRPr="000E5CCD" w:rsidRDefault="000E5CCD" w:rsidP="000E5CCD">
            <w:r w:rsidRPr="000E5CCD">
              <w:t>Зависит от суммы взносов и условий договора с НПФ</w:t>
            </w:r>
          </w:p>
        </w:tc>
        <w:tc>
          <w:tcPr>
            <w:tcW w:w="0" w:type="auto"/>
            <w:shd w:val="clear" w:color="auto" w:fill="F7F7F7"/>
            <w:vAlign w:val="center"/>
            <w:hideMark/>
          </w:tcPr>
          <w:p w14:paraId="69754BEA" w14:textId="77777777" w:rsidR="000E5CCD" w:rsidRPr="000E5CCD" w:rsidRDefault="000E5CCD" w:rsidP="000E5CCD">
            <w:r w:rsidRPr="000E5CCD">
              <w:t>Личные взносы гражданина (софинансирование от государства в ПДС)</w:t>
            </w:r>
          </w:p>
        </w:tc>
      </w:tr>
    </w:tbl>
    <w:p w14:paraId="383358A4" w14:textId="72D8EFAA" w:rsidR="000E5CCD" w:rsidRDefault="00BC14D0" w:rsidP="000E5CCD">
      <w:hyperlink r:id="rId37" w:history="1">
        <w:r w:rsidR="000E5CCD" w:rsidRPr="00A638F3">
          <w:rPr>
            <w:rStyle w:val="a3"/>
          </w:rPr>
          <w:t>https://www.gazeta.ru/twz/pravo/vidy-pensii-v-rossii-kakuyu-nakopitelnuyu-i-strakhovuyu-vyplatu-vy-poluchite-i-kak-na-nee-povliyat.htm</w:t>
        </w:r>
      </w:hyperlink>
      <w:r w:rsidR="000E5CCD" w:rsidRPr="00A638F3">
        <w:t xml:space="preserve"> </w:t>
      </w:r>
    </w:p>
    <w:p w14:paraId="0FEE45CA" w14:textId="77777777" w:rsidR="008B5AC4" w:rsidRPr="008B5AC4" w:rsidRDefault="008B5AC4" w:rsidP="008B5AC4">
      <w:pPr>
        <w:pStyle w:val="2"/>
      </w:pPr>
      <w:bookmarkStart w:id="108" w:name="_Hlk240636413"/>
      <w:bookmarkStart w:id="109" w:name="_Toc240869682"/>
      <w:r w:rsidRPr="008B5AC4">
        <w:t xml:space="preserve">Pravda.ru, 18.09.2026, </w:t>
      </w:r>
      <w:r w:rsidRPr="008B5AC4">
        <w:rPr>
          <w:rFonts w:eastAsia="Verdana"/>
        </w:rPr>
        <w:t>Одна страна – разные ценники: почему единая минимальная пенсия превращается в финансовый узел</w:t>
      </w:r>
      <w:bookmarkEnd w:id="109"/>
    </w:p>
    <w:p w14:paraId="42F81A6B" w14:textId="77777777" w:rsidR="008B5AC4" w:rsidRPr="008B5AC4" w:rsidRDefault="008B5AC4" w:rsidP="008D22A6">
      <w:pPr>
        <w:pStyle w:val="3"/>
      </w:pPr>
      <w:bookmarkStart w:id="110" w:name="_Toc240869683"/>
      <w:r w:rsidRPr="008B5AC4">
        <w:t>Идея уравнивания минимальных пенсионных выплат по всей стране столкнулась с жесткой экономической реальностью: огромный разрыв в стоимости жизни между субъектами РФ делает единый стандарт практически невозможным. Пока депутаты обсуждают радикальное повышение выплат для достойной жизни, эксперты предупреждают, что игнорирование региональной специфики - от цен на продукты в Липецке до стоимости отопления на Чукотке - приведет к глубокому бюджетному дисбалансу.</w:t>
      </w:r>
      <w:bookmarkEnd w:id="110"/>
    </w:p>
    <w:p w14:paraId="431A5203" w14:textId="77777777" w:rsidR="008B5AC4" w:rsidRPr="008B5AC4" w:rsidRDefault="008B5AC4" w:rsidP="008B5AC4">
      <w:r w:rsidRPr="008B5AC4">
        <w:t>Почему регионы сохранят автономию в расчетах</w:t>
      </w:r>
    </w:p>
    <w:p w14:paraId="63C92071" w14:textId="17BDF664" w:rsidR="008B5AC4" w:rsidRPr="008B5AC4" w:rsidRDefault="008B5AC4" w:rsidP="008B5AC4">
      <w:r w:rsidRPr="008B5AC4">
        <w:t xml:space="preserve">Введение общероссийского </w:t>
      </w:r>
      <w:r w:rsidR="008A281B">
        <w:t>«</w:t>
      </w:r>
      <w:r w:rsidRPr="008B5AC4">
        <w:t>пенсионного эталона</w:t>
      </w:r>
      <w:r w:rsidR="008A281B">
        <w:t>»</w:t>
      </w:r>
      <w:r w:rsidRPr="008B5AC4">
        <w:t xml:space="preserve"> маловероятно из-за фундаментальных различий в социально-экономическом ландшафте страны. По мнению кандидата экономических наук Натальи Орловой, привязка выплат к конкретному региону - это не бюрократическая прихоть, а способ сохранить покупательную способность денег в разных климатических и рыночных зонах. Единая сумма, которая обеспечит безбедную жизнь в центральной России, окажется ничтожной для условий Крайнего Севера.</w:t>
      </w:r>
    </w:p>
    <w:p w14:paraId="35EE89B6" w14:textId="4375329E" w:rsidR="008B5AC4" w:rsidRPr="008B5AC4" w:rsidRDefault="008A281B" w:rsidP="008B5AC4">
      <w:r>
        <w:t>«</w:t>
      </w:r>
      <w:r w:rsidR="008B5AC4" w:rsidRPr="008B5AC4">
        <w:t>Уравнивание пенсий без учета региональных коэффициентов создаст социальную несправедливость, так как реальная стоимость потребительской корзины на Дальнем Востоке и в Поволжье отличается в разы</w:t>
      </w:r>
      <w:r>
        <w:t>»</w:t>
      </w:r>
      <w:r w:rsidR="008B5AC4" w:rsidRPr="008B5AC4">
        <w:t>, - подчеркнула в беседе с Pravda.Ru макроэкономист Артём Логинов.</w:t>
      </w:r>
    </w:p>
    <w:p w14:paraId="1B25CBDC" w14:textId="77777777" w:rsidR="008B5AC4" w:rsidRPr="008B5AC4" w:rsidRDefault="008B5AC4" w:rsidP="008B5AC4">
      <w:r w:rsidRPr="008B5AC4">
        <w:t>Законодательные инициативы и реальные возможности бюджета</w:t>
      </w:r>
    </w:p>
    <w:p w14:paraId="140A6801" w14:textId="77777777" w:rsidR="008B5AC4" w:rsidRPr="008B5AC4" w:rsidRDefault="008B5AC4" w:rsidP="008B5AC4">
      <w:r w:rsidRPr="008B5AC4">
        <w:t xml:space="preserve">Несмотря на скепсис экономистов, в </w:t>
      </w:r>
      <w:r w:rsidRPr="008B5AC4">
        <w:rPr>
          <w:bCs/>
        </w:rPr>
        <w:t>Госдуму регулярно вносятся законопроекты, предлагающие установить планку страховой пенсии на уровне 50 тысяч рублей. Однако такие шаги требуют тотальной перестройки государственной финансовой системы. Любое резкое увеличение нагрузки на казну в условиях, когда дефицит бюджета может вырасти, несет риски для стабильности всей пенсионной</w:t>
      </w:r>
      <w:r w:rsidRPr="008B5AC4">
        <w:t xml:space="preserve"> системы.</w:t>
      </w:r>
    </w:p>
    <w:p w14:paraId="6E44A0DD" w14:textId="26F830BE" w:rsidR="008B5AC4" w:rsidRPr="008B5AC4" w:rsidRDefault="008A281B" w:rsidP="008B5AC4">
      <w:r>
        <w:lastRenderedPageBreak/>
        <w:t>«</w:t>
      </w:r>
      <w:r w:rsidR="008B5AC4" w:rsidRPr="008B5AC4">
        <w:t>Резкое повышение минимального порога выплат до 50-60 тысяч рублей потребует либо кратного увеличения налогов на бизнес, либо масштабной эмиссии, что мгновенно обесценит эти же пенсии через инфляцию</w:t>
      </w:r>
      <w:r>
        <w:t>»</w:t>
      </w:r>
      <w:r w:rsidR="008B5AC4" w:rsidRPr="008B5AC4">
        <w:t>, - разъяснил в беседе с Pravda.Ru финансовый аналитик Никита Волков.</w:t>
      </w:r>
    </w:p>
    <w:p w14:paraId="59DC2875" w14:textId="77777777" w:rsidR="008B5AC4" w:rsidRPr="008B5AC4" w:rsidRDefault="008B5AC4" w:rsidP="008B5AC4">
      <w:r w:rsidRPr="008B5AC4">
        <w:t>Ценовой разрыв: от Липецка до Чукотки</w:t>
      </w:r>
    </w:p>
    <w:p w14:paraId="6E08F92D" w14:textId="026933FD" w:rsidR="008B5AC4" w:rsidRPr="008B5AC4" w:rsidRDefault="008B5AC4" w:rsidP="008B5AC4">
      <w:r w:rsidRPr="008B5AC4">
        <w:t xml:space="preserve">Текущая методика расчета опирается на прожиточный минимум пенсионера (ПМП) в конкретном субъекте. Если в Липецкой области этот показатель составляет 13 518 рублей, то на Чукотке он достигает 42 511 рублей. Даже при внедрении новых систем оценки, разрыв между </w:t>
      </w:r>
      <w:r w:rsidR="008A281B">
        <w:t>«</w:t>
      </w:r>
      <w:r w:rsidRPr="008B5AC4">
        <w:t>дешевыми</w:t>
      </w:r>
      <w:r w:rsidR="008A281B">
        <w:t>»</w:t>
      </w:r>
      <w:r w:rsidRPr="008B5AC4">
        <w:t xml:space="preserve"> и </w:t>
      </w:r>
      <w:r w:rsidR="008A281B">
        <w:t>«</w:t>
      </w:r>
      <w:r w:rsidRPr="008B5AC4">
        <w:t>дорогими</w:t>
      </w:r>
      <w:r w:rsidR="008A281B">
        <w:t>»</w:t>
      </w:r>
      <w:r w:rsidRPr="008B5AC4">
        <w:t xml:space="preserve"> регионами останется определяющим фактором пенсионной политики.</w:t>
      </w:r>
    </w:p>
    <w:tbl>
      <w:tblPr>
        <w:tblW w:w="0" w:type="auto"/>
        <w:tblLook w:val="04A0" w:firstRow="1" w:lastRow="0" w:firstColumn="1" w:lastColumn="0" w:noHBand="0" w:noVBand="1"/>
      </w:tblPr>
      <w:tblGrid>
        <w:gridCol w:w="3103"/>
        <w:gridCol w:w="5968"/>
      </w:tblGrid>
      <w:tr w:rsidR="008B5AC4" w:rsidRPr="008B5AC4" w14:paraId="46FC9777" w14:textId="77777777" w:rsidTr="00B80AC8">
        <w:tc>
          <w:tcPr>
            <w:tcW w:w="0" w:type="auto"/>
          </w:tcPr>
          <w:p w14:paraId="694C2A08" w14:textId="723FFE0E" w:rsidR="008B5AC4" w:rsidRPr="008B5AC4" w:rsidRDefault="008B5AC4" w:rsidP="008B5AC4">
            <w:r w:rsidRPr="008B5AC4">
              <w:t>Фактор / Показатель</w:t>
            </w:r>
          </w:p>
        </w:tc>
        <w:tc>
          <w:tcPr>
            <w:tcW w:w="0" w:type="auto"/>
          </w:tcPr>
          <w:p w14:paraId="29F56A52" w14:textId="16D43479" w:rsidR="008B5AC4" w:rsidRPr="008B5AC4" w:rsidRDefault="008B5AC4" w:rsidP="008B5AC4">
            <w:r w:rsidRPr="008B5AC4">
              <w:t>Влияние на пенсионную систему</w:t>
            </w:r>
          </w:p>
        </w:tc>
      </w:tr>
      <w:tr w:rsidR="008B5AC4" w:rsidRPr="008B5AC4" w14:paraId="3ADE096C" w14:textId="77777777" w:rsidTr="00B80AC8">
        <w:tc>
          <w:tcPr>
            <w:tcW w:w="0" w:type="auto"/>
          </w:tcPr>
          <w:p w14:paraId="634B9B9A" w14:textId="1C024AD6" w:rsidR="008B5AC4" w:rsidRPr="008B5AC4" w:rsidRDefault="008B5AC4" w:rsidP="008B5AC4">
            <w:r w:rsidRPr="008B5AC4">
              <w:t>Региональный прожиточный минимум</w:t>
            </w:r>
          </w:p>
        </w:tc>
        <w:tc>
          <w:tcPr>
            <w:tcW w:w="0" w:type="auto"/>
          </w:tcPr>
          <w:p w14:paraId="669D47F2" w14:textId="65EDD4C8" w:rsidR="008B5AC4" w:rsidRPr="008B5AC4" w:rsidRDefault="008B5AC4" w:rsidP="008B5AC4">
            <w:r w:rsidRPr="008B5AC4">
              <w:t>Определяет размер доплат до минимального уровня в конкретном субъекте</w:t>
            </w:r>
          </w:p>
        </w:tc>
      </w:tr>
      <w:tr w:rsidR="008B5AC4" w:rsidRPr="008B5AC4" w14:paraId="5B6527D9" w14:textId="77777777" w:rsidTr="00B80AC8">
        <w:tc>
          <w:tcPr>
            <w:tcW w:w="0" w:type="auto"/>
          </w:tcPr>
          <w:p w14:paraId="731C4D65" w14:textId="1EFDAF03" w:rsidR="008B5AC4" w:rsidRPr="008B5AC4" w:rsidRDefault="008B5AC4" w:rsidP="008B5AC4">
            <w:r w:rsidRPr="008B5AC4">
              <w:t>Инициатива по пенсии в 50 000 руб.</w:t>
            </w:r>
          </w:p>
        </w:tc>
        <w:tc>
          <w:tcPr>
            <w:tcW w:w="0" w:type="auto"/>
          </w:tcPr>
          <w:p w14:paraId="1FD221BE" w14:textId="7008D9CA" w:rsidR="008B5AC4" w:rsidRPr="008B5AC4" w:rsidRDefault="008B5AC4" w:rsidP="008B5AC4">
            <w:r w:rsidRPr="008B5AC4">
              <w:t>Требует пересмотра бюджетных правил и долгосрочных обязательств государства</w:t>
            </w:r>
          </w:p>
        </w:tc>
      </w:tr>
      <w:tr w:rsidR="008B5AC4" w:rsidRPr="008B5AC4" w14:paraId="138426A4" w14:textId="77777777" w:rsidTr="00B80AC8">
        <w:tc>
          <w:tcPr>
            <w:tcW w:w="0" w:type="auto"/>
          </w:tcPr>
          <w:p w14:paraId="52B6A804" w14:textId="052FD392" w:rsidR="008B5AC4" w:rsidRPr="008B5AC4" w:rsidRDefault="008B5AC4" w:rsidP="008B5AC4">
            <w:r w:rsidRPr="008B5AC4">
              <w:t>Климатическая специфика</w:t>
            </w:r>
          </w:p>
        </w:tc>
        <w:tc>
          <w:tcPr>
            <w:tcW w:w="0" w:type="auto"/>
          </w:tcPr>
          <w:p w14:paraId="445888C8" w14:textId="1E98121F" w:rsidR="008B5AC4" w:rsidRPr="008B5AC4" w:rsidRDefault="008B5AC4" w:rsidP="008B5AC4">
            <w:r w:rsidRPr="008B5AC4">
              <w:t>Оправдывает высокие выплаты в северных регионах из-за дороговизны логистики и ЖКХ</w:t>
            </w:r>
          </w:p>
        </w:tc>
      </w:tr>
    </w:tbl>
    <w:p w14:paraId="4FCB2E14" w14:textId="50768843" w:rsidR="008B5AC4" w:rsidRPr="008B5AC4" w:rsidRDefault="008A281B" w:rsidP="008B5AC4">
      <w:r>
        <w:t>«</w:t>
      </w:r>
      <w:r w:rsidR="008B5AC4" w:rsidRPr="008B5AC4">
        <w:t xml:space="preserve">Система </w:t>
      </w:r>
      <w:r w:rsidR="008B5AC4" w:rsidRPr="008B5AC4">
        <w:rPr>
          <w:b/>
        </w:rPr>
        <w:t>пенсионных коэффициентов</w:t>
      </w:r>
      <w:r w:rsidR="008B5AC4" w:rsidRPr="008B5AC4">
        <w:t xml:space="preserve"> и региональных надбавок - это единственный механизм, позволяющий балансировать между возможностями Пенсионного фонда и потребностями граждан в разных концах страны</w:t>
      </w:r>
      <w:r>
        <w:t>»</w:t>
      </w:r>
      <w:r w:rsidR="008B5AC4" w:rsidRPr="008B5AC4">
        <w:t>, - резюмировала в беседе с Pravda.Ru экономист по рынку труда Ирина Костина.</w:t>
      </w:r>
    </w:p>
    <w:p w14:paraId="40B3A090" w14:textId="77777777" w:rsidR="008B5AC4" w:rsidRPr="008B5AC4" w:rsidRDefault="008B5AC4" w:rsidP="008B5AC4">
      <w:r w:rsidRPr="008B5AC4">
        <w:t>Ответы на популярные вопросы о пенсионных выплатах</w:t>
      </w:r>
    </w:p>
    <w:p w14:paraId="46239259" w14:textId="77777777" w:rsidR="008B5AC4" w:rsidRPr="008B5AC4" w:rsidRDefault="008B5AC4" w:rsidP="008B5AC4">
      <w:r w:rsidRPr="008B5AC4">
        <w:t>Почему нельзя установить одинаковую минимальную пенсию для всех?</w:t>
      </w:r>
    </w:p>
    <w:p w14:paraId="5DB23899" w14:textId="77777777" w:rsidR="008B5AC4" w:rsidRPr="008B5AC4" w:rsidRDefault="008B5AC4" w:rsidP="008B5AC4">
      <w:r w:rsidRPr="008B5AC4">
        <w:t>Из-за разной стоимости жизни в регионах. Сумма, комфортная для одного города, будет недостаточной для выживания в другом, где цены на жилье и продукты значительно выше.</w:t>
      </w:r>
    </w:p>
    <w:p w14:paraId="19321E60" w14:textId="77777777" w:rsidR="008B5AC4" w:rsidRPr="008B5AC4" w:rsidRDefault="008B5AC4" w:rsidP="008B5AC4">
      <w:r w:rsidRPr="008B5AC4">
        <w:t>От чего сейчас зависит размер минимальной пенсии?</w:t>
      </w:r>
    </w:p>
    <w:p w14:paraId="32C405B8" w14:textId="77777777" w:rsidR="008B5AC4" w:rsidRPr="008B5AC4" w:rsidRDefault="008B5AC4" w:rsidP="008B5AC4">
      <w:r w:rsidRPr="008B5AC4">
        <w:t>Главный критерий - прожиточный минимум пенсионера, установленный в конкретном регионе. Если начисленная пенсия ниже этого порога, государство доплачивает разницу.</w:t>
      </w:r>
    </w:p>
    <w:p w14:paraId="251C2A34" w14:textId="77777777" w:rsidR="008B5AC4" w:rsidRPr="008B5AC4" w:rsidRDefault="008B5AC4" w:rsidP="008B5AC4">
      <w:r w:rsidRPr="008B5AC4">
        <w:t>Будут ли сокращать разрыв между богатыми и бедными регионами?</w:t>
      </w:r>
    </w:p>
    <w:p w14:paraId="448BD5DF" w14:textId="77777777" w:rsidR="008B5AC4" w:rsidRPr="008B5AC4" w:rsidRDefault="008B5AC4" w:rsidP="008B5AC4">
      <w:r w:rsidRPr="008B5AC4">
        <w:t>Новые методики расчета ПМП направлены на сглаживание неравенства, однако полностью ликвидировать разницу невозможно из-за географических и логистических особенностей России.</w:t>
      </w:r>
    </w:p>
    <w:p w14:paraId="4398A2B4" w14:textId="77777777" w:rsidR="008B5AC4" w:rsidRPr="008B5AC4" w:rsidRDefault="008B5AC4" w:rsidP="008B5AC4">
      <w:r w:rsidRPr="008B5AC4">
        <w:t>Какова вероятность принятия закона о минимальной пенсии в 50 тысяч рублей?</w:t>
      </w:r>
    </w:p>
    <w:p w14:paraId="51A6B34C" w14:textId="77777777" w:rsidR="008B5AC4" w:rsidRPr="008B5AC4" w:rsidRDefault="008B5AC4" w:rsidP="008B5AC4">
      <w:r w:rsidRPr="008B5AC4">
        <w:t>На данный момент эксперты оценивают её как низкую, так как это потребует колоссальных вливаний из бюджета, которые не предусмотрены текущим финансовым планом.</w:t>
      </w:r>
    </w:p>
    <w:p w14:paraId="033957A2" w14:textId="1F576BA2" w:rsidR="008B5AC4" w:rsidRPr="00A66E1B" w:rsidRDefault="00BC14D0" w:rsidP="008B5AC4">
      <w:hyperlink r:id="rId38" w:history="1">
        <w:r w:rsidR="008B5AC4" w:rsidRPr="008B5AC4">
          <w:rPr>
            <w:rStyle w:val="a3"/>
          </w:rPr>
          <w:t>https://www.pravda.ru/news/economics/2411206-pension-reform-risks/</w:t>
        </w:r>
      </w:hyperlink>
    </w:p>
    <w:p w14:paraId="0F0535DE" w14:textId="6B8D4C9B" w:rsidR="00644E3B" w:rsidRPr="00B333C0" w:rsidRDefault="00644E3B" w:rsidP="00644E3B">
      <w:pPr>
        <w:pStyle w:val="2"/>
      </w:pPr>
      <w:bookmarkStart w:id="111" w:name="_Toc240869684"/>
      <w:r w:rsidRPr="00644E3B">
        <w:rPr>
          <w:lang w:val="en-US"/>
        </w:rPr>
        <w:lastRenderedPageBreak/>
        <w:t>Pravda</w:t>
      </w:r>
      <w:r w:rsidRPr="00644E3B">
        <w:t>.</w:t>
      </w:r>
      <w:r w:rsidRPr="00644E3B">
        <w:rPr>
          <w:lang w:val="en-US"/>
        </w:rPr>
        <w:t>ru</w:t>
      </w:r>
      <w:r w:rsidRPr="00644E3B">
        <w:t>, 20.09.2026</w:t>
      </w:r>
      <w:r w:rsidRPr="00B333C0">
        <w:t xml:space="preserve">, </w:t>
      </w:r>
      <w:r w:rsidRPr="00644E3B">
        <w:t>Размер пенсии по старости в России будет зависеть от даты обращения за выплатами</w:t>
      </w:r>
      <w:bookmarkEnd w:id="111"/>
    </w:p>
    <w:p w14:paraId="55F032CB" w14:textId="77777777" w:rsidR="00644E3B" w:rsidRPr="00644E3B" w:rsidRDefault="00644E3B" w:rsidP="00644E3B">
      <w:pPr>
        <w:pStyle w:val="3"/>
      </w:pPr>
      <w:bookmarkStart w:id="112" w:name="_Toc240869685"/>
      <w:r w:rsidRPr="00644E3B">
        <w:t>Отсрочка выхода на пенсию на один год может увеличить размер страховых выплат более чем на 6,5%. Это расчеты доцента Финансового университета при правительстве РФ Игоря Балынина, основанные на механизме накопления пенсионных коэффициентов.</w:t>
      </w:r>
      <w:bookmarkEnd w:id="112"/>
    </w:p>
    <w:p w14:paraId="6F305019" w14:textId="77777777" w:rsidR="00644E3B" w:rsidRPr="00644E3B" w:rsidRDefault="00644E3B" w:rsidP="00644E3B">
      <w:r w:rsidRPr="00644E3B">
        <w:t>Математика отсрочки: сколько дает ожидание</w:t>
      </w:r>
    </w:p>
    <w:p w14:paraId="2B7DCFF6" w14:textId="77777777" w:rsidR="00644E3B" w:rsidRPr="00644E3B" w:rsidRDefault="00644E3B" w:rsidP="00644E3B">
      <w:r w:rsidRPr="00644E3B">
        <w:t xml:space="preserve">Сумма выплат зависит от даты назначения пенсии и количества накопленных индивидуальных пенсионных коэффициентов (ИПК). На примере гражданина с 140 ИПК, который получает право на выплаты в сентябре 2026 года, расчеты выглядят так:   </w:t>
      </w:r>
    </w:p>
    <w:p w14:paraId="149FEAF5" w14:textId="77777777" w:rsidR="00644E3B" w:rsidRPr="00644E3B" w:rsidRDefault="00644E3B" w:rsidP="00644E3B">
      <w:r w:rsidRPr="00644E3B">
        <w:t xml:space="preserve">   Срок отсрочки</w:t>
      </w:r>
      <w:r w:rsidRPr="00644E3B">
        <w:tab/>
        <w:t xml:space="preserve">   Размер пенсии</w:t>
      </w:r>
      <w:r w:rsidRPr="00644E3B">
        <w:tab/>
        <w:t xml:space="preserve">   Прирост к базовой сумме</w:t>
      </w:r>
    </w:p>
    <w:p w14:paraId="560583A2" w14:textId="77777777" w:rsidR="00644E3B" w:rsidRPr="00644E3B" w:rsidRDefault="00644E3B" w:rsidP="00644E3B">
      <w:r w:rsidRPr="00644E3B">
        <w:t xml:space="preserve">    Без отсрочки</w:t>
      </w:r>
      <w:r w:rsidRPr="00644E3B">
        <w:tab/>
        <w:t xml:space="preserve">   31 531,09 руб.</w:t>
      </w:r>
      <w:r w:rsidRPr="00644E3B">
        <w:tab/>
        <w:t xml:space="preserve">   -</w:t>
      </w:r>
    </w:p>
    <w:p w14:paraId="2C97B465" w14:textId="77777777" w:rsidR="00644E3B" w:rsidRPr="00644E3B" w:rsidRDefault="00644E3B" w:rsidP="00644E3B">
      <w:r w:rsidRPr="00644E3B">
        <w:t xml:space="preserve">    1 год</w:t>
      </w:r>
      <w:r w:rsidRPr="00644E3B">
        <w:tab/>
        <w:t xml:space="preserve">   33 604,08 руб.</w:t>
      </w:r>
      <w:r w:rsidRPr="00644E3B">
        <w:tab/>
        <w:t xml:space="preserve">   +6,6%</w:t>
      </w:r>
    </w:p>
    <w:p w14:paraId="52F058AA" w14:textId="77777777" w:rsidR="00644E3B" w:rsidRPr="00644E3B" w:rsidRDefault="00644E3B" w:rsidP="00644E3B">
      <w:r w:rsidRPr="00644E3B">
        <w:t xml:space="preserve">    3 года</w:t>
      </w:r>
      <w:r w:rsidRPr="00644E3B">
        <w:tab/>
        <w:t xml:space="preserve">   38 619,32 руб.</w:t>
      </w:r>
      <w:r w:rsidRPr="00644E3B">
        <w:tab/>
        <w:t xml:space="preserve">   +22,5%</w:t>
      </w:r>
    </w:p>
    <w:p w14:paraId="5E6B5122" w14:textId="07D2CB9D" w:rsidR="00644E3B" w:rsidRPr="00644E3B" w:rsidRDefault="00644E3B" w:rsidP="00644E3B">
      <w:r w:rsidRPr="00644E3B">
        <w:t xml:space="preserve">    7 лет</w:t>
      </w:r>
      <w:r w:rsidRPr="00644E3B">
        <w:tab/>
        <w:t xml:space="preserve">   53 330,55 руб.</w:t>
      </w:r>
      <w:r w:rsidRPr="00644E3B">
        <w:tab/>
        <w:t xml:space="preserve"> </w:t>
      </w:r>
    </w:p>
    <w:p w14:paraId="561478F7" w14:textId="77777777" w:rsidR="00644E3B" w:rsidRPr="00644E3B" w:rsidRDefault="00644E3B" w:rsidP="00644E3B">
      <w:r w:rsidRPr="00644E3B">
        <w:t>Что это значит для доходов пенсионера</w:t>
      </w:r>
    </w:p>
    <w:p w14:paraId="6A717FFB" w14:textId="77777777" w:rsidR="00644E3B" w:rsidRPr="00644E3B" w:rsidRDefault="00644E3B" w:rsidP="00644E3B">
      <w:r w:rsidRPr="00644E3B">
        <w:t>Решение сдвинуть дату выхода на пенсию меняет экономическую стратегию человека: вместо немедленного получения небольших выплат он выбирает более высокую ежемесячную сумму на весь последующий период жизни. Это превращает пенсионный возраст из жесткой даты в инструмент управления личным бюджетом.</w:t>
      </w:r>
    </w:p>
    <w:p w14:paraId="1F47C1BD" w14:textId="77777777" w:rsidR="00644E3B" w:rsidRPr="00644E3B" w:rsidRDefault="00644E3B" w:rsidP="00644E3B">
      <w:r w:rsidRPr="00644E3B">
        <w:t>Эксперт по социальной политике и демографии регионов Елена Романова отмечает, что готовность людей откладывать пенсию обычно связана с состоянием рынка труда в конкретном регионе и возможностью продолжать активную профессиональную деятельность без потери в доходах.</w:t>
      </w:r>
    </w:p>
    <w:p w14:paraId="1EE02550" w14:textId="77777777" w:rsidR="00644E3B" w:rsidRPr="00644E3B" w:rsidRDefault="00644E3B" w:rsidP="00644E3B">
      <w:r w:rsidRPr="00644E3B">
        <w:t>Параллельно с механизмами отсрочки работает государственная индексация. По данным Финансового университета, в 2027 году страховую пенсию по старости в России проиндексируют дважды.</w:t>
      </w:r>
    </w:p>
    <w:p w14:paraId="71851945" w14:textId="7F631C3B" w:rsidR="00644E3B" w:rsidRPr="00A66E1B" w:rsidRDefault="00BC14D0" w:rsidP="00644E3B">
      <w:hyperlink r:id="rId39" w:history="1">
        <w:r w:rsidR="00644E3B" w:rsidRPr="00F80357">
          <w:rPr>
            <w:rStyle w:val="a3"/>
            <w:lang w:val="en-US"/>
          </w:rPr>
          <w:t>https</w:t>
        </w:r>
        <w:r w:rsidR="00644E3B" w:rsidRPr="00644E3B">
          <w:rPr>
            <w:rStyle w:val="a3"/>
          </w:rPr>
          <w:t>://</w:t>
        </w:r>
        <w:r w:rsidR="00644E3B" w:rsidRPr="00F80357">
          <w:rPr>
            <w:rStyle w:val="a3"/>
            <w:lang w:val="en-US"/>
          </w:rPr>
          <w:t>www</w:t>
        </w:r>
        <w:r w:rsidR="00644E3B" w:rsidRPr="00644E3B">
          <w:rPr>
            <w:rStyle w:val="a3"/>
          </w:rPr>
          <w:t>.</w:t>
        </w:r>
        <w:r w:rsidR="00644E3B" w:rsidRPr="00F80357">
          <w:rPr>
            <w:rStyle w:val="a3"/>
            <w:lang w:val="en-US"/>
          </w:rPr>
          <w:t>pravda</w:t>
        </w:r>
        <w:r w:rsidR="00644E3B" w:rsidRPr="00644E3B">
          <w:rPr>
            <w:rStyle w:val="a3"/>
          </w:rPr>
          <w:t>.</w:t>
        </w:r>
        <w:r w:rsidR="00644E3B" w:rsidRPr="00F80357">
          <w:rPr>
            <w:rStyle w:val="a3"/>
            <w:lang w:val="en-US"/>
          </w:rPr>
          <w:t>ru</w:t>
        </w:r>
        <w:r w:rsidR="00644E3B" w:rsidRPr="00644E3B">
          <w:rPr>
            <w:rStyle w:val="a3"/>
          </w:rPr>
          <w:t>/</w:t>
        </w:r>
        <w:r w:rsidR="00644E3B" w:rsidRPr="00F80357">
          <w:rPr>
            <w:rStyle w:val="a3"/>
            <w:lang w:val="en-US"/>
          </w:rPr>
          <w:t>news</w:t>
        </w:r>
        <w:r w:rsidR="00644E3B" w:rsidRPr="00644E3B">
          <w:rPr>
            <w:rStyle w:val="a3"/>
          </w:rPr>
          <w:t>/</w:t>
        </w:r>
        <w:r w:rsidR="00644E3B" w:rsidRPr="00F80357">
          <w:rPr>
            <w:rStyle w:val="a3"/>
            <w:lang w:val="en-US"/>
          </w:rPr>
          <w:t>districts</w:t>
        </w:r>
        <w:r w:rsidR="00644E3B" w:rsidRPr="00644E3B">
          <w:rPr>
            <w:rStyle w:val="a3"/>
          </w:rPr>
          <w:t>/2412133-</w:t>
        </w:r>
        <w:r w:rsidR="00644E3B" w:rsidRPr="00F80357">
          <w:rPr>
            <w:rStyle w:val="a3"/>
            <w:lang w:val="en-US"/>
          </w:rPr>
          <w:t>pension</w:t>
        </w:r>
        <w:r w:rsidR="00644E3B" w:rsidRPr="00644E3B">
          <w:rPr>
            <w:rStyle w:val="a3"/>
          </w:rPr>
          <w:t>-</w:t>
        </w:r>
        <w:r w:rsidR="00644E3B" w:rsidRPr="00F80357">
          <w:rPr>
            <w:rStyle w:val="a3"/>
            <w:lang w:val="en-US"/>
          </w:rPr>
          <w:t>deferral</w:t>
        </w:r>
        <w:r w:rsidR="00644E3B" w:rsidRPr="00644E3B">
          <w:rPr>
            <w:rStyle w:val="a3"/>
          </w:rPr>
          <w:t>-</w:t>
        </w:r>
        <w:r w:rsidR="00644E3B" w:rsidRPr="00F80357">
          <w:rPr>
            <w:rStyle w:val="a3"/>
            <w:lang w:val="en-US"/>
          </w:rPr>
          <w:t>strategy</w:t>
        </w:r>
        <w:r w:rsidR="00644E3B" w:rsidRPr="00644E3B">
          <w:rPr>
            <w:rStyle w:val="a3"/>
          </w:rPr>
          <w:t>-</w:t>
        </w:r>
        <w:r w:rsidR="00644E3B" w:rsidRPr="00F80357">
          <w:rPr>
            <w:rStyle w:val="a3"/>
            <w:lang w:val="en-US"/>
          </w:rPr>
          <w:t>benefits</w:t>
        </w:r>
        <w:r w:rsidR="00644E3B" w:rsidRPr="00644E3B">
          <w:rPr>
            <w:rStyle w:val="a3"/>
          </w:rPr>
          <w:t>/</w:t>
        </w:r>
      </w:hyperlink>
      <w:r w:rsidR="00644E3B" w:rsidRPr="00644E3B">
        <w:t xml:space="preserve"> </w:t>
      </w:r>
    </w:p>
    <w:p w14:paraId="3BDF07B3" w14:textId="332EFEF7" w:rsidR="00B333C0" w:rsidRPr="00B333C0" w:rsidRDefault="00B333C0" w:rsidP="00B333C0">
      <w:pPr>
        <w:pStyle w:val="2"/>
      </w:pPr>
      <w:bookmarkStart w:id="113" w:name="_Toc240869686"/>
      <w:r w:rsidRPr="00B333C0">
        <w:rPr>
          <w:lang w:val="en-US"/>
        </w:rPr>
        <w:t>Pravda</w:t>
      </w:r>
      <w:r w:rsidRPr="00B333C0">
        <w:t>.</w:t>
      </w:r>
      <w:r w:rsidRPr="00B333C0">
        <w:rPr>
          <w:lang w:val="en-US"/>
        </w:rPr>
        <w:t>ru</w:t>
      </w:r>
      <w:r w:rsidRPr="00B333C0">
        <w:t>, 20.09.2026, Пенсионный фонд России увеличит выплаты гражданам старше 80 лет и инвалидам с 1 октября</w:t>
      </w:r>
      <w:bookmarkEnd w:id="113"/>
    </w:p>
    <w:p w14:paraId="7637341E" w14:textId="77777777" w:rsidR="00B333C0" w:rsidRPr="00B333C0" w:rsidRDefault="00B333C0" w:rsidP="00B333C0">
      <w:pPr>
        <w:pStyle w:val="3"/>
      </w:pPr>
      <w:bookmarkStart w:id="114" w:name="_Toc240869687"/>
      <w:r w:rsidRPr="00B333C0">
        <w:t>С 1 октября меняются правила пенсионных выплат, порядок работы самозанятых на цифровых платформах и доступ к банковским операциям через банкоматы.</w:t>
      </w:r>
      <w:bookmarkEnd w:id="114"/>
    </w:p>
    <w:p w14:paraId="17F918CD" w14:textId="77777777" w:rsidR="00B333C0" w:rsidRPr="00B333C0" w:rsidRDefault="00B333C0" w:rsidP="00B333C0">
      <w:r w:rsidRPr="00B333C0">
        <w:t>Пенсионные выплаты и льготы</w:t>
      </w:r>
    </w:p>
    <w:p w14:paraId="4A392C7D" w14:textId="77777777" w:rsidR="00B333C0" w:rsidRPr="00B333C0" w:rsidRDefault="00B333C0" w:rsidP="00B333C0">
      <w:r w:rsidRPr="00B333C0">
        <w:t>Фиксированная выплата к страховой пенсии вырастет до 19 169,38 рубля. Повышение коснется людей, достигших 80 лет в сентябре, а также инвалидов первой группы. Перерасчет пройдет в автоматическом режиме.</w:t>
      </w:r>
    </w:p>
    <w:p w14:paraId="0E6CA436" w14:textId="77777777" w:rsidR="00B333C0" w:rsidRPr="00B333C0" w:rsidRDefault="00B333C0" w:rsidP="00B333C0">
      <w:r w:rsidRPr="00B333C0">
        <w:lastRenderedPageBreak/>
        <w:t xml:space="preserve">Отдельно предусмотрены выплаты на нетрудоспособных иждивенцев. Размер доплаты зависит от количества членов семьи:   </w:t>
      </w:r>
    </w:p>
    <w:p w14:paraId="78E45533" w14:textId="77777777" w:rsidR="00B333C0" w:rsidRPr="00B333C0" w:rsidRDefault="00B333C0" w:rsidP="00B333C0">
      <w:r w:rsidRPr="00B333C0">
        <w:t xml:space="preserve">   Количество иждивенцев</w:t>
      </w:r>
      <w:r w:rsidRPr="00B333C0">
        <w:tab/>
        <w:t xml:space="preserve">   Размер доплаты</w:t>
      </w:r>
    </w:p>
    <w:p w14:paraId="6AA57E76" w14:textId="77777777" w:rsidR="00B333C0" w:rsidRPr="00B333C0" w:rsidRDefault="00B333C0" w:rsidP="00B333C0">
      <w:r w:rsidRPr="00B333C0">
        <w:t xml:space="preserve">    1 человек</w:t>
      </w:r>
      <w:r w:rsidRPr="00B333C0">
        <w:tab/>
        <w:t xml:space="preserve">   3 194,90 руб.</w:t>
      </w:r>
    </w:p>
    <w:p w14:paraId="69F15526" w14:textId="77777777" w:rsidR="00B333C0" w:rsidRPr="00B333C0" w:rsidRDefault="00B333C0" w:rsidP="00B333C0">
      <w:r w:rsidRPr="00B333C0">
        <w:t xml:space="preserve">    2 человека</w:t>
      </w:r>
      <w:r w:rsidRPr="00B333C0">
        <w:tab/>
        <w:t xml:space="preserve">   -</w:t>
      </w:r>
    </w:p>
    <w:p w14:paraId="79198C95" w14:textId="771FDC3B" w:rsidR="00B333C0" w:rsidRPr="00B333C0" w:rsidRDefault="00B333C0" w:rsidP="00B333C0">
      <w:r w:rsidRPr="00B333C0">
        <w:t xml:space="preserve">    3 и более человек</w:t>
      </w:r>
      <w:r w:rsidRPr="00B333C0">
        <w:tab/>
        <w:t xml:space="preserve">   9 584,69 руб.</w:t>
      </w:r>
    </w:p>
    <w:p w14:paraId="64331E92" w14:textId="77777777" w:rsidR="00B333C0" w:rsidRPr="00B333C0" w:rsidRDefault="00B333C0" w:rsidP="00B333C0">
      <w:r w:rsidRPr="00B333C0">
        <w:t>Для получения этих средств нужно подать заявление. Также до 1 октября федеральные льготники могут отказаться от набора социальных услуг (НСУ) в пользу денег. С 1 января 2027 года такая компенсация составит 1 825,25 рубля в месяц.</w:t>
      </w:r>
    </w:p>
    <w:p w14:paraId="1828BD34" w14:textId="77777777" w:rsidR="00B333C0" w:rsidRPr="00B333C0" w:rsidRDefault="00B333C0" w:rsidP="00B333C0">
      <w:r w:rsidRPr="00B333C0">
        <w:t>Эксперт по социальной политике и демографии регионов Елена Романова отмечает, что автоматизация перерасчетов для старшей возрастной группы снижает административную нагрузку на пенсионеров, в то время как выплаты по иждивенцам требуют активного действия со стороны заявителя.</w:t>
      </w:r>
    </w:p>
    <w:p w14:paraId="6DEF3886" w14:textId="77777777" w:rsidR="00B333C0" w:rsidRPr="00B333C0" w:rsidRDefault="00B333C0" w:rsidP="00B333C0">
      <w:r w:rsidRPr="00B333C0">
        <w:t>Ограничения для самозанятых</w:t>
      </w:r>
    </w:p>
    <w:p w14:paraId="0D585535" w14:textId="77777777" w:rsidR="00B333C0" w:rsidRPr="00B333C0" w:rsidRDefault="00B333C0" w:rsidP="00B333C0">
      <w:r w:rsidRPr="00B333C0">
        <w:t>Правительство вводит механизм контроля за подменой трудовых отношений в платформенной занятости. Теперь цифровые сервисы должны отслеживать время работы исполнителя на одного заказчика.</w:t>
      </w:r>
    </w:p>
    <w:p w14:paraId="10C994B8" w14:textId="77777777" w:rsidR="00B333C0" w:rsidRPr="00B333C0" w:rsidRDefault="00B333C0" w:rsidP="00B333C0">
      <w:r w:rsidRPr="00B333C0">
        <w:t>Если самозанятый работает на одного контрагента более 60 часов в месяц на протяжении полугода, платформа заблокирует распределение заказов между этой парой. При этом исполнитель сможет продолжать работать с другими клиентами.</w:t>
      </w:r>
    </w:p>
    <w:p w14:paraId="205B0EBE" w14:textId="77777777" w:rsidR="00B333C0" w:rsidRPr="00B333C0" w:rsidRDefault="00B333C0" w:rsidP="00B333C0">
      <w:r w:rsidRPr="00B333C0">
        <w:t>Банковские операции через СБП</w:t>
      </w:r>
    </w:p>
    <w:p w14:paraId="605155D4" w14:textId="77777777" w:rsidR="00B333C0" w:rsidRPr="00B333C0" w:rsidRDefault="00B333C0" w:rsidP="00B333C0">
      <w:r w:rsidRPr="00B333C0">
        <w:t>Центробанк разрешил пополнять счета наличными через банкоматы любых банков с использованием Системы быстрых платежей (СБП). Внедрение сервиса остается на усмотрение каждого конкретного банка.</w:t>
      </w:r>
    </w:p>
    <w:p w14:paraId="2B5698CF" w14:textId="77777777" w:rsidR="00B333C0" w:rsidRPr="00B333C0" w:rsidRDefault="00B333C0" w:rsidP="00B333C0">
      <w:r w:rsidRPr="00B333C0">
        <w:t xml:space="preserve">Установлены лимиты на такие операции:  </w:t>
      </w:r>
    </w:p>
    <w:p w14:paraId="3430FB2A" w14:textId="77777777" w:rsidR="00B333C0" w:rsidRPr="00B333C0" w:rsidRDefault="00B333C0" w:rsidP="00B333C0">
      <w:r w:rsidRPr="00B333C0">
        <w:t>•</w:t>
      </w:r>
      <w:r w:rsidRPr="00B333C0">
        <w:tab/>
        <w:t xml:space="preserve">до 25 000 рублей за один раз; </w:t>
      </w:r>
    </w:p>
    <w:p w14:paraId="56205C6A" w14:textId="77777777" w:rsidR="00B333C0" w:rsidRPr="00B333C0" w:rsidRDefault="00B333C0" w:rsidP="00B333C0">
      <w:r w:rsidRPr="00B333C0">
        <w:t>•</w:t>
      </w:r>
      <w:r w:rsidRPr="00B333C0">
        <w:tab/>
        <w:t xml:space="preserve">до 50 000 рублей в сутки; </w:t>
      </w:r>
    </w:p>
    <w:p w14:paraId="32862666" w14:textId="77777777" w:rsidR="00B333C0" w:rsidRPr="00B333C0" w:rsidRDefault="00B333C0" w:rsidP="00B333C0">
      <w:r w:rsidRPr="00B333C0">
        <w:t>•</w:t>
      </w:r>
      <w:r w:rsidRPr="00B333C0">
        <w:tab/>
        <w:t xml:space="preserve">до 200 000 рублей в месяц. </w:t>
      </w:r>
    </w:p>
    <w:p w14:paraId="5F7BF35D" w14:textId="77777777" w:rsidR="00B333C0" w:rsidRPr="00B333C0" w:rsidRDefault="00B333C0" w:rsidP="00B333C0">
      <w:r w:rsidRPr="00B333C0">
        <w:t>Банки имеют право устанавливать комиссию за использование этой услуги.</w:t>
      </w:r>
    </w:p>
    <w:p w14:paraId="7D1E993F" w14:textId="5FF6B53A" w:rsidR="00B333C0" w:rsidRPr="00A9646E" w:rsidRDefault="00BC14D0" w:rsidP="00B333C0">
      <w:hyperlink r:id="rId40" w:history="1">
        <w:r w:rsidR="00B333C0" w:rsidRPr="00F80357">
          <w:rPr>
            <w:rStyle w:val="a3"/>
            <w:lang w:val="en-US"/>
          </w:rPr>
          <w:t>https</w:t>
        </w:r>
        <w:r w:rsidR="00B333C0" w:rsidRPr="00A9646E">
          <w:rPr>
            <w:rStyle w:val="a3"/>
          </w:rPr>
          <w:t>://</w:t>
        </w:r>
        <w:r w:rsidR="00B333C0" w:rsidRPr="00F80357">
          <w:rPr>
            <w:rStyle w:val="a3"/>
            <w:lang w:val="en-US"/>
          </w:rPr>
          <w:t>www</w:t>
        </w:r>
        <w:r w:rsidR="00B333C0" w:rsidRPr="00A9646E">
          <w:rPr>
            <w:rStyle w:val="a3"/>
          </w:rPr>
          <w:t>.</w:t>
        </w:r>
        <w:r w:rsidR="00B333C0" w:rsidRPr="00F80357">
          <w:rPr>
            <w:rStyle w:val="a3"/>
            <w:lang w:val="en-US"/>
          </w:rPr>
          <w:t>pravda</w:t>
        </w:r>
        <w:r w:rsidR="00B333C0" w:rsidRPr="00A9646E">
          <w:rPr>
            <w:rStyle w:val="a3"/>
          </w:rPr>
          <w:t>.</w:t>
        </w:r>
        <w:r w:rsidR="00B333C0" w:rsidRPr="00F80357">
          <w:rPr>
            <w:rStyle w:val="a3"/>
            <w:lang w:val="en-US"/>
          </w:rPr>
          <w:t>ru</w:t>
        </w:r>
        <w:r w:rsidR="00B333C0" w:rsidRPr="00A9646E">
          <w:rPr>
            <w:rStyle w:val="a3"/>
          </w:rPr>
          <w:t>/</w:t>
        </w:r>
        <w:r w:rsidR="00B333C0" w:rsidRPr="00F80357">
          <w:rPr>
            <w:rStyle w:val="a3"/>
            <w:lang w:val="en-US"/>
          </w:rPr>
          <w:t>news</w:t>
        </w:r>
        <w:r w:rsidR="00B333C0" w:rsidRPr="00A9646E">
          <w:rPr>
            <w:rStyle w:val="a3"/>
          </w:rPr>
          <w:t>/</w:t>
        </w:r>
        <w:r w:rsidR="00B333C0" w:rsidRPr="00F80357">
          <w:rPr>
            <w:rStyle w:val="a3"/>
            <w:lang w:val="en-US"/>
          </w:rPr>
          <w:t>districts</w:t>
        </w:r>
        <w:r w:rsidR="00B333C0" w:rsidRPr="00A9646E">
          <w:rPr>
            <w:rStyle w:val="a3"/>
          </w:rPr>
          <w:t>/2411990-</w:t>
        </w:r>
        <w:r w:rsidR="00B333C0" w:rsidRPr="00F80357">
          <w:rPr>
            <w:rStyle w:val="a3"/>
            <w:lang w:val="en-US"/>
          </w:rPr>
          <w:t>october</w:t>
        </w:r>
        <w:r w:rsidR="00B333C0" w:rsidRPr="00A9646E">
          <w:rPr>
            <w:rStyle w:val="a3"/>
          </w:rPr>
          <w:t>-</w:t>
        </w:r>
        <w:r w:rsidR="00B333C0" w:rsidRPr="00F80357">
          <w:rPr>
            <w:rStyle w:val="a3"/>
            <w:lang w:val="en-US"/>
          </w:rPr>
          <w:t>laws</w:t>
        </w:r>
        <w:r w:rsidR="00B333C0" w:rsidRPr="00A9646E">
          <w:rPr>
            <w:rStyle w:val="a3"/>
          </w:rPr>
          <w:t>-</w:t>
        </w:r>
        <w:r w:rsidR="00B333C0" w:rsidRPr="00F80357">
          <w:rPr>
            <w:rStyle w:val="a3"/>
            <w:lang w:val="en-US"/>
          </w:rPr>
          <w:t>pensions</w:t>
        </w:r>
        <w:r w:rsidR="00B333C0" w:rsidRPr="00A9646E">
          <w:rPr>
            <w:rStyle w:val="a3"/>
          </w:rPr>
          <w:t>-</w:t>
        </w:r>
        <w:r w:rsidR="00B333C0" w:rsidRPr="00F80357">
          <w:rPr>
            <w:rStyle w:val="a3"/>
            <w:lang w:val="en-US"/>
          </w:rPr>
          <w:t>selfemployed</w:t>
        </w:r>
        <w:r w:rsidR="00B333C0" w:rsidRPr="00A9646E">
          <w:rPr>
            <w:rStyle w:val="a3"/>
          </w:rPr>
          <w:t>-</w:t>
        </w:r>
        <w:r w:rsidR="00B333C0" w:rsidRPr="00F80357">
          <w:rPr>
            <w:rStyle w:val="a3"/>
            <w:lang w:val="en-US"/>
          </w:rPr>
          <w:t>sbp</w:t>
        </w:r>
        <w:r w:rsidR="00B333C0" w:rsidRPr="00A9646E">
          <w:rPr>
            <w:rStyle w:val="a3"/>
          </w:rPr>
          <w:t>/</w:t>
        </w:r>
      </w:hyperlink>
      <w:r w:rsidR="00B333C0" w:rsidRPr="00A9646E">
        <w:t xml:space="preserve"> </w:t>
      </w:r>
    </w:p>
    <w:p w14:paraId="32B96F1A" w14:textId="77777777" w:rsidR="00A722B8" w:rsidRPr="00A638F3" w:rsidRDefault="00A722B8" w:rsidP="00A722B8">
      <w:pPr>
        <w:pStyle w:val="2"/>
      </w:pPr>
      <w:bookmarkStart w:id="115" w:name="_Toc240869688"/>
      <w:bookmarkEnd w:id="108"/>
      <w:r w:rsidRPr="00A638F3">
        <w:lastRenderedPageBreak/>
        <w:t>ФедералПресс, 18.09.2026, Пенсионный стаж и уход за близкими: что изменится с 2027 года</w:t>
      </w:r>
      <w:bookmarkEnd w:id="115"/>
    </w:p>
    <w:p w14:paraId="0EE80793" w14:textId="2A605E77" w:rsidR="00A722B8" w:rsidRPr="00A638F3" w:rsidRDefault="00A722B8" w:rsidP="008D22A6">
      <w:pPr>
        <w:pStyle w:val="3"/>
      </w:pPr>
      <w:bookmarkStart w:id="116" w:name="_Toc240869689"/>
      <w:r w:rsidRPr="00A638F3">
        <w:t xml:space="preserve">Начиная с января следующего года, порядок оформления ухода за инвалидами и пожилыми гражданами претерпит существенные изменения. </w:t>
      </w:r>
      <w:r w:rsidR="008A281B">
        <w:t>«</w:t>
      </w:r>
      <w:r w:rsidRPr="00A638F3">
        <w:t>Заявление в Социальный фонд необходимо подавать до начала ухода, а не после</w:t>
      </w:r>
      <w:r w:rsidR="008A281B">
        <w:t>»</w:t>
      </w:r>
      <w:r w:rsidRPr="00A638F3">
        <w:t>, - обращают внимание эксперты на ключевое изменение.</w:t>
      </w:r>
      <w:bookmarkEnd w:id="116"/>
    </w:p>
    <w:p w14:paraId="76773EAF" w14:textId="77777777" w:rsidR="00A722B8" w:rsidRPr="00A638F3" w:rsidRDefault="00A722B8" w:rsidP="00A722B8">
      <w:r w:rsidRPr="00A638F3">
        <w:t>С 2027 года нововведения настолько значительны, что тем, кто уже помогает близким или соседям, необходимо заранее изучить детали. В противном случае можно лишиться стажа. Если уход длится более года, каждые 12 месяцев требуется его продлевать, подтверждая, что ситуация не изменилась. С января следующего года письменное согласие подопечного обязательно всегда. Ранее оно требовалось только при раздельном проживании.</w:t>
      </w:r>
    </w:p>
    <w:p w14:paraId="57ACA6D3" w14:textId="77777777" w:rsidR="00A722B8" w:rsidRPr="00A638F3" w:rsidRDefault="00A722B8" w:rsidP="00A722B8">
      <w:r w:rsidRPr="00A638F3">
        <w:t>При прекращении ухода (выходе на работу или передаче заботы) необходимо уведомить Социальный фонд в течение пяти рабочих дней. Раньше такого требования не было. Тем, кто помогал в 2026 году и ранее, но не оформил период, дается время до 31 декабря 2027 года. До этой даты можно подать заявление по старым правилам, подтвердив уход задним числом. С 1 января 2028 года такая возможность исчезнет.</w:t>
      </w:r>
    </w:p>
    <w:p w14:paraId="1588D22F" w14:textId="1C58FDD2" w:rsidR="00A722B8" w:rsidRPr="00A638F3" w:rsidRDefault="00A722B8" w:rsidP="00A722B8">
      <w:r w:rsidRPr="00A638F3">
        <w:t xml:space="preserve">Нововведения не касаются получателей ежемесячной выплаты по уходу за детьми-инвалидами или инвалидами с детства I группы. Их периоды ухода засчитываются автоматически. Для оформления потребуются заявление, письменное согласие подопечного и документы, подтверждающие возраст и инвалидность. Обращаться следует в МФЦ или клиентскую службу Социального фонда. С 2027 года подача будет доступна через </w:t>
      </w:r>
      <w:r w:rsidR="008A281B">
        <w:t>«</w:t>
      </w:r>
      <w:r w:rsidRPr="00A638F3">
        <w:t>Госуслуги</w:t>
      </w:r>
      <w:r w:rsidR="008A281B">
        <w:t>»</w:t>
      </w:r>
      <w:r w:rsidRPr="00A638F3">
        <w:t>, отмечает Царьград.</w:t>
      </w:r>
    </w:p>
    <w:p w14:paraId="3CF40D45" w14:textId="0394D7BA" w:rsidR="00A722B8" w:rsidRPr="00A638F3" w:rsidRDefault="00A722B8" w:rsidP="00A722B8">
      <w:r w:rsidRPr="00A638F3">
        <w:t xml:space="preserve">Ранее </w:t>
      </w:r>
      <w:r w:rsidR="008A281B">
        <w:t>«</w:t>
      </w:r>
      <w:r w:rsidRPr="00A638F3">
        <w:t>ФедералПресс</w:t>
      </w:r>
      <w:r w:rsidR="008A281B">
        <w:t>»</w:t>
      </w:r>
      <w:r w:rsidRPr="00A638F3">
        <w:t xml:space="preserve"> прокомментировал динамику пенсий по старости в 2026 году. По данным доцента Финансового университета при правительстве РФ Игоря Балынина, за год выплаты пенсионерам по старости увеличились на 8,47 %.</w:t>
      </w:r>
    </w:p>
    <w:p w14:paraId="60CBFEEB" w14:textId="0AB97CF8" w:rsidR="00A722B8" w:rsidRPr="00A638F3" w:rsidRDefault="00BC14D0" w:rsidP="00A722B8">
      <w:hyperlink r:id="rId41" w:history="1">
        <w:r w:rsidR="00A722B8" w:rsidRPr="00A638F3">
          <w:rPr>
            <w:rStyle w:val="a3"/>
          </w:rPr>
          <w:t>https://fedpress.ru/news/77/society/3452404</w:t>
        </w:r>
      </w:hyperlink>
      <w:r w:rsidR="00A722B8" w:rsidRPr="00A638F3">
        <w:t xml:space="preserve"> </w:t>
      </w:r>
    </w:p>
    <w:p w14:paraId="7DE4E124" w14:textId="77777777" w:rsidR="00F47ACF" w:rsidRPr="00A638F3" w:rsidRDefault="00F47ACF" w:rsidP="00F47ACF">
      <w:pPr>
        <w:pStyle w:val="2"/>
      </w:pPr>
      <w:bookmarkStart w:id="117" w:name="_Toc240869690"/>
      <w:r w:rsidRPr="00A638F3">
        <w:t>Life.ru, 18.09.2026, Одна пенсия на всю Россию: экономист объяснила, почему идея может не сработать</w:t>
      </w:r>
      <w:bookmarkEnd w:id="117"/>
    </w:p>
    <w:p w14:paraId="509E2E45" w14:textId="77777777" w:rsidR="00F47ACF" w:rsidRPr="00A638F3" w:rsidRDefault="00F47ACF" w:rsidP="008D22A6">
      <w:pPr>
        <w:pStyle w:val="3"/>
      </w:pPr>
      <w:bookmarkStart w:id="118" w:name="_Toc240869691"/>
      <w:r w:rsidRPr="00A638F3">
        <w:t>Введение единой минимальной страховой пенсии по старости для всех регионов России маловероятно. Размер выплат и дальше будет зависеть от социально-экономических условий конкретного субъекта, считает доцент Финансового университета при Правительстве РФ Наталья Орлова.</w:t>
      </w:r>
      <w:bookmarkEnd w:id="118"/>
    </w:p>
    <w:p w14:paraId="5F61E136" w14:textId="59C2A54F" w:rsidR="00F47ACF" w:rsidRPr="00A638F3" w:rsidRDefault="008A281B" w:rsidP="00F47ACF">
      <w:r>
        <w:t>«</w:t>
      </w:r>
      <w:r w:rsidR="00F47ACF" w:rsidRPr="00A638F3">
        <w:t>Воплощение идеи установления единой минимальной пенсии для всей страны видится маловероятным. Привязка к социально-экономическим условиям жизни в регионе продолжит оставаться основным элементом определения суммы пенсий</w:t>
      </w:r>
      <w:r>
        <w:t>»</w:t>
      </w:r>
      <w:r w:rsidR="00F47ACF" w:rsidRPr="00A638F3">
        <w:t>, - сказала экономист в беседе с ТАСС.</w:t>
      </w:r>
    </w:p>
    <w:p w14:paraId="4909ADC8" w14:textId="77777777" w:rsidR="00F47ACF" w:rsidRPr="00A638F3" w:rsidRDefault="00F47ACF" w:rsidP="00F47ACF">
      <w:r w:rsidRPr="00A638F3">
        <w:t>Орлова объяснила, что стоимость жизни в регионах существенно различается. Например, в 2026 году прожиточный минимум пенсионера в Липецкой области составляет 13 518 рублей, тогда как на Чукотке - 42 511 рублей. Эти показатели подтверждаются действующими региональными величинами.</w:t>
      </w:r>
    </w:p>
    <w:p w14:paraId="135CB158" w14:textId="77777777" w:rsidR="00F47ACF" w:rsidRPr="00A638F3" w:rsidRDefault="00F47ACF" w:rsidP="00F47ACF">
      <w:r w:rsidRPr="00A638F3">
        <w:lastRenderedPageBreak/>
        <w:t>По мнению эксперта, при разработке новой методики следует учитывать реальную продуктовую корзину, расходы на ЖКХ, медицинские услуги, социально-культурные потребности и непредвиденные траты. Прежде чем распространять такой механизм на всю страну, его можно было бы протестировать в нескольких регионах.</w:t>
      </w:r>
    </w:p>
    <w:p w14:paraId="660C2EB8" w14:textId="77777777" w:rsidR="00F47ACF" w:rsidRPr="00A638F3" w:rsidRDefault="00F47ACF" w:rsidP="00F47ACF">
      <w:r w:rsidRPr="00A638F3">
        <w:t>Орлова допускает, что новая система способна сократить разрыв между субъектами, однако полностью отказаться от региональной специфики, по её оценке, вряд ли получится.</w:t>
      </w:r>
    </w:p>
    <w:p w14:paraId="7F09BAF2" w14:textId="6F04ECF1" w:rsidR="000E5CCD" w:rsidRDefault="00BC14D0" w:rsidP="00F47ACF">
      <w:hyperlink r:id="rId42" w:history="1">
        <w:r w:rsidR="00F47ACF" w:rsidRPr="00A638F3">
          <w:rPr>
            <w:rStyle w:val="a3"/>
          </w:rPr>
          <w:t>https://life.ru/p/odna-pensiya-na-vsyu-rossiyu-ekonomist-obyasnila-pochemu-ideya-mozhet-ne</w:t>
        </w:r>
      </w:hyperlink>
    </w:p>
    <w:p w14:paraId="584C02AC" w14:textId="77777777" w:rsidR="006862E0" w:rsidRDefault="006862E0" w:rsidP="006862E0">
      <w:pPr>
        <w:pStyle w:val="2"/>
      </w:pPr>
      <w:bookmarkStart w:id="119" w:name="_Toc240869692"/>
      <w:r>
        <w:t>Банки.ру, 18.09.2026, Эксперт объяснил, кому из пенсионеров не стоит ждать прибавки к пенсии в этом году</w:t>
      </w:r>
      <w:bookmarkEnd w:id="119"/>
    </w:p>
    <w:p w14:paraId="770F52AD" w14:textId="77777777" w:rsidR="006862E0" w:rsidRDefault="006862E0" w:rsidP="008D22A6">
      <w:pPr>
        <w:pStyle w:val="3"/>
      </w:pPr>
      <w:bookmarkStart w:id="120" w:name="_Toc240869693"/>
      <w:r>
        <w:t>Значительной части российских пенсионеров не стоит рассчитывать на прибавку к пенсии в 2026 году, и речь прежде всего о тех, кто продолжает работать. Также прибавки не будет у получателей социальных пенсий и тех, кто работал неофициально, напомнил в комментарии для Банки.ру финансовый консультант Олег Зотов.</w:t>
      </w:r>
      <w:bookmarkEnd w:id="120"/>
    </w:p>
    <w:p w14:paraId="21E3C105" w14:textId="77777777" w:rsidR="006862E0" w:rsidRDefault="006862E0" w:rsidP="006862E0">
      <w:r>
        <w:t>Максимальная прибавка, на которую мог рассчитывать работающий пенсионер в августе, - 470,28 рубля в месяц: Социальный фонд пересчитывает выплату исходя из накопленных пенсионных баллов, но учитывает не более трех из них, а один коэффициент в 2026 году стоит 156,76 рубля. Если же человек работал неофициально, взносы в Социальный фонд не поступали, значит, и баллов нет, то перерасчет делать не из чего. То же касается получателей социальных пенсий: у них индивидуальные пенсионные коэффициенты не формируются, поэтому августовский перерасчет к ним не применяется.</w:t>
      </w:r>
    </w:p>
    <w:p w14:paraId="39708E32" w14:textId="17A7EF3E" w:rsidR="006862E0" w:rsidRDefault="008A281B" w:rsidP="006862E0">
      <w:r>
        <w:t>«</w:t>
      </w:r>
      <w:r w:rsidR="006862E0">
        <w:t>Если вы работаете официально, но не видите прибавки в этом году - это не ошибка, а действующий порядок. Работающие пенсионеры получат следующий перерасчет только в августе 2027 года. А тем, кто уволится, после прекращения трудовой деятельности Социальный фонд пересчитает пенсию с учетом всех пропущенных индексаций за 2016-2024 годы</w:t>
      </w:r>
      <w:r>
        <w:t>»</w:t>
      </w:r>
      <w:r w:rsidR="006862E0">
        <w:t>, - пояснил Олег Зотов.</w:t>
      </w:r>
    </w:p>
    <w:p w14:paraId="2E0BE28A" w14:textId="77777777" w:rsidR="006862E0" w:rsidRDefault="006862E0" w:rsidP="006862E0">
      <w:r>
        <w:t>Для неработающих пенсионеров следующая индексация страховых пенсий запланирована на 1 февраля 2027 года - она будет привязана к фактической инфляции за 2026 год. Вторая волна повышения ожидается с 1 апреля - дополнительная корректировка с учетом доходов Социального фонда.</w:t>
      </w:r>
    </w:p>
    <w:p w14:paraId="18FEA1D3" w14:textId="77777777" w:rsidR="006862E0" w:rsidRDefault="006862E0" w:rsidP="006862E0">
      <w:r>
        <w:t>Получателям социальных пенсий ждать февраля не стоит, их повышение произойдет только в апреле 2027 года, когда размер выплат привяжут к прожиточному минимуму пенсионера.</w:t>
      </w:r>
    </w:p>
    <w:p w14:paraId="7B92DF62" w14:textId="77777777" w:rsidR="006862E0" w:rsidRDefault="006862E0" w:rsidP="006862E0">
      <w:r>
        <w:t>Отдельно стоит сказать о военных пенсионерах, у которых свой график: их пенсии вырастут с 1 октября 2026 года.</w:t>
      </w:r>
    </w:p>
    <w:p w14:paraId="7291DA4C" w14:textId="26DAAB74" w:rsidR="006862E0" w:rsidRPr="00A638F3" w:rsidRDefault="00BC14D0" w:rsidP="006862E0">
      <w:hyperlink r:id="rId43" w:history="1">
        <w:r w:rsidR="006862E0" w:rsidRPr="00935CA2">
          <w:rPr>
            <w:rStyle w:val="a3"/>
          </w:rPr>
          <w:t>https://www.banki.ru/news/lenta/?id=11027451</w:t>
        </w:r>
      </w:hyperlink>
      <w:r w:rsidR="006862E0">
        <w:t xml:space="preserve"> </w:t>
      </w:r>
    </w:p>
    <w:p w14:paraId="229AFB1E" w14:textId="77777777" w:rsidR="00AB6364" w:rsidRPr="00A638F3" w:rsidRDefault="00AB6364" w:rsidP="00AB6364">
      <w:pPr>
        <w:pStyle w:val="2"/>
      </w:pPr>
      <w:bookmarkStart w:id="121" w:name="_Toc240869694"/>
      <w:r w:rsidRPr="00A638F3">
        <w:lastRenderedPageBreak/>
        <w:t>Общественная служба новостей, 18.09.2026, Трудовая книжка больше не гарантирует пенсию: запись о работе могут вычеркнуть из стажа</w:t>
      </w:r>
      <w:bookmarkEnd w:id="121"/>
    </w:p>
    <w:p w14:paraId="2EA05FE1" w14:textId="77777777" w:rsidR="00AB6364" w:rsidRPr="00A638F3" w:rsidRDefault="00AB6364" w:rsidP="008D22A6">
      <w:pPr>
        <w:pStyle w:val="3"/>
      </w:pPr>
      <w:bookmarkStart w:id="122" w:name="_Toc240869695"/>
      <w:r w:rsidRPr="00A638F3">
        <w:t>Вы уверены, что каждая запись в вашей трудовой книжке автоматически конвертируется в пенсионные баллы?</w:t>
      </w:r>
      <w:bookmarkEnd w:id="122"/>
    </w:p>
    <w:p w14:paraId="598AF422" w14:textId="77777777" w:rsidR="00AB6364" w:rsidRPr="00A638F3" w:rsidRDefault="00AB6364" w:rsidP="00AB6364">
      <w:r w:rsidRPr="00A638F3">
        <w:t>В 2026 году тысячи россиян столкнутся с отказами в зачете периодов, которые они считали трудовыми. Причина этого не в ошибках чиновников, а в строгих правилах страховой системы: для начисления пенсии важны не записи в документах, а реальные денежные взносы, которые работодатель перечислил в Социальный фонд.</w:t>
      </w:r>
    </w:p>
    <w:p w14:paraId="42C49B70" w14:textId="77777777" w:rsidR="00AB6364" w:rsidRPr="00A638F3" w:rsidRDefault="00AB6364" w:rsidP="00AB6364">
      <w:r w:rsidRPr="00A638F3">
        <w:t>Представьте, что вы проработали десять лет, каждый день ездили в офис и получали зарплату. Однако при оформлении пенсии оказывается, что эти годы не зачитываются ни в стаж, ни в баллы. Как такое возможно? Давайте разберемся без юридических сложностей.</w:t>
      </w:r>
    </w:p>
    <w:p w14:paraId="0B8BDE6C" w14:textId="3ED98144" w:rsidR="00AB6364" w:rsidRPr="00A638F3" w:rsidRDefault="00AB6364" w:rsidP="00AB6364">
      <w:r w:rsidRPr="00A638F3">
        <w:t xml:space="preserve">Ключевой вопрос заключается в том, может ли Социальный фонд исключить из страхового стажа период, подтвержденный трудовой книжкой, если взносы за этот период не поступали. Ответ на этот вопрос содержится в статье 11 Федерального закона № 400-ФЗ </w:t>
      </w:r>
      <w:r w:rsidR="008A281B">
        <w:t>«</w:t>
      </w:r>
      <w:r w:rsidRPr="00A638F3">
        <w:t>О страховых пенсиях</w:t>
      </w:r>
      <w:r w:rsidR="008A281B">
        <w:t>»</w:t>
      </w:r>
      <w:r w:rsidRPr="00A638F3">
        <w:t>, где четко указано, что в стаж включаются только те периоды работы, за которые были уплачены страховые взносы. Если взносов нет, то и стажа нет, а значит, отсутствуют и индивидуальные пенсионные коэффициенты. Суды, рассматривая такие споры, в первую очередь опираются на данные персонифицированного учета, а не на записи в трудовой книжке.</w:t>
      </w:r>
    </w:p>
    <w:p w14:paraId="0FE09AB2" w14:textId="77777777" w:rsidR="00AB6364" w:rsidRPr="00A638F3" w:rsidRDefault="00AB6364" w:rsidP="00AB6364">
      <w:r w:rsidRPr="00A638F3">
        <w:t xml:space="preserve">Практика показывает, что под удар попадают целые категории трудового стажа. Вот основные из них: </w:t>
      </w:r>
    </w:p>
    <w:p w14:paraId="369B60C0" w14:textId="77777777" w:rsidR="00AB6364" w:rsidRPr="00A638F3" w:rsidRDefault="00AB6364" w:rsidP="00AB6364">
      <w:r w:rsidRPr="00A638F3">
        <w:t>•</w:t>
      </w:r>
      <w:r w:rsidRPr="00A638F3">
        <w:tab/>
        <w:t xml:space="preserve">– Серая зарплата. Взносы платились только с минимальной суммы, что не создает пенсионных прав на остальную часть дохода. </w:t>
      </w:r>
    </w:p>
    <w:p w14:paraId="01DB8789" w14:textId="77777777" w:rsidR="00AB6364" w:rsidRPr="00A638F3" w:rsidRDefault="00AB6364" w:rsidP="00AB6364">
      <w:r w:rsidRPr="00A638F3">
        <w:t>•</w:t>
      </w:r>
      <w:r w:rsidRPr="00A638F3">
        <w:tab/>
        <w:t xml:space="preserve">– Работа без оформления. Человек фактически трудился, но не имел официального договора, и взносы не вносились. </w:t>
      </w:r>
    </w:p>
    <w:p w14:paraId="5DEB47D1" w14:textId="77777777" w:rsidR="00AB6364" w:rsidRPr="00A638F3" w:rsidRDefault="00AB6364" w:rsidP="00AB6364">
      <w:r w:rsidRPr="00A638F3">
        <w:t>•</w:t>
      </w:r>
      <w:r w:rsidRPr="00A638F3">
        <w:tab/>
        <w:t xml:space="preserve">– Договоры ГПХ. Если заказчик не осуществил перечисление взносов, этот период не учитывается в стаже. </w:t>
      </w:r>
    </w:p>
    <w:p w14:paraId="262F0DD9" w14:textId="77777777" w:rsidR="00AB6364" w:rsidRPr="00A638F3" w:rsidRDefault="00AB6364" w:rsidP="00AB6364">
      <w:r w:rsidRPr="00A638F3">
        <w:t>•</w:t>
      </w:r>
      <w:r w:rsidRPr="00A638F3">
        <w:tab/>
        <w:t xml:space="preserve">– Отпуск за свой счет. Такой отпуск не оплачивается и не дает баллов. </w:t>
      </w:r>
    </w:p>
    <w:p w14:paraId="7632FE0B" w14:textId="77777777" w:rsidR="00AB6364" w:rsidRPr="00A638F3" w:rsidRDefault="00AB6364" w:rsidP="00AB6364">
      <w:r w:rsidRPr="00A638F3">
        <w:t>•</w:t>
      </w:r>
      <w:r w:rsidRPr="00A638F3">
        <w:tab/>
        <w:t xml:space="preserve">– Уход за ребенком после 1,5 лет. В стаж идет только полтора года на каждого ребенка. </w:t>
      </w:r>
    </w:p>
    <w:p w14:paraId="1D48DF63" w14:textId="77777777" w:rsidR="00AB6364" w:rsidRPr="00A638F3" w:rsidRDefault="00AB6364" w:rsidP="00AB6364">
      <w:r w:rsidRPr="00A638F3">
        <w:t>•</w:t>
      </w:r>
      <w:r w:rsidRPr="00A638F3">
        <w:tab/>
        <w:t xml:space="preserve">– Обучение в вузе после 2002 года. Этот период не дает стажа и баллов. </w:t>
      </w:r>
    </w:p>
    <w:p w14:paraId="0FAEA851" w14:textId="77777777" w:rsidR="00AB6364" w:rsidRPr="00A638F3" w:rsidRDefault="00AB6364" w:rsidP="00AB6364">
      <w:r w:rsidRPr="00A638F3">
        <w:t>•</w:t>
      </w:r>
      <w:r w:rsidRPr="00A638F3">
        <w:tab/>
        <w:t>– ИП без уплаты взносов. Если предприниматель не платил фиксированные взносы, период не учитывается.</w:t>
      </w:r>
    </w:p>
    <w:p w14:paraId="3A7BEC9D" w14:textId="77777777" w:rsidR="00AB6364" w:rsidRPr="00A638F3" w:rsidRDefault="00AB6364" w:rsidP="00AB6364">
      <w:r w:rsidRPr="00A638F3">
        <w:t>Ситуация с судебной практикой неоднородна, что создает возможность, но не гарантии. В некоторых случаях суды принимают сторону граждан, исходя из того, что работник не должен страдать из-за недобросовестности работодателя, и если трудовые отношения подтверждены, фонд обязан учесть этот период. В других случаях суды отказывают, ссылаясь на то, что без взносов нет пенсионных прав. Верховный суд подчеркивал, что сам факт работы не создает пенсионных прав при отсутствии уплаты взносов.</w:t>
      </w:r>
    </w:p>
    <w:p w14:paraId="3F311DEC" w14:textId="77777777" w:rsidR="00AB6364" w:rsidRPr="00A638F3" w:rsidRDefault="00AB6364" w:rsidP="00AB6364">
      <w:r w:rsidRPr="00A638F3">
        <w:lastRenderedPageBreak/>
        <w:t>Если бы суды принимали в расчет любые периоды по трудовой книжке, игнорируя отсутствие взносов, миллионы граждан могли бы претендовать на повышенные выплаты без соответствующего финансирования, что могло бы привести к падению пенсий для всех. Однако, если бы суды всегда отказывали, пострадали бы добросовестные работники. Таким образом, баланс ищется через проверку фактических обстоятельств.</w:t>
      </w:r>
    </w:p>
    <w:p w14:paraId="5A55CD3C" w14:textId="77777777" w:rsidR="00AB6364" w:rsidRPr="00A638F3" w:rsidRDefault="00AB6364" w:rsidP="00AB6364">
      <w:r w:rsidRPr="00A638F3">
        <w:t xml:space="preserve">Законодательная основа выглядит следующим образом: </w:t>
      </w:r>
    </w:p>
    <w:p w14:paraId="28AF6338" w14:textId="77777777" w:rsidR="00AB6364" w:rsidRPr="00A638F3" w:rsidRDefault="00AB6364" w:rsidP="00AB6364">
      <w:r w:rsidRPr="00A638F3">
        <w:t>•</w:t>
      </w:r>
      <w:r w:rsidRPr="00A638F3">
        <w:tab/>
        <w:t xml:space="preserve">– Статья 11 ФЗ-400 - перечисляет периоды работы, за которые уплачены взносы. </w:t>
      </w:r>
    </w:p>
    <w:p w14:paraId="6B7E2ED0" w14:textId="77777777" w:rsidR="00AB6364" w:rsidRPr="00A638F3" w:rsidRDefault="00AB6364" w:rsidP="00AB6364">
      <w:r w:rsidRPr="00A638F3">
        <w:t>•</w:t>
      </w:r>
      <w:r w:rsidRPr="00A638F3">
        <w:tab/>
        <w:t xml:space="preserve">– Статья 12 ФЗ-400 - описывает нестраховые периоды (например, служба, уход за детьми до 1,5 лет и другие), которые засчитываются при условии, что им предшествовала или за ними следовала официальная работа. </w:t>
      </w:r>
    </w:p>
    <w:p w14:paraId="62D6C8BD" w14:textId="77777777" w:rsidR="00AB6364" w:rsidRPr="00A638F3" w:rsidRDefault="00AB6364" w:rsidP="00AB6364">
      <w:r w:rsidRPr="00A638F3">
        <w:t>•</w:t>
      </w:r>
      <w:r w:rsidRPr="00A638F3">
        <w:tab/>
        <w:t>– Постановление Пленума ВС РФ № 30 от 11.12.2012 - уточняет, что основным документом о периодах работы до регистрации в системе ОПС является трудовая книжка, однако суды проверяют фактическую уплату взносов в случае сомнений.</w:t>
      </w:r>
    </w:p>
    <w:p w14:paraId="64DFD925" w14:textId="77777777" w:rsidR="00AB6364" w:rsidRPr="00A638F3" w:rsidRDefault="00AB6364" w:rsidP="00AB6364">
      <w:r w:rsidRPr="00A638F3">
        <w:t>Если вы хотите проверить свои пенсионные права, следуйте этому алгоритму:</w:t>
      </w:r>
    </w:p>
    <w:p w14:paraId="7A9A3C26" w14:textId="64176FF3" w:rsidR="00AB6364" w:rsidRPr="00A638F3" w:rsidRDefault="00AB6364" w:rsidP="00AB6364">
      <w:r w:rsidRPr="00A638F3">
        <w:t xml:space="preserve">1. Закажите выписку из индивидуального лицевого счета через портал </w:t>
      </w:r>
      <w:r w:rsidR="008A281B">
        <w:t>«</w:t>
      </w:r>
      <w:r w:rsidRPr="00A638F3">
        <w:t>Госуслуги</w:t>
      </w:r>
      <w:r w:rsidR="008A281B">
        <w:t>»</w:t>
      </w:r>
      <w:r w:rsidRPr="00A638F3">
        <w:t>. В ней будут указаны все периоды и суммы взносов.</w:t>
      </w:r>
    </w:p>
    <w:p w14:paraId="0A028A99" w14:textId="77777777" w:rsidR="00AB6364" w:rsidRPr="00A638F3" w:rsidRDefault="00AB6364" w:rsidP="00AB6364">
      <w:r w:rsidRPr="00A638F3">
        <w:t>2. Сравните данные с вашей трудовой книжкой. Если период есть в книжке, но отсутствует в выписке или указан без взносов - это повод для разбирательства.</w:t>
      </w:r>
    </w:p>
    <w:p w14:paraId="1E8BCEC0" w14:textId="77777777" w:rsidR="00AB6364" w:rsidRPr="00A638F3" w:rsidRDefault="00AB6364" w:rsidP="00AB6364">
      <w:r w:rsidRPr="00A638F3">
        <w:t>3. Обратитесь в Социальный фонд России за разъяснениями. Если взносы не уплачены, выясните причину - возможно, работодатель не сдал отчетность.</w:t>
      </w:r>
    </w:p>
    <w:p w14:paraId="748753F1" w14:textId="77777777" w:rsidR="00AB6364" w:rsidRPr="00A638F3" w:rsidRDefault="00AB6364" w:rsidP="00AB6364">
      <w:r w:rsidRPr="00A638F3">
        <w:t>4. Если работодатель нарушил закон - обратитесь в суд. Вы имеете право требовать включения периода в стаж, ссылаясь на то, что не должны нести ответственность за действия работодателя. Однако успех не гарантирован.</w:t>
      </w:r>
    </w:p>
    <w:p w14:paraId="06AC4D99" w14:textId="77777777" w:rsidR="00AB6364" w:rsidRPr="00A638F3" w:rsidRDefault="00AB6364" w:rsidP="00AB6364">
      <w:r w:rsidRPr="00A638F3">
        <w:t>Важно помнить о сроках: чем раньше вы выявите проблему, тем больше шансов ее исправить. После назначения пенсии внести какие-либо изменения будет гораздо сложнее.</w:t>
      </w:r>
    </w:p>
    <w:p w14:paraId="1B29A29A" w14:textId="77777777" w:rsidR="00AB6364" w:rsidRPr="00A638F3" w:rsidRDefault="00AB6364" w:rsidP="00AB6364">
      <w:r w:rsidRPr="00A638F3">
        <w:t>Ранее сообщалось, почему длинный стаж не гарантирует выплаты. Подробнее в материале Общественной службы новостей.</w:t>
      </w:r>
    </w:p>
    <w:p w14:paraId="6E0294D3" w14:textId="4B0F4DBF" w:rsidR="00F47ACF" w:rsidRDefault="00BC14D0" w:rsidP="00AB6364">
      <w:hyperlink r:id="rId44" w:history="1">
        <w:r w:rsidR="00AB6364" w:rsidRPr="00A638F3">
          <w:rPr>
            <w:rStyle w:val="a3"/>
          </w:rPr>
          <w:t>https://www.osnmedia.ru/interesnoe/trudovaya-knizhka-bolshe-ne-garantiruet-pensiyu-zapis-o-rabote-mogut-vycherknut-iz-stazha/</w:t>
        </w:r>
      </w:hyperlink>
    </w:p>
    <w:p w14:paraId="7D25835B" w14:textId="181AD2C6" w:rsidR="005A255E" w:rsidRDefault="005A255E" w:rsidP="005A255E">
      <w:pPr>
        <w:pStyle w:val="2"/>
      </w:pPr>
      <w:bookmarkStart w:id="123" w:name="_Toc240869696"/>
      <w:r>
        <w:lastRenderedPageBreak/>
        <w:t>Общественная служба новостей, 21.09.2026</w:t>
      </w:r>
      <w:r w:rsidRPr="0002513A">
        <w:t xml:space="preserve">, </w:t>
      </w:r>
      <w:r>
        <w:t>Потеряли право на надбавку, но молчали? Кому придется вернуть часть пенсионных выплат</w:t>
      </w:r>
      <w:bookmarkEnd w:id="123"/>
    </w:p>
    <w:p w14:paraId="1674CCDE" w14:textId="77777777" w:rsidR="005A255E" w:rsidRDefault="005A255E" w:rsidP="005A255E">
      <w:pPr>
        <w:pStyle w:val="3"/>
      </w:pPr>
      <w:bookmarkStart w:id="124" w:name="_Toc240869697"/>
      <w:r>
        <w:t>Автоматизированный обмен информацией между государственными ведомствами превращает неисполнение обязанности по уведомлению Социального фонда России об изменении жизненных обстоятельств в серьезный финансовый риск для получателей пенсионных выплат.</w:t>
      </w:r>
      <w:bookmarkEnd w:id="124"/>
    </w:p>
    <w:p w14:paraId="19E43060" w14:textId="77777777" w:rsidR="005A255E" w:rsidRDefault="005A255E" w:rsidP="005A255E">
      <w:r>
        <w:t>Граждане, утратившие право на отдельные надбавки или социальные доплаты, но своевременно не сообщившие об этом, столкнутся с принудительным возвратом излишне полученных сумм, пишет дзен-канал ПРО ФИНАНСЫ.</w:t>
      </w:r>
    </w:p>
    <w:p w14:paraId="6220908A" w14:textId="77777777" w:rsidR="005A255E" w:rsidRDefault="005A255E" w:rsidP="005A255E">
      <w:r>
        <w:t>Законодательство устанавливает жесткий срок информирования ведомства о произошедших переменах - не позднее следующего рабочего дня. Алгоритмы Федеральной налоговой службы, Росреестра и других структур проводят непрерывную сверку баз данных.</w:t>
      </w:r>
    </w:p>
    <w:p w14:paraId="1655EAC8" w14:textId="77777777" w:rsidR="005A255E" w:rsidRDefault="005A255E" w:rsidP="005A255E">
      <w:r>
        <w:t>При выявлении скрытого изменения статуса получателя все начисления за прошедший период квалифицируются как переплата по вине гражданина. Возврат средств производится двумя способами: удержанием из будущих пенсионных поступлений либо через судебные инстанции.</w:t>
      </w:r>
    </w:p>
    <w:p w14:paraId="791CBCAA" w14:textId="77777777" w:rsidR="005A255E" w:rsidRDefault="005A255E" w:rsidP="005A255E">
      <w:r>
        <w:t>Первая категория риска - пенсионеры, сменившие место жительства без уведомления фонда. Районные коэффициенты и северные надбавки привязаны к географии проживания и регистрации. Повышенная фиксированная выплата полагается исключительно за нахождение в регионах Крайнего Севера или приравненных к ним местностях.</w:t>
      </w:r>
    </w:p>
    <w:p w14:paraId="5E7EC6EF" w14:textId="77777777" w:rsidR="005A255E" w:rsidRDefault="005A255E" w:rsidP="005A255E">
      <w:r>
        <w:t>При переезде в южные или центральные субъекты РФ повышающие множители перестают действовать. СФР потребует компенсировать разницу между повышенной и базовой пенсией за весь период фактического нахождения вне сурового климата.</w:t>
      </w:r>
    </w:p>
    <w:p w14:paraId="40A29E5C" w14:textId="77777777" w:rsidR="005A255E" w:rsidRDefault="005A255E" w:rsidP="005A255E">
      <w:r>
        <w:t>Вторая группа - получатели федеральных или региональных социальных доплат до уровня прожиточного минимума. Такие выплаты назначаются строго неработающим гражданам с доходом ниже установленного порога.</w:t>
      </w:r>
    </w:p>
    <w:p w14:paraId="39A1F99A" w14:textId="77777777" w:rsidR="005A255E" w:rsidRDefault="005A255E" w:rsidP="005A255E">
      <w:r>
        <w:t>Система мониторинга распознает трудоустройство по любым отчислениям страховых взносов: классические трудовые договоры, разовые подработки по ГПХ, регистрация самозанятости, оказание платных услуг как физическое лицо, формальное вступление в должность председателя ТСЖ с символической зарплатой. Всю сумму социальной доплаты, начисленную сверху пенсии с момента заключения любого из этих контрактов, государство признает незаконным обогащением и потребует вернуть в полном объеме.</w:t>
      </w:r>
    </w:p>
    <w:p w14:paraId="15F15C0B" w14:textId="77777777" w:rsidR="005A255E" w:rsidRDefault="005A255E" w:rsidP="005A255E">
      <w:r>
        <w:t>Третий сегмент касается родителей студентов очной формы обучения и получателей пенсии по потере кормильца. Доплата за иждивенцев и пенсия по случаю потери кормильца выплачиваются детям до 18 лет, а при продолжении учебы продлеваются до 23 лет исключительно при условии непрерывного очного образования.</w:t>
      </w:r>
    </w:p>
    <w:p w14:paraId="6764D654" w14:textId="77777777" w:rsidR="005A255E" w:rsidRDefault="005A255E" w:rsidP="005A255E">
      <w:r>
        <w:t>Право на средства теряется мгновенно при отчислении из вуза, переводе на вечернее или заочное отделение, уходе в академический отпуск ради срочной службы в армии или трудоустройстве на полный рабочий день. Межведомственные базы могут зафиксировать приказ об отчислении с задержкой в несколько месяцев.</w:t>
      </w:r>
    </w:p>
    <w:p w14:paraId="227F4788" w14:textId="77777777" w:rsidR="005A255E" w:rsidRDefault="005A255E" w:rsidP="005A255E">
      <w:r>
        <w:lastRenderedPageBreak/>
        <w:t>Однако СФР впоследствии выставит счет за каждый лишний месяц выплат, потребовав стопроцентного возврата переплаты от пенсионера или уже совершеннолетнего студента.</w:t>
      </w:r>
    </w:p>
    <w:p w14:paraId="07E7FF48" w14:textId="77777777" w:rsidR="005A255E" w:rsidRDefault="005A255E" w:rsidP="005A255E">
      <w:r>
        <w:t>Четвертая группа включает граждан, оформленных по уходу за инвалидами первой группы или пенсионерами старше 80 лет. Компенсационная выплата в размере 1200 рублей полагается исключительно лицам, официально нигде не трудоустроенным и не получающим иных доходов.</w:t>
      </w:r>
    </w:p>
    <w:p w14:paraId="6A391C95" w14:textId="77777777" w:rsidR="005A255E" w:rsidRDefault="005A255E" w:rsidP="005A255E">
      <w:r>
        <w:t>При выходе ухаживающего на работу по найму, регистрации индивидуального предпринимательства или самозанятости, а также при назначении ему собственной пенсии или пособия по безработице компенсация должна быть прекращена незамедлительно. Любая задержка в подаче заявления об отказе от выплаты превращает эти средства в долг перед государством.</w:t>
      </w:r>
    </w:p>
    <w:p w14:paraId="2C0A7F82" w14:textId="77777777" w:rsidR="005A255E" w:rsidRDefault="005A255E" w:rsidP="005A255E">
      <w:r>
        <w:t>Ранее говорилось, что россияне на опасных работах могут выйти на пенсию в 45 лет. Выйти на пенсию уже в 45 лет могут только граждане, занятые в профессиях с опасными условиями труда. К ним, например, относятся члены экипажей воздушных судов и спасатели.</w:t>
      </w:r>
    </w:p>
    <w:p w14:paraId="29CA6FFA" w14:textId="77777777" w:rsidR="005A255E" w:rsidRDefault="005A255E" w:rsidP="005A255E">
      <w:r>
        <w:t>Однако для досрочного назначения пенсии сотрудникам вредных производств требуется соблюсти установленные нормы трудового стажа. Подробности об этом читайте в материале Общественной службы новостей.</w:t>
      </w:r>
    </w:p>
    <w:p w14:paraId="563683D0" w14:textId="77777777" w:rsidR="005A255E" w:rsidRDefault="005A255E" w:rsidP="005A255E">
      <w:r>
        <w:t>Дарья Иванова</w:t>
      </w:r>
    </w:p>
    <w:p w14:paraId="1A3F3D03" w14:textId="355D3D41" w:rsidR="005A255E" w:rsidRDefault="00BC14D0" w:rsidP="005A255E">
      <w:hyperlink r:id="rId45" w:history="1">
        <w:r w:rsidR="005A255E" w:rsidRPr="00F80357">
          <w:rPr>
            <w:rStyle w:val="a3"/>
          </w:rPr>
          <w:t>https://www.osnmedia.ru/obshhestvo/poteryali-pravo-na-nadbavku-no-molchali-komu-pridetsya-vernut-chast-pensionnyh-vyplat/</w:t>
        </w:r>
      </w:hyperlink>
      <w:r w:rsidR="005A255E">
        <w:t xml:space="preserve"> </w:t>
      </w:r>
    </w:p>
    <w:p w14:paraId="24F0E0A3" w14:textId="77777777" w:rsidR="005436E2" w:rsidRDefault="005436E2" w:rsidP="005436E2">
      <w:pPr>
        <w:pStyle w:val="2"/>
      </w:pPr>
      <w:bookmarkStart w:id="125" w:name="_Toc240869698"/>
      <w:r>
        <w:t>Выберу.ру, 18.09.2026, Максимальная пенсия в России: сколько платят, как получить?</w:t>
      </w:r>
      <w:bookmarkEnd w:id="125"/>
    </w:p>
    <w:p w14:paraId="47E686D6" w14:textId="77777777" w:rsidR="005436E2" w:rsidRDefault="005436E2" w:rsidP="008D22A6">
      <w:pPr>
        <w:pStyle w:val="3"/>
      </w:pPr>
      <w:bookmarkStart w:id="126" w:name="_Toc240869699"/>
      <w:r>
        <w:t>Каждому бы хотелось в старости получать максимальную пенсию. Но какая она, сколько платят? Эксперты говорят, что это десятки тысяч рублей — намного больше, чем сейчас зарабатывает половина россиян. В Соцфонде утверждают, что таких пенсий не существует. Давайте разберёмся, какова максимальная пенсия и как её получить.</w:t>
      </w:r>
      <w:bookmarkEnd w:id="126"/>
    </w:p>
    <w:p w14:paraId="71CF8D5D" w14:textId="77777777" w:rsidR="005436E2" w:rsidRDefault="005436E2" w:rsidP="005436E2">
      <w:r>
        <w:t>Максимальная пенсия — почти 80 000 рублей</w:t>
      </w:r>
    </w:p>
    <w:p w14:paraId="426F2FE2" w14:textId="4BBF043D" w:rsidR="005436E2" w:rsidRDefault="005436E2" w:rsidP="005436E2">
      <w:r>
        <w:t xml:space="preserve">Недавно профессор Финансового университета при правительстве РФ Александр Сафонов рассказал РИА </w:t>
      </w:r>
      <w:r w:rsidR="008A281B">
        <w:t>«</w:t>
      </w:r>
      <w:r>
        <w:t>Новости</w:t>
      </w:r>
      <w:r w:rsidR="008A281B">
        <w:t>»</w:t>
      </w:r>
      <w:r>
        <w:t>, что максимальная пенсия в 2027 году превысит 77 000 рублей. Для расчёта эксперт взял человека с длительным стажем в 40-45 лет и высокой зарплатой, которая принесла ему 400 пенсионных баллов:</w:t>
      </w:r>
    </w:p>
    <w:p w14:paraId="3E8CB7C2" w14:textId="77777777" w:rsidR="005436E2" w:rsidRDefault="005436E2" w:rsidP="005436E2">
      <w:r>
        <w:t>При таком сценарии расчёт на конец 2027 года покажет, что при умножении 400 баллов на стоимость одного индивидуального пенсионного коэффициента в 168,57 рубля и прибавлении фиксированной выплаты в размере 9 968,08 рубля итоговая сумма составит 77 396,08 рубля</w:t>
      </w:r>
    </w:p>
    <w:p w14:paraId="37727255" w14:textId="77777777" w:rsidR="005436E2" w:rsidRDefault="005436E2" w:rsidP="005436E2">
      <w:r>
        <w:t>Цифры, которые использовал профессор, предполагают, что страховые пенсии в 2027 году проиндексируют дважды. В итоге фиксированная выплата увеличится на 4%, а стоимость пенсионного балла — на 7,5%.</w:t>
      </w:r>
    </w:p>
    <w:p w14:paraId="3C98ED16" w14:textId="1FE61DAB" w:rsidR="005436E2" w:rsidRDefault="005436E2" w:rsidP="005436E2">
      <w:r>
        <w:lastRenderedPageBreak/>
        <w:t>Надо заметить, что окончательного решения, как и на сколько повысят пенсии, ещё нет. Так что согласиться с такой суммой мы не можем. Лучше уж посчитать по фиксированной выплате и стоимости пенсионного балла 2026 года.</w:t>
      </w:r>
    </w:p>
    <w:p w14:paraId="51CC4666" w14:textId="714622FB" w:rsidR="005436E2" w:rsidRDefault="005436E2" w:rsidP="005436E2">
      <w:r>
        <w:t xml:space="preserve">В этом году человек, который </w:t>
      </w:r>
      <w:r w:rsidR="008A281B">
        <w:t>«</w:t>
      </w:r>
      <w:r>
        <w:t>заработал</w:t>
      </w:r>
      <w:r w:rsidR="008A281B">
        <w:t>»</w:t>
      </w:r>
      <w:r>
        <w:t xml:space="preserve"> 400 пенсионных баллов, получает 72 288,69 рубля:</w:t>
      </w:r>
    </w:p>
    <w:p w14:paraId="24B595FE" w14:textId="77777777" w:rsidR="005436E2" w:rsidRDefault="005436E2" w:rsidP="005436E2">
      <w:r>
        <w:t>9 584,69 (фиксированная выплата) + 400 х 156,76 (стоимость пенсионного балла) = 72 288,69</w:t>
      </w:r>
    </w:p>
    <w:p w14:paraId="6547EA11" w14:textId="56F28638" w:rsidR="005436E2" w:rsidRDefault="005436E2" w:rsidP="005436E2">
      <w:r>
        <w:t xml:space="preserve">Однако найти такого человека крайне сложно из-за действующих ограничений. За год можно </w:t>
      </w:r>
      <w:r w:rsidR="008A281B">
        <w:t>«</w:t>
      </w:r>
      <w:r>
        <w:t>заработать</w:t>
      </w:r>
      <w:r w:rsidR="008A281B">
        <w:t>»</w:t>
      </w:r>
      <w:r>
        <w:t xml:space="preserve"> не больше 10 пенсионных баллов. Значит, нужно не только трудиться 40 лет, но и получать при этом очень высокую зарплату. К примеру, в реалиях 2026 года необходимо ежемесячно зарабатывать 248 250 рублей до вычета налогов. И так на протяжении четырёх десятков лет.</w:t>
      </w:r>
    </w:p>
    <w:p w14:paraId="12EB823E" w14:textId="77777777" w:rsidR="005436E2" w:rsidRDefault="005436E2" w:rsidP="005436E2">
      <w:r>
        <w:t>Осуществить на практике невозможно. В молодости никто платить такие суммы вам не будет. Затем этого можно достичь, и зарабатывать даже больше. Но 10 пенсионных баллов в год — это максимум, что вы получите.</w:t>
      </w:r>
    </w:p>
    <w:p w14:paraId="6FF045DC" w14:textId="4BBFAC6E" w:rsidR="005436E2" w:rsidRDefault="005436E2" w:rsidP="005436E2">
      <w:r>
        <w:t xml:space="preserve">Неудивительно, что Социальный фонд России (СФР) в ответ на запрос </w:t>
      </w:r>
      <w:r w:rsidR="008A281B">
        <w:t>«</w:t>
      </w:r>
      <w:r>
        <w:t>Выберу.ру</w:t>
      </w:r>
      <w:r w:rsidR="008A281B">
        <w:t>»</w:t>
      </w:r>
      <w:r>
        <w:t xml:space="preserve"> не смог предоставить данные, потому что </w:t>
      </w:r>
      <w:r w:rsidR="008A281B">
        <w:t>«</w:t>
      </w:r>
      <w:r>
        <w:t>закон не устанавливает максимальный размер страховой пенсии</w:t>
      </w:r>
      <w:r w:rsidR="008A281B">
        <w:t>»</w:t>
      </w:r>
      <w:r>
        <w:t xml:space="preserve">. Зато в Соцфонде рассказали, как </w:t>
      </w:r>
      <w:r w:rsidR="008A281B">
        <w:t>«</w:t>
      </w:r>
      <w:r>
        <w:t>увеличить будущие пенсионные выплаты</w:t>
      </w:r>
      <w:r w:rsidR="008A281B">
        <w:t>»</w:t>
      </w:r>
      <w:r>
        <w:t>.</w:t>
      </w:r>
    </w:p>
    <w:p w14:paraId="6FB4F1BE" w14:textId="77777777" w:rsidR="005436E2" w:rsidRDefault="005436E2" w:rsidP="005436E2">
      <w:r>
        <w:t>Четыре способа повысить пенсию от СФР</w:t>
      </w:r>
    </w:p>
    <w:p w14:paraId="0BAB0ABA" w14:textId="77777777" w:rsidR="005436E2" w:rsidRDefault="005436E2" w:rsidP="005436E2">
      <w:r>
        <w:t>Один из способов увеличить будущую пенсию — официально работать с отчислением страховых взносов. Именно они отвечают за размер выплат в старости.</w:t>
      </w:r>
    </w:p>
    <w:p w14:paraId="3BC7290F" w14:textId="77777777" w:rsidR="005436E2" w:rsidRDefault="005436E2" w:rsidP="005436E2">
      <w:r>
        <w:t>Комментарий эксперта:</w:t>
      </w:r>
    </w:p>
    <w:p w14:paraId="627EF3B9" w14:textId="2703CE65" w:rsidR="005436E2" w:rsidRDefault="005436E2" w:rsidP="005436E2">
      <w:r>
        <w:t xml:space="preserve">Страховая пенсия формируется из пенсионных коэффициентов, количество которых напрямую зависит от официального дохода. Поэтому важно работать </w:t>
      </w:r>
      <w:r w:rsidR="008A281B">
        <w:t>«</w:t>
      </w:r>
      <w:r>
        <w:t>в белую</w:t>
      </w:r>
      <w:r w:rsidR="008A281B">
        <w:t>»</w:t>
      </w:r>
      <w:r>
        <w:t>.</w:t>
      </w:r>
    </w:p>
    <w:p w14:paraId="3B58E0CA" w14:textId="77777777" w:rsidR="005436E2" w:rsidRDefault="005436E2" w:rsidP="005436E2">
      <w:r>
        <w:t>Пресс-служба Соцфонда</w:t>
      </w:r>
    </w:p>
    <w:p w14:paraId="5BB48464" w14:textId="77777777" w:rsidR="005436E2" w:rsidRDefault="005436E2" w:rsidP="005436E2">
      <w:r>
        <w:t>Официальный представитель Социального фонда России</w:t>
      </w:r>
    </w:p>
    <w:p w14:paraId="3747D675" w14:textId="77777777" w:rsidR="005436E2" w:rsidRDefault="005436E2" w:rsidP="005436E2">
      <w:r>
        <w:t>Комментарий эксперта:</w:t>
      </w:r>
    </w:p>
    <w:p w14:paraId="59FB1015" w14:textId="77777777" w:rsidR="005436E2" w:rsidRDefault="005436E2" w:rsidP="005436E2">
      <w:r>
        <w:t>Ещё один фактор – это длительный стаж. Чем дольше человек работает официально, тем больше коэффициентов накапливается. Каждый дополнительный год работы добавляет новые коэффициенты.</w:t>
      </w:r>
    </w:p>
    <w:p w14:paraId="0FA4DDB5" w14:textId="77777777" w:rsidR="005436E2" w:rsidRDefault="005436E2" w:rsidP="005436E2">
      <w:r>
        <w:t>Третий способ — работать на севере. Мало того, что за северный стаж дополнительно увеличивают фиксированную выплату, так и зарплата в регионах с вечной мерзлотой выше, чем в других частях страны. То есть вы будете получать больше пенсионных баллов, чем в других частях страны.</w:t>
      </w:r>
    </w:p>
    <w:p w14:paraId="42DA27B2" w14:textId="77777777" w:rsidR="005436E2" w:rsidRDefault="005436E2" w:rsidP="005436E2">
      <w:r>
        <w:t>Четвёртый способ (только для женщин) — рожать детей. При уходе за вторым ребёнка начисляют ежегодно 3,6 пенсионных балла, что сопоставимо с зарплатой в 89 370 рублей до вычета налогов. Начиная с третьего ребёнка, за год дают уже 5,4 пенсионных балла, что равно зарплате в 133 785 рублей до вычета налогов. С 2026 года ещё и ограничения сняли: теперь в стаж войдёт уход за всеми детьми вне зависимости от их числа.</w:t>
      </w:r>
    </w:p>
    <w:p w14:paraId="4631A152" w14:textId="54DE00AE" w:rsidR="005436E2" w:rsidRDefault="005436E2" w:rsidP="005436E2">
      <w:r>
        <w:lastRenderedPageBreak/>
        <w:t xml:space="preserve">Пятый способ — от редакции </w:t>
      </w:r>
      <w:r w:rsidR="008A281B">
        <w:t>«</w:t>
      </w:r>
      <w:r>
        <w:t>Выберу.ру</w:t>
      </w:r>
      <w:r w:rsidR="008A281B">
        <w:t>»</w:t>
      </w:r>
    </w:p>
    <w:p w14:paraId="79068F77" w14:textId="77777777" w:rsidR="005436E2" w:rsidRDefault="005436E2" w:rsidP="005436E2">
      <w:r>
        <w:t>Получать в старости сумму, которая покроет все ваши привычные расходы, невозможно ни сейчас, ни тем более через 10-15 лет. Поэтому дополнительно ко всему перечисленному — откладывайте на старость самостоятельно.</w:t>
      </w:r>
    </w:p>
    <w:p w14:paraId="0BBACFC7" w14:textId="749357E1" w:rsidR="005436E2" w:rsidRDefault="005436E2" w:rsidP="005436E2">
      <w:r>
        <w:t xml:space="preserve">Вы можете выбирать любые сберегательные инструменты. Если не доверяете ни банкам, ни государству, вкладывайте накопления в недвижимость и золото. Не относите себя к категории </w:t>
      </w:r>
      <w:r w:rsidR="008A281B">
        <w:t>«</w:t>
      </w:r>
      <w:r>
        <w:t>всёпропальщиков</w:t>
      </w:r>
      <w:r w:rsidR="008A281B">
        <w:t>»</w:t>
      </w:r>
      <w:r>
        <w:t xml:space="preserve">? Пользуйтесь банковскими вкладами и господдержкой по </w:t>
      </w:r>
      <w:r w:rsidR="008A281B">
        <w:t>«</w:t>
      </w:r>
      <w:r>
        <w:t>Программе долгосрочных сбережений</w:t>
      </w:r>
      <w:r w:rsidR="008A281B">
        <w:t>»</w:t>
      </w:r>
      <w:r>
        <w:t>.</w:t>
      </w:r>
    </w:p>
    <w:p w14:paraId="3D90C820" w14:textId="5D0044B6" w:rsidR="005436E2" w:rsidRPr="00A638F3" w:rsidRDefault="00BC14D0" w:rsidP="005436E2">
      <w:hyperlink r:id="rId46" w:history="1">
        <w:r w:rsidR="005436E2" w:rsidRPr="00935CA2">
          <w:rPr>
            <w:rStyle w:val="a3"/>
          </w:rPr>
          <w:t>https://www.vbr.ru/novosti/pensii/2026/09/18/maksimalnaya-pensiya-v-rossii/</w:t>
        </w:r>
      </w:hyperlink>
      <w:r w:rsidR="005436E2">
        <w:t xml:space="preserve"> </w:t>
      </w:r>
    </w:p>
    <w:p w14:paraId="633EBF60" w14:textId="549153C1" w:rsidR="00DA55EE" w:rsidRPr="00A638F3" w:rsidRDefault="00DA55EE" w:rsidP="00DA55EE">
      <w:pPr>
        <w:pStyle w:val="2"/>
      </w:pPr>
      <w:bookmarkStart w:id="127" w:name="_Toc240869700"/>
      <w:r w:rsidRPr="00A638F3">
        <w:t>Regions.ru, 18.09.2026, Стаж за уход по-новому: с 2027 года правила учета пенсионных баллов поменяются</w:t>
      </w:r>
      <w:bookmarkEnd w:id="127"/>
    </w:p>
    <w:p w14:paraId="7940C327" w14:textId="4BC46CB2" w:rsidR="00DA55EE" w:rsidRPr="00A638F3" w:rsidRDefault="00DA55EE" w:rsidP="008D22A6">
      <w:pPr>
        <w:pStyle w:val="3"/>
      </w:pPr>
      <w:bookmarkStart w:id="128" w:name="_Toc240869701"/>
      <w:r w:rsidRPr="00A638F3">
        <w:t>Государство меняет порядок зачета нестраховых периодов в трудовой стаж. Поправки касаются граждан, которые не работают, а ухаживают за инвалидами I группы, детьми-инвалидами или родственниками старше 80 лет. Главное нововведение — ежегодная перерегистрация. Если раньше оформить уход можно было один раз, а подтверждать его постфактум, то теперь подавать заявление придется каждые 12 месяцев. Пропуск хотя бы одного срока подтверждения приведет к тому, что СФР просто не засчитает этот период.</w:t>
      </w:r>
      <w:bookmarkEnd w:id="128"/>
    </w:p>
    <w:p w14:paraId="448BA3FB" w14:textId="77777777" w:rsidR="00DA55EE" w:rsidRPr="00A638F3" w:rsidRDefault="00DA55EE" w:rsidP="00DA55EE">
      <w:r w:rsidRPr="00A638F3">
        <w:t>За каждый полный календарный год ухода человеку по-прежнему начисляют 1,8 пенсионного балла (ИПК) и 1 год страхового стажа. Однако если вы ухаживаете сразу за несколькими подопечными, баллы не суммируются — максимум можно получить все те же 1,8 ИПК в год.</w:t>
      </w:r>
    </w:p>
    <w:p w14:paraId="3C1EB4EB" w14:textId="77777777" w:rsidR="00DA55EE" w:rsidRPr="00A638F3" w:rsidRDefault="00DA55EE" w:rsidP="00DA55EE">
      <w:r w:rsidRPr="00A638F3">
        <w:t>Пакет документов для оформления</w:t>
      </w:r>
    </w:p>
    <w:p w14:paraId="010F61F5" w14:textId="77777777" w:rsidR="00DA55EE" w:rsidRPr="00A638F3" w:rsidRDefault="00DA55EE" w:rsidP="00DA55EE">
      <w:r w:rsidRPr="00A638F3">
        <w:t>Подавать документы нужно в отделение Социального фонда (СФР) по месту жительства подопечного или через МФЦ.</w:t>
      </w:r>
    </w:p>
    <w:p w14:paraId="462DAB87" w14:textId="77777777" w:rsidR="00DA55EE" w:rsidRPr="00A638F3" w:rsidRDefault="00DA55EE" w:rsidP="00DA55EE">
      <w:r w:rsidRPr="00A638F3">
        <w:t>Заявление от того, кто ухаживает;</w:t>
      </w:r>
    </w:p>
    <w:p w14:paraId="611A245F" w14:textId="77777777" w:rsidR="00DA55EE" w:rsidRPr="00A638F3" w:rsidRDefault="00DA55EE" w:rsidP="00DA55EE">
      <w:r w:rsidRPr="00A638F3">
        <w:t>Письменное согласие самого подопечного (или его опекунов/родителей, если это ребенок или недееспособный гражданин);</w:t>
      </w:r>
    </w:p>
    <w:p w14:paraId="42F23D02" w14:textId="77777777" w:rsidR="00DA55EE" w:rsidRPr="00A638F3" w:rsidRDefault="00DA55EE" w:rsidP="00DA55EE">
      <w:r w:rsidRPr="00A638F3">
        <w:t>Справка медико-социальной экспертизы (МСЭ) с подтверждением группы инвалидности;</w:t>
      </w:r>
    </w:p>
    <w:p w14:paraId="621B502A" w14:textId="77777777" w:rsidR="00DA55EE" w:rsidRPr="00A638F3" w:rsidRDefault="00DA55EE" w:rsidP="00DA55EE">
      <w:r w:rsidRPr="00A638F3">
        <w:t>Подтверждение, что за этим человеком не оформлены выплаты по уходу другими лицами.</w:t>
      </w:r>
    </w:p>
    <w:p w14:paraId="4CDF3E50" w14:textId="77777777" w:rsidR="00DA55EE" w:rsidRPr="00A638F3" w:rsidRDefault="00DA55EE" w:rsidP="00DA55EE">
      <w:r w:rsidRPr="00A638F3">
        <w:t>Кроме того, действует важное правило: ухаживающий должен быть официально трудоспособным (не получать пенсию или пособие по инвалидности сам) и иметь хотя бы один день официальной работы до или после периода ухода.</w:t>
      </w:r>
    </w:p>
    <w:p w14:paraId="2B6661D9" w14:textId="77777777" w:rsidR="00DA55EE" w:rsidRPr="00A638F3" w:rsidRDefault="00DA55EE" w:rsidP="00DA55EE">
      <w:r w:rsidRPr="00A638F3">
        <w:t>Что нужно сделать, чтобы не потерять стаж</w:t>
      </w:r>
    </w:p>
    <w:p w14:paraId="11C4930F" w14:textId="77777777" w:rsidR="00DA55EE" w:rsidRPr="00A638F3" w:rsidRDefault="00DA55EE" w:rsidP="00DA55EE">
      <w:r w:rsidRPr="00A638F3">
        <w:t>Не пропускать даты: внесите в календарь напоминание за месяц до конца 12-месячного цикла, чтобы успеть подать повторное заявление в СФР.</w:t>
      </w:r>
    </w:p>
    <w:p w14:paraId="3D4A5607" w14:textId="77777777" w:rsidR="00DA55EE" w:rsidRPr="00A638F3" w:rsidRDefault="00DA55EE" w:rsidP="00DA55EE">
      <w:r w:rsidRPr="00A638F3">
        <w:lastRenderedPageBreak/>
        <w:t>Своевременно уведомлять об изменениях: если вы устроились на работу или уход прекратился по другим причинам, сообщите в СФР в течение 5 рабочих дней.</w:t>
      </w:r>
    </w:p>
    <w:p w14:paraId="67D3317E" w14:textId="77777777" w:rsidR="00DA55EE" w:rsidRPr="00A638F3" w:rsidRDefault="00DA55EE" w:rsidP="00DA55EE">
      <w:r w:rsidRPr="00A638F3">
        <w:t>Проверить прошлые периоды: уход, оформленный до 2027 года, не продлится автоматически — его потребуется подтвердить по новым правилам.</w:t>
      </w:r>
    </w:p>
    <w:p w14:paraId="25945312" w14:textId="73C1038E" w:rsidR="00DA55EE" w:rsidRPr="00A638F3" w:rsidRDefault="00BC14D0" w:rsidP="00DA55EE">
      <w:hyperlink r:id="rId47" w:history="1">
        <w:r w:rsidR="00DA55EE" w:rsidRPr="00A638F3">
          <w:rPr>
            <w:rStyle w:val="a3"/>
          </w:rPr>
          <w:t>https://regions.ru/obschestvo/stazh-za-uhod-po-novomu-s-2027-goda-pravila-ucheta-pensionnyh-ballov-pomenjajutsja</w:t>
        </w:r>
      </w:hyperlink>
      <w:r w:rsidR="00DA55EE" w:rsidRPr="00A638F3">
        <w:t xml:space="preserve"> </w:t>
      </w:r>
    </w:p>
    <w:p w14:paraId="7B171D50" w14:textId="77777777" w:rsidR="00A722B8" w:rsidRPr="00A638F3" w:rsidRDefault="00A722B8" w:rsidP="00A722B8">
      <w:pPr>
        <w:pStyle w:val="2"/>
      </w:pPr>
      <w:bookmarkStart w:id="129" w:name="_Toc240869702"/>
      <w:r w:rsidRPr="00A638F3">
        <w:t>Сравни.ру, 18.09.2026, Военным и силовикам повысят оклады и пенсии с 1 октября: какой будет индексация</w:t>
      </w:r>
      <w:bookmarkEnd w:id="129"/>
    </w:p>
    <w:p w14:paraId="40CC90E8" w14:textId="77777777" w:rsidR="00A722B8" w:rsidRPr="00A638F3" w:rsidRDefault="00A722B8" w:rsidP="008D22A6">
      <w:pPr>
        <w:pStyle w:val="3"/>
      </w:pPr>
      <w:bookmarkStart w:id="130" w:name="_Toc240869703"/>
      <w:r w:rsidRPr="00A638F3">
        <w:t>Индексация затронет военнослужащих и сотрудников силовых ведомств, а военные пенсии вырастут вслед за их денежным довольствием. В проекте постановления Минобороны заложено повышение выплат на 4%, однако это ниже официальной инфляции. На 18 сентября постановление еще не подписано.</w:t>
      </w:r>
      <w:bookmarkEnd w:id="130"/>
    </w:p>
    <w:p w14:paraId="02DFDE17" w14:textId="77777777" w:rsidR="00A722B8" w:rsidRPr="00A638F3" w:rsidRDefault="00A722B8" w:rsidP="00A722B8">
      <w:r w:rsidRPr="00A638F3">
        <w:t>На сколько вырастут оклады военнослужащих и силовиков</w:t>
      </w:r>
    </w:p>
    <w:p w14:paraId="6157C89C" w14:textId="77777777" w:rsidR="00A722B8" w:rsidRPr="00A638F3" w:rsidRDefault="00A722B8" w:rsidP="00A722B8">
      <w:r w:rsidRPr="00A638F3">
        <w:t>С 1 октября 2026 года оклады военнослужащих и сотрудников силовых ведомств будут повышены на 4%, следует из проекта постановления правительства, подготовленного Минобороны РФ в феврале 2026 года. Индексация коснется как окладов по званию, так и окладов по должности.</w:t>
      </w:r>
    </w:p>
    <w:p w14:paraId="7FB7E19C" w14:textId="77777777" w:rsidR="00A722B8" w:rsidRPr="00A638F3" w:rsidRDefault="00A722B8" w:rsidP="00A722B8">
      <w:r w:rsidRPr="00A638F3">
        <w:t>Однако постановление еще не подписано правительством, точный индекс повышения выпалт не утвержден. Дело в том, что индексация военных окладов и пенсий привязана к инфляции. Годовая инфляция в августе составила 6,3%, следует из расчетов Банка России на основе данных Росстата. Значение 4% было прогнозным, оно было заложено в бюджет на 2026 год в конце прошлого года.</w:t>
      </w:r>
    </w:p>
    <w:p w14:paraId="4C5725D1" w14:textId="77777777" w:rsidR="00A722B8" w:rsidRPr="00A638F3" w:rsidRDefault="00A722B8" w:rsidP="00A722B8">
      <w:r w:rsidRPr="00A638F3">
        <w:t>В 2025 году размер индексации изменили из-за роста инфляции. Изначально в бюджет была заложена инфляция 4,5%, но фактически она оказалась выше - 7,6%. В связи с уточнением макроэкономических показателей в сентябре 2025 года был принят и подписан новый закон о повышении военных пенсий на 7,6%.</w:t>
      </w:r>
    </w:p>
    <w:p w14:paraId="46529E6A" w14:textId="77777777" w:rsidR="00A722B8" w:rsidRPr="00A638F3" w:rsidRDefault="00A722B8" w:rsidP="00A722B8">
      <w:r w:rsidRPr="00A638F3">
        <w:t>Подспорьем к зарплате или пенсии могут стать проценты по вкладу</w:t>
      </w:r>
    </w:p>
    <w:p w14:paraId="6A941A07" w14:textId="77777777" w:rsidR="00A722B8" w:rsidRPr="00A638F3" w:rsidRDefault="00A722B8" w:rsidP="00A722B8">
      <w:r w:rsidRPr="00A638F3">
        <w:t>На Сравни можно сопоставить предложения банков и выбрать, куда вложить деньги для получения максимальной доходности, а также открыть вклад онлайн - без посещения офиса и без оформления дебетовой карты банка.</w:t>
      </w:r>
    </w:p>
    <w:p w14:paraId="4EB7705C" w14:textId="77777777" w:rsidR="00A722B8" w:rsidRPr="00A638F3" w:rsidRDefault="00A722B8" w:rsidP="00A722B8">
      <w:r w:rsidRPr="00A638F3">
        <w:t>Кого коснется повышение</w:t>
      </w:r>
    </w:p>
    <w:p w14:paraId="6E5E4FE3" w14:textId="77777777" w:rsidR="00A722B8" w:rsidRPr="00A638F3" w:rsidRDefault="00A722B8" w:rsidP="00A722B8">
      <w:r w:rsidRPr="00A638F3">
        <w:t>Повышение окладов распространяется на сотрудников:</w:t>
      </w:r>
    </w:p>
    <w:p w14:paraId="332BA8D5" w14:textId="77777777" w:rsidR="00A722B8" w:rsidRPr="00A638F3" w:rsidRDefault="00A722B8" w:rsidP="00A722B8">
      <w:r w:rsidRPr="00A638F3">
        <w:t>•</w:t>
      </w:r>
      <w:r w:rsidRPr="00A638F3">
        <w:tab/>
        <w:t>Минобороны;</w:t>
      </w:r>
    </w:p>
    <w:p w14:paraId="2CF8C67A" w14:textId="77777777" w:rsidR="00A722B8" w:rsidRPr="00A638F3" w:rsidRDefault="00A722B8" w:rsidP="00A722B8">
      <w:r w:rsidRPr="00A638F3">
        <w:t>•</w:t>
      </w:r>
      <w:r w:rsidRPr="00A638F3">
        <w:tab/>
        <w:t>МВД;</w:t>
      </w:r>
    </w:p>
    <w:p w14:paraId="5EE2FAA7" w14:textId="77777777" w:rsidR="00A722B8" w:rsidRPr="00A638F3" w:rsidRDefault="00A722B8" w:rsidP="00A722B8">
      <w:r w:rsidRPr="00A638F3">
        <w:t>•</w:t>
      </w:r>
      <w:r w:rsidRPr="00A638F3">
        <w:tab/>
        <w:t>Росгвардии;</w:t>
      </w:r>
    </w:p>
    <w:p w14:paraId="44B6CBAF" w14:textId="77777777" w:rsidR="00A722B8" w:rsidRPr="00A638F3" w:rsidRDefault="00A722B8" w:rsidP="00A722B8">
      <w:r w:rsidRPr="00A638F3">
        <w:t>•</w:t>
      </w:r>
      <w:r w:rsidRPr="00A638F3">
        <w:tab/>
        <w:t>ФСБ;</w:t>
      </w:r>
    </w:p>
    <w:p w14:paraId="33B0CB72" w14:textId="77777777" w:rsidR="00A722B8" w:rsidRPr="00A638F3" w:rsidRDefault="00A722B8" w:rsidP="00A722B8">
      <w:r w:rsidRPr="00A638F3">
        <w:t>•</w:t>
      </w:r>
      <w:r w:rsidRPr="00A638F3">
        <w:tab/>
        <w:t>ФСИН;</w:t>
      </w:r>
    </w:p>
    <w:p w14:paraId="2079AA36" w14:textId="77777777" w:rsidR="00A722B8" w:rsidRPr="00A638F3" w:rsidRDefault="00A722B8" w:rsidP="00A722B8">
      <w:r w:rsidRPr="00A638F3">
        <w:lastRenderedPageBreak/>
        <w:t>•</w:t>
      </w:r>
      <w:r w:rsidRPr="00A638F3">
        <w:tab/>
        <w:t>таможенной службы;</w:t>
      </w:r>
    </w:p>
    <w:p w14:paraId="76838C44" w14:textId="77777777" w:rsidR="00A722B8" w:rsidRPr="00A638F3" w:rsidRDefault="00A722B8" w:rsidP="00A722B8">
      <w:r w:rsidRPr="00A638F3">
        <w:t>•</w:t>
      </w:r>
      <w:r w:rsidRPr="00A638F3">
        <w:tab/>
        <w:t>Государственной противопожарной службы.</w:t>
      </w:r>
    </w:p>
    <w:p w14:paraId="2FA904D1" w14:textId="77777777" w:rsidR="00A722B8" w:rsidRPr="00A638F3" w:rsidRDefault="00A722B8" w:rsidP="00A722B8">
      <w:r w:rsidRPr="00A638F3">
        <w:t>Военные пенсии тоже вырастут</w:t>
      </w:r>
    </w:p>
    <w:p w14:paraId="022A8000" w14:textId="77777777" w:rsidR="00A722B8" w:rsidRPr="00A638F3" w:rsidRDefault="00A722B8" w:rsidP="00A722B8">
      <w:r w:rsidRPr="00A638F3">
        <w:t>Пенсии военных пенсионеров, которые привязаны к окладам действующих военнослужащих, с 1 октября также увеличатся на значение, указанное в приказе.</w:t>
      </w:r>
    </w:p>
    <w:p w14:paraId="337D2AB6" w14:textId="77777777" w:rsidR="00A722B8" w:rsidRPr="00A638F3" w:rsidRDefault="00A722B8" w:rsidP="00A722B8">
      <w:r w:rsidRPr="00A638F3">
        <w:t>Размер военной пенсии зависит от выслуги лет. При 20 годах службы выплата составляет 50% денежного довольствия. За каждый последующий год добавляется по 3%, но общий размер не может превышать 85%.</w:t>
      </w:r>
    </w:p>
    <w:p w14:paraId="63DC5020" w14:textId="77777777" w:rsidR="00A722B8" w:rsidRPr="00A638F3" w:rsidRDefault="00A722B8" w:rsidP="00A722B8">
      <w:r w:rsidRPr="00A638F3">
        <w:t>В 2026 году при расчете также применяется понижающий коэффициент 93,59%. Кроме того, к пенсии могут добавляться районные коэффициенты и другие надбавки, в том числе за инвалидность, иждивенцев и северный стаж.</w:t>
      </w:r>
    </w:p>
    <w:p w14:paraId="15FABB76" w14:textId="77777777" w:rsidR="00A722B8" w:rsidRPr="00A638F3" w:rsidRDefault="00A722B8" w:rsidP="00A722B8">
      <w:r w:rsidRPr="00A638F3">
        <w:t>Военная пенсия = [Должностной оклад + Оклад по званию + Процентная надбавка за выслугу лет] Ч [Понижающий коэффициент] Ч [Районный коэффициент (при наличии)].</w:t>
      </w:r>
    </w:p>
    <w:p w14:paraId="4EF65D8E" w14:textId="77777777" w:rsidR="00A722B8" w:rsidRPr="00A638F3" w:rsidRDefault="00A722B8" w:rsidP="00A722B8">
      <w:r w:rsidRPr="00A638F3">
        <w:t>Например, при денежном довольствии 70 000 рублей и 25 годах выслуги базовый размер составляет 65%, то есть 45 500 рублей. После применения коэффициента 93,59% выплата составит около 42 600 рублей.</w:t>
      </w:r>
    </w:p>
    <w:p w14:paraId="5C6FF98F" w14:textId="77777777" w:rsidR="00A722B8" w:rsidRPr="00A638F3" w:rsidRDefault="00A722B8" w:rsidP="00A722B8">
      <w:r w:rsidRPr="00A638F3">
        <w:t>Доплаты бывшим летчикам и шахтерам пересчитают</w:t>
      </w:r>
    </w:p>
    <w:p w14:paraId="4EC5CF25" w14:textId="77777777" w:rsidR="00A722B8" w:rsidRPr="00A638F3" w:rsidRDefault="00A722B8" w:rsidP="00A722B8">
      <w:r w:rsidRPr="00A638F3">
        <w:t>С ноября 2026 года пересчитают доплаты к пенсиям бывшим летчикам и шахтерам. Размер повышения для каждого пенсионера будет индивидуальным. Он зависит:</w:t>
      </w:r>
    </w:p>
    <w:p w14:paraId="15A8A35F" w14:textId="77777777" w:rsidR="00A722B8" w:rsidRPr="00A638F3" w:rsidRDefault="00A722B8" w:rsidP="00A722B8">
      <w:r w:rsidRPr="00A638F3">
        <w:t>•</w:t>
      </w:r>
      <w:r w:rsidRPr="00A638F3">
        <w:tab/>
        <w:t>от объема дополнительных страховых взносов, которые работодатели перечисляли в Социальный фонд;</w:t>
      </w:r>
    </w:p>
    <w:p w14:paraId="019040B1" w14:textId="77777777" w:rsidR="00A722B8" w:rsidRPr="00A638F3" w:rsidRDefault="00A722B8" w:rsidP="00A722B8">
      <w:r w:rsidRPr="00A638F3">
        <w:t>•</w:t>
      </w:r>
      <w:r w:rsidRPr="00A638F3">
        <w:tab/>
        <w:t>продолжительности специального стажа;</w:t>
      </w:r>
    </w:p>
    <w:p w14:paraId="160E7D3A" w14:textId="77777777" w:rsidR="00A722B8" w:rsidRPr="00A638F3" w:rsidRDefault="00A722B8" w:rsidP="00A722B8">
      <w:r w:rsidRPr="00A638F3">
        <w:t>•</w:t>
      </w:r>
      <w:r w:rsidRPr="00A638F3">
        <w:tab/>
        <w:t>среднемесячного заработка.</w:t>
      </w:r>
    </w:p>
    <w:p w14:paraId="44E6D304" w14:textId="77777777" w:rsidR="00A722B8" w:rsidRPr="00A638F3" w:rsidRDefault="00A722B8" w:rsidP="00A722B8">
      <w:r w:rsidRPr="00A638F3">
        <w:t>Если пенсионер уже получает такую доплату, обращаться за перерасчетом не потребуется: в Социальном фонде его проведут автоматически.</w:t>
      </w:r>
    </w:p>
    <w:p w14:paraId="663A2797" w14:textId="77777777" w:rsidR="00A722B8" w:rsidRPr="00A638F3" w:rsidRDefault="00A722B8" w:rsidP="00A722B8">
      <w:r w:rsidRPr="00A638F3">
        <w:t>Однако для тех, кто ранее не подавал заявление на установление доплаты, действует другое правило. Обратиться можно в любой момент, начисление начнется со дня подачи заявления.</w:t>
      </w:r>
    </w:p>
    <w:p w14:paraId="21E460B5" w14:textId="2F17AA01" w:rsidR="00AB6364" w:rsidRPr="00A638F3" w:rsidRDefault="00BC14D0" w:rsidP="00A722B8">
      <w:hyperlink r:id="rId48" w:history="1">
        <w:r w:rsidR="00A722B8" w:rsidRPr="00A638F3">
          <w:rPr>
            <w:rStyle w:val="a3"/>
          </w:rPr>
          <w:t>https://www.sravni.ru/novost/2026/9/18/voennym-i-silovikam-povysyat-oklady-i-pensii-s-1-oktyabrya/</w:t>
        </w:r>
      </w:hyperlink>
    </w:p>
    <w:p w14:paraId="3DE0DE5A" w14:textId="174DD62B" w:rsidR="00C5507A" w:rsidRPr="00A638F3" w:rsidRDefault="00C5507A" w:rsidP="00C5507A">
      <w:pPr>
        <w:pStyle w:val="2"/>
      </w:pPr>
      <w:bookmarkStart w:id="131" w:name="_Toc240869704"/>
      <w:r w:rsidRPr="00A638F3">
        <w:lastRenderedPageBreak/>
        <w:t>PNZ.ru, 18.09.2026, Для пенсионеров хотят учредить праздник и новую ежегодную выплату не ниже МРОТ</w:t>
      </w:r>
      <w:bookmarkEnd w:id="131"/>
    </w:p>
    <w:p w14:paraId="76BEEE4C" w14:textId="77777777" w:rsidR="00C5507A" w:rsidRPr="00A638F3" w:rsidRDefault="00C5507A" w:rsidP="008D22A6">
      <w:pPr>
        <w:pStyle w:val="3"/>
      </w:pPr>
      <w:bookmarkStart w:id="132" w:name="_Toc240869705"/>
      <w:r w:rsidRPr="00A638F3">
        <w:t>Депутат Госдумы Алексей Слотюк предложил учредить в России федеральный День пенсионера. Одновременно парламентарий выступил за ежегодную выплату всем гражданам пенсионного возраста, приуроченную к этой дате. По его замыслу, размер выплаты должен быть не ниже федерального МРОТ.</w:t>
      </w:r>
      <w:bookmarkEnd w:id="132"/>
    </w:p>
    <w:p w14:paraId="15C8BE04" w14:textId="6F08B30D" w:rsidR="00C5507A" w:rsidRPr="00A638F3" w:rsidRDefault="00C5507A" w:rsidP="00C5507A">
      <w:r w:rsidRPr="00A638F3">
        <w:t xml:space="preserve">Инициатива вошла в государственную программу </w:t>
      </w:r>
      <w:r w:rsidR="008A281B">
        <w:t>«</w:t>
      </w:r>
      <w:r w:rsidRPr="00A638F3">
        <w:t>Пенсионеры России</w:t>
      </w:r>
      <w:r w:rsidR="008A281B">
        <w:t>»</w:t>
      </w:r>
      <w:r w:rsidRPr="00A638F3">
        <w:t>. Как считает Слотюк, новая мера поддержки позволит отметить многолетний труд старшего поколения и сделать дополнительную помощь пенсионерам более единообразной во всех регионах страны.</w:t>
      </w:r>
    </w:p>
    <w:p w14:paraId="512E6237" w14:textId="77777777" w:rsidR="00C5507A" w:rsidRPr="00A638F3" w:rsidRDefault="00C5507A" w:rsidP="00C5507A">
      <w:r w:rsidRPr="00A638F3">
        <w:t>Письмо с предложениями депутат уже направил министру труда и социальной защиты РФ Антону Котякову. Слотюк отметил, что у работающих граждан существуют различные дополнительные выплаты — премии за результаты труда, к праздникам и по итогам года.</w:t>
      </w:r>
    </w:p>
    <w:p w14:paraId="7B7AABBF" w14:textId="77777777" w:rsidR="00C5507A" w:rsidRPr="00A638F3" w:rsidRDefault="00C5507A" w:rsidP="00C5507A">
      <w:r w:rsidRPr="00A638F3">
        <w:t>Для большинства пенсионеров подобной системы ежегодного поощрения нет. Отдельные категории получают разовую помощь, однако единой федеральной выплаты для всех пенсионеров сейчас не предусмотрено.</w:t>
      </w:r>
    </w:p>
    <w:p w14:paraId="2C1BC170" w14:textId="119757DE" w:rsidR="00C5507A" w:rsidRPr="00A638F3" w:rsidRDefault="008A281B" w:rsidP="00C5507A">
      <w:r>
        <w:t>«</w:t>
      </w:r>
      <w:r w:rsidR="00C5507A" w:rsidRPr="00A638F3">
        <w:t>Пенсионеры заслужили не просто благодарность, а реальную заботу. Не от случая к случаю, а каждый год. Не разовым жестом, а государственной традицией, которая станет частью жизни нашей страны</w:t>
      </w:r>
      <w:r>
        <w:t>»</w:t>
      </w:r>
      <w:r w:rsidR="00C5507A" w:rsidRPr="00A638F3">
        <w:t>, — заявил Алексей Слотюк.</w:t>
      </w:r>
    </w:p>
    <w:p w14:paraId="3FD8B3B0" w14:textId="77777777" w:rsidR="00C5507A" w:rsidRPr="00A638F3" w:rsidRDefault="00C5507A" w:rsidP="00C5507A">
      <w:r w:rsidRPr="00A638F3">
        <w:t>По словам парламентария, сегодня дополнительные ежегодные выплаты пенсионерам устанавливаются на уровне отдельных регионов, поэтому их размер существенно различается. Где-то такая поддержка составляет всего несколько сотен или тысяч рублей, а где-то сумма зависит от возраста, стажа и других условий.</w:t>
      </w:r>
    </w:p>
    <w:p w14:paraId="77724425" w14:textId="77777777" w:rsidR="00C5507A" w:rsidRPr="00A638F3" w:rsidRDefault="00C5507A" w:rsidP="00C5507A">
      <w:r w:rsidRPr="00A638F3">
        <w:t>В частности, в прошлом году пенсионерам Приморского края выплатили по 1 тысяче рублей, в Челябинской области — по 800 рублей. В Ямало-Ненецком автономном округе размер выплаты составил 1222 рубля, а в Ненецком автономном округе пенсионеры могли получить от 5 до 16 тысяч рублей в зависимости от возраста, стажа и других критериев.</w:t>
      </w:r>
    </w:p>
    <w:p w14:paraId="75AD3E24" w14:textId="77777777" w:rsidR="00C5507A" w:rsidRPr="00A638F3" w:rsidRDefault="00C5507A" w:rsidP="00C5507A">
      <w:r w:rsidRPr="00A638F3">
        <w:t>При этом во многих регионах России отдельной ежегодной выплаты для пенсионеров нет.</w:t>
      </w:r>
    </w:p>
    <w:p w14:paraId="7601F064" w14:textId="37886F4C" w:rsidR="00C5507A" w:rsidRPr="00A638F3" w:rsidRDefault="00BC14D0" w:rsidP="00C5507A">
      <w:hyperlink r:id="rId49" w:history="1">
        <w:r w:rsidR="00C5507A" w:rsidRPr="00A638F3">
          <w:rPr>
            <w:rStyle w:val="a3"/>
          </w:rPr>
          <w:t>https://pnz.ru/pens/dlya-pensionerov-hotyat-uchredit-prazdnik-i-novuyu-ezhegodnuyu-vyplatu-ne-nizhe-mrot/</w:t>
        </w:r>
      </w:hyperlink>
      <w:r w:rsidR="00C5507A" w:rsidRPr="00A638F3">
        <w:t xml:space="preserve"> </w:t>
      </w:r>
    </w:p>
    <w:p w14:paraId="2B014CC3" w14:textId="77777777" w:rsidR="009C6789" w:rsidRPr="00A638F3" w:rsidRDefault="009C6789" w:rsidP="009C6789">
      <w:pPr>
        <w:pStyle w:val="2"/>
      </w:pPr>
      <w:bookmarkStart w:id="133" w:name="_Toc240869706"/>
      <w:r w:rsidRPr="00A638F3">
        <w:lastRenderedPageBreak/>
        <w:t>Юга.ру, 18.09.2026, Пенсионная пауза 2027: почему закон не позволяет назначить страховую пенсию никому и кто несмотря на это выйдет досрочно</w:t>
      </w:r>
      <w:bookmarkEnd w:id="133"/>
    </w:p>
    <w:p w14:paraId="6BEA8ED5" w14:textId="77777777" w:rsidR="009C6789" w:rsidRPr="00A638F3" w:rsidRDefault="009C6789" w:rsidP="008D22A6">
      <w:pPr>
        <w:pStyle w:val="3"/>
      </w:pPr>
      <w:bookmarkStart w:id="134" w:name="_Toc240869707"/>
      <w:r w:rsidRPr="00A638F3">
        <w:t>Представьте: вы дожили до нужного возраста, собрали все документы, у вас за плечами достаточно лет работы и накопленных коэффициентов. Вы подаёте заявление — и получаете отказ. Причина не в вашей биографии и не в ошибке сотрудника фонда. Причина в том, что сам закон в этом году не предусматривает назначение пенсии по общим основаниям.</w:t>
      </w:r>
      <w:bookmarkEnd w:id="134"/>
    </w:p>
    <w:p w14:paraId="207671D9" w14:textId="50F078B8" w:rsidR="009C6789" w:rsidRPr="00A638F3" w:rsidRDefault="009C6789" w:rsidP="009C6789">
      <w:r w:rsidRPr="00A638F3">
        <w:t xml:space="preserve">Звучит как юридическая фантастика, но это реальная норма. В российском законодательстве заложена конструкция, при которой для части граждан выход на заслуженный отдых просто </w:t>
      </w:r>
      <w:r w:rsidR="008A281B">
        <w:t>«</w:t>
      </w:r>
      <w:r w:rsidRPr="00A638F3">
        <w:t>не наступает</w:t>
      </w:r>
      <w:r w:rsidR="008A281B">
        <w:t>»</w:t>
      </w:r>
      <w:r w:rsidRPr="00A638F3">
        <w:t xml:space="preserve"> в календарном смысле. И касается это не единиц, а миллионов людей, планирующих своё финансовое будущее.</w:t>
      </w:r>
    </w:p>
    <w:p w14:paraId="7AFA5E08" w14:textId="360A5DA3" w:rsidR="009C6789" w:rsidRPr="00A638F3" w:rsidRDefault="009C6789" w:rsidP="009C6789">
      <w:r w:rsidRPr="00A638F3">
        <w:t xml:space="preserve">Откуда взялась </w:t>
      </w:r>
      <w:r w:rsidR="008A281B">
        <w:t>«</w:t>
      </w:r>
      <w:r w:rsidRPr="00A638F3">
        <w:t>мёртвая зона</w:t>
      </w:r>
      <w:r w:rsidR="008A281B">
        <w:t>»</w:t>
      </w:r>
      <w:r w:rsidRPr="00A638F3">
        <w:t xml:space="preserve"> и при чём здесь закон № 350-ФЗ</w:t>
      </w:r>
    </w:p>
    <w:p w14:paraId="71F64EB1" w14:textId="77777777" w:rsidR="009C6789" w:rsidRPr="00A638F3" w:rsidRDefault="009C6789" w:rsidP="009C6789">
      <w:r w:rsidRPr="00A638F3">
        <w:t>Ключ к разгадке — в переходных положениях Федерального закона от 03.10.2018 № 350-ФЗ. Именно этот документ запустил поэтапное повышение пенсионного возраста с 2019 по 2028 год. Логика законодателя была простой: не поднимать планку сразу на пять лет, а растянуть переход на десятилетие.</w:t>
      </w:r>
    </w:p>
    <w:p w14:paraId="1135CAD3" w14:textId="32FC47EC" w:rsidR="009C6789" w:rsidRPr="00A638F3" w:rsidRDefault="009C6789" w:rsidP="009C6789">
      <w:r w:rsidRPr="00A638F3">
        <w:t xml:space="preserve">Побочный эффект оказался неожиданным. График построен так, что в отдельные годы возрастные группы буквально </w:t>
      </w:r>
      <w:r w:rsidR="008A281B">
        <w:t>«</w:t>
      </w:r>
      <w:r w:rsidRPr="00A638F3">
        <w:t>перескакивают</w:t>
      </w:r>
      <w:r w:rsidR="008A281B">
        <w:t>»</w:t>
      </w:r>
      <w:r w:rsidRPr="00A638F3">
        <w:t xml:space="preserve"> через год. В результате появляются календарные промежутки, когда новые пенсионеры по общим основаниям не появляются вовсе. Юристы называют это </w:t>
      </w:r>
      <w:r w:rsidR="008A281B">
        <w:t>«</w:t>
      </w:r>
      <w:r w:rsidRPr="00A638F3">
        <w:t>пенсионной паузой</w:t>
      </w:r>
      <w:r w:rsidR="008A281B">
        <w:t>»</w:t>
      </w:r>
      <w:r w:rsidRPr="00A638F3">
        <w:t>.</w:t>
      </w:r>
    </w:p>
    <w:p w14:paraId="57B2B121" w14:textId="77777777" w:rsidR="009C6789" w:rsidRPr="00A638F3" w:rsidRDefault="009C6789" w:rsidP="009C6789">
      <w:r w:rsidRPr="00A638F3">
        <w:t>Вот как выглядит хронология переходного периода:</w:t>
      </w:r>
    </w:p>
    <w:p w14:paraId="7D422CD4" w14:textId="77777777" w:rsidR="009C6789" w:rsidRPr="00A638F3" w:rsidRDefault="009C6789" w:rsidP="009C6789">
      <w:r w:rsidRPr="00A638F3">
        <w:t>2026 год. На пенсию выходят женщины 1967 года рождения (59 лет) и мужчины 1962 года рождения (64 года).</w:t>
      </w:r>
    </w:p>
    <w:p w14:paraId="6EBECC28" w14:textId="77777777" w:rsidR="009C6789" w:rsidRPr="00A638F3" w:rsidRDefault="009C6789" w:rsidP="009C6789">
      <w:r w:rsidRPr="00A638F3">
        <w:t>2027 год. Пауза. Пенсия по общим основаниям не назначается.</w:t>
      </w:r>
    </w:p>
    <w:p w14:paraId="28AB0036" w14:textId="77777777" w:rsidR="009C6789" w:rsidRPr="00A638F3" w:rsidRDefault="009C6789" w:rsidP="009C6789">
      <w:r w:rsidRPr="00A638F3">
        <w:t>2028 год. На пенсию выходят женщины 1968 года рождения (60 лет) и мужчины 1963 года рождения (65 лет).</w:t>
      </w:r>
    </w:p>
    <w:p w14:paraId="4333DDD3" w14:textId="1C34A7AE" w:rsidR="009C6789" w:rsidRPr="00A638F3" w:rsidRDefault="009C6789" w:rsidP="009C6789">
      <w:r w:rsidRPr="00A638F3">
        <w:t xml:space="preserve">Обратите внимание на юридическую тонкость. Статья 8 Федерального закона от 28.12.2013 № 400-ФЗ </w:t>
      </w:r>
      <w:r w:rsidR="008A281B">
        <w:t>«</w:t>
      </w:r>
      <w:r w:rsidRPr="00A638F3">
        <w:t>О страховых пенсиях</w:t>
      </w:r>
      <w:r w:rsidR="008A281B">
        <w:t>»</w:t>
      </w:r>
      <w:r w:rsidRPr="00A638F3">
        <w:t xml:space="preserve"> устанавливает три условия: возраст, стаж (не менее 15 лет) и баллы (не менее 30). Формально всё сходится. Но закон не говорит, что пенсия назначается в год достижения возраста. Он говорит — при достижении возраста. А какой возраст считается установленным, определяют переходные положения. И в 2027 году для общих оснований такой возраст просто не наступает.</w:t>
      </w:r>
    </w:p>
    <w:p w14:paraId="37D1C90F" w14:textId="23204113" w:rsidR="009C6789" w:rsidRPr="00A638F3" w:rsidRDefault="009C6789" w:rsidP="009C6789">
      <w:r w:rsidRPr="00A638F3">
        <w:t xml:space="preserve">Кто всё же выйдет на пенсию в </w:t>
      </w:r>
      <w:r w:rsidR="008A281B">
        <w:t>«</w:t>
      </w:r>
      <w:r w:rsidRPr="00A638F3">
        <w:t>пустой</w:t>
      </w:r>
      <w:r w:rsidR="008A281B">
        <w:t>»</w:t>
      </w:r>
      <w:r w:rsidRPr="00A638F3">
        <w:t xml:space="preserve"> год</w:t>
      </w:r>
    </w:p>
    <w:p w14:paraId="061B2363" w14:textId="77777777" w:rsidR="009C6789" w:rsidRPr="00A638F3" w:rsidRDefault="009C6789" w:rsidP="009C6789">
      <w:r w:rsidRPr="00A638F3">
        <w:t>Пауза не означает, что двери закрыты для всех. Закон сохраняет целый набор исключений, которые работают независимо от календарного графика.</w:t>
      </w:r>
    </w:p>
    <w:p w14:paraId="5A2945C2" w14:textId="77777777" w:rsidR="009C6789" w:rsidRPr="00A638F3" w:rsidRDefault="009C6789" w:rsidP="009C6789">
      <w:r w:rsidRPr="00A638F3">
        <w:t>Длительный страховой стаж. Мужчины с 42 годами стажа и женщины с 37 годами могут выйти на пенсию на 24 месяца раньше общеустановленного возраста. Но здесь есть жёсткое ограничение: у мужчин порог не ниже 60 лет, у женщин — не ниже 55. То есть если по общим правилам вам положено выйти в 65, то со стажем — в 63, но никак не раньше 60.</w:t>
      </w:r>
    </w:p>
    <w:p w14:paraId="7C66178A" w14:textId="77777777" w:rsidR="009C6789" w:rsidRPr="00A638F3" w:rsidRDefault="009C6789" w:rsidP="009C6789">
      <w:r w:rsidRPr="00A638F3">
        <w:lastRenderedPageBreak/>
        <w:t>Льготные категории. Пауза их не касается, поскольку для них действуют отдельные правила:</w:t>
      </w:r>
    </w:p>
    <w:p w14:paraId="73A1F0D5" w14:textId="77777777" w:rsidR="009C6789" w:rsidRPr="00A638F3" w:rsidRDefault="009C6789" w:rsidP="009C6789">
      <w:r w:rsidRPr="00A638F3">
        <w:t>Работники вредных и опасных производств.</w:t>
      </w:r>
    </w:p>
    <w:p w14:paraId="26A10435" w14:textId="112E72E7" w:rsidR="009C6789" w:rsidRPr="00A638F3" w:rsidRDefault="009C6789" w:rsidP="009C6789">
      <w:r w:rsidRPr="00A638F3">
        <w:t xml:space="preserve">Граждане с </w:t>
      </w:r>
      <w:r w:rsidR="008A281B">
        <w:t>«</w:t>
      </w:r>
      <w:r w:rsidRPr="00A638F3">
        <w:t>северным</w:t>
      </w:r>
      <w:r w:rsidR="008A281B">
        <w:t>»</w:t>
      </w:r>
      <w:r w:rsidRPr="00A638F3">
        <w:t xml:space="preserve"> стажем.</w:t>
      </w:r>
    </w:p>
    <w:p w14:paraId="0A2B1D3B" w14:textId="77777777" w:rsidR="009C6789" w:rsidRPr="00A638F3" w:rsidRDefault="009C6789" w:rsidP="009C6789">
      <w:r w:rsidRPr="00A638F3">
        <w:t>Многодетные матери.</w:t>
      </w:r>
    </w:p>
    <w:p w14:paraId="330D07D9" w14:textId="77777777" w:rsidR="009C6789" w:rsidRPr="00A638F3" w:rsidRDefault="009C6789" w:rsidP="009C6789">
      <w:r w:rsidRPr="00A638F3">
        <w:t>Инвалиды и лица с другими льготными статусами.</w:t>
      </w:r>
    </w:p>
    <w:p w14:paraId="15F2D824" w14:textId="77777777" w:rsidR="009C6789" w:rsidRPr="00A638F3" w:rsidRDefault="009C6789" w:rsidP="009C6789">
      <w:r w:rsidRPr="00A638F3">
        <w:t>Если вы подпадаете хотя бы под одно из этих оснований, график переходного периода вас не затрагивает.</w:t>
      </w:r>
    </w:p>
    <w:p w14:paraId="205A9B6C" w14:textId="77777777" w:rsidR="009C6789" w:rsidRPr="00A638F3" w:rsidRDefault="009C6789" w:rsidP="009C6789">
      <w:r w:rsidRPr="00A638F3">
        <w:t>Что было бы, если бы перехода не существовало</w:t>
      </w:r>
    </w:p>
    <w:p w14:paraId="4F093681" w14:textId="77777777" w:rsidR="009C6789" w:rsidRPr="00A638F3" w:rsidRDefault="009C6789" w:rsidP="009C6789">
      <w:r w:rsidRPr="00A638F3">
        <w:t>Полезно посмотреть на ситуацию с другой стороны. Допустим, законодатель решил поднять пенсионный возраст одномоментно, без растянутого графика. Что изменилось бы?</w:t>
      </w:r>
    </w:p>
    <w:p w14:paraId="2F7CDC83" w14:textId="77777777" w:rsidR="009C6789" w:rsidRPr="00A638F3" w:rsidRDefault="009C6789" w:rsidP="009C6789">
      <w:r w:rsidRPr="00A638F3">
        <w:t>Резкий скачок. Люди, готовившиеся к пенсии в следующем году, внезапно узнали бы, что работать им ещё пять лет. Социальное напряжение выросло бы кратно.</w:t>
      </w:r>
    </w:p>
    <w:p w14:paraId="64246BC6" w14:textId="77777777" w:rsidR="009C6789" w:rsidRPr="00A638F3" w:rsidRDefault="009C6789" w:rsidP="009C6789">
      <w:r w:rsidRPr="00A638F3">
        <w:t>Удар по правовой определённости. Граждане строят планы исходя из действующих правил. Мгновенная смена условий без переходного периода подрывает доверие к закону.</w:t>
      </w:r>
    </w:p>
    <w:p w14:paraId="64477121" w14:textId="53B9D7A4" w:rsidR="009C6789" w:rsidRPr="00A638F3" w:rsidRDefault="009C6789" w:rsidP="009C6789">
      <w:r w:rsidRPr="00A638F3">
        <w:t xml:space="preserve">Паузы — не цель, а издержка. Законодатель стремился к плавности, а не к созданию </w:t>
      </w:r>
      <w:r w:rsidR="008A281B">
        <w:t>«</w:t>
      </w:r>
      <w:r w:rsidRPr="00A638F3">
        <w:t>мёртвых зон</w:t>
      </w:r>
      <w:r w:rsidR="008A281B">
        <w:t>»</w:t>
      </w:r>
      <w:r w:rsidRPr="00A638F3">
        <w:t>. Но юридическая техника оказалась такой, что избежать их не получилось.</w:t>
      </w:r>
    </w:p>
    <w:p w14:paraId="23CBF5E7" w14:textId="77777777" w:rsidR="009C6789" w:rsidRPr="00A638F3" w:rsidRDefault="009C6789" w:rsidP="009C6789">
      <w:r w:rsidRPr="00A638F3">
        <w:t>Конституционный суд РФ ранее подтверждал: переходные положения пенсионной реформы не нарушают конституционные права граждан, поскольку обеспечивают адаптацию к новым правилам. Паузы — часть этой адаптации.</w:t>
      </w:r>
    </w:p>
    <w:p w14:paraId="62A55C82" w14:textId="77777777" w:rsidR="009C6789" w:rsidRPr="00A638F3" w:rsidRDefault="009C6789" w:rsidP="009C6789">
      <w:r w:rsidRPr="00A638F3">
        <w:t>Пошаговый план: как не потерять свои деньги</w:t>
      </w:r>
    </w:p>
    <w:p w14:paraId="7CDACCE7" w14:textId="77777777" w:rsidR="009C6789" w:rsidRPr="00A638F3" w:rsidRDefault="009C6789" w:rsidP="009C6789">
      <w:r w:rsidRPr="00A638F3">
        <w:t>Если вы или ваши близкие попадаете в возрастную группу 2027 года, действовать нужно заранее. Вот алгоритм.</w:t>
      </w:r>
    </w:p>
    <w:p w14:paraId="70F3A669" w14:textId="77777777" w:rsidR="009C6789" w:rsidRPr="00A638F3" w:rsidRDefault="009C6789" w:rsidP="009C6789">
      <w:r w:rsidRPr="00A638F3">
        <w:t>Шаг 1. Проверьте свой год выхода. Закажите выписку из индивидуального лицевого счёта через портал Госуслуг. Убедитесь, что все периоды работы учтены, а баллы соответствуют требованиям.</w:t>
      </w:r>
    </w:p>
    <w:p w14:paraId="4E440AF2" w14:textId="77777777" w:rsidR="009C6789" w:rsidRPr="00A638F3" w:rsidRDefault="009C6789" w:rsidP="009C6789">
      <w:r w:rsidRPr="00A638F3">
        <w:t>Шаг 2. Проверьте право на досрочную пенсию. 42 года стажа у мужчин и 37 у женщин — это ваш пропуск вне очереди. Сверьте данные заранее, чтобы не потерять право из-за ошибки в записях.</w:t>
      </w:r>
    </w:p>
    <w:p w14:paraId="2364C90C" w14:textId="77777777" w:rsidR="009C6789" w:rsidRPr="00A638F3" w:rsidRDefault="009C6789" w:rsidP="009C6789">
      <w:r w:rsidRPr="00A638F3">
        <w:t>Шаг 3. Оцените покупку баллов. Если не хватает коэффициентов или стажа, закон позволяет докупить их через добровольные взносы в Социальный фонд России. В 2026 году стоимость 1,09 пенсионного коэффициента составляет около 71,5 тыс. рублей. Это оправдано, когда до пенсии не хватает нескольких баллов.</w:t>
      </w:r>
    </w:p>
    <w:p w14:paraId="6C8190BF" w14:textId="3C19D3A0" w:rsidR="009C6789" w:rsidRPr="00A638F3" w:rsidRDefault="009C6789" w:rsidP="009C6789">
      <w:r w:rsidRPr="00A638F3">
        <w:t xml:space="preserve">Шаг 4. Проверьте льготные основания. Вредные условия труда, </w:t>
      </w:r>
      <w:r w:rsidR="008A281B">
        <w:t>«</w:t>
      </w:r>
      <w:r w:rsidRPr="00A638F3">
        <w:t>северный</w:t>
      </w:r>
      <w:r w:rsidR="008A281B">
        <w:t>»</w:t>
      </w:r>
      <w:r w:rsidRPr="00A638F3">
        <w:t xml:space="preserve"> стаж, многодетность — всё это выводит вас из-под паузы.</w:t>
      </w:r>
    </w:p>
    <w:p w14:paraId="419AE2DA" w14:textId="77777777" w:rsidR="009C6789" w:rsidRPr="00A638F3" w:rsidRDefault="009C6789" w:rsidP="009C6789">
      <w:r w:rsidRPr="00A638F3">
        <w:lastRenderedPageBreak/>
        <w:t>Шаг 5. Пересмотрите финансовый план. Если пауза вас касается, выход на пенсию сдвигается на год. Заложите это в бюджет: возможно, стоит продолжить работу или найти дополнительный источник дохода.</w:t>
      </w:r>
    </w:p>
    <w:p w14:paraId="6DFD9B96" w14:textId="77777777" w:rsidR="009C6789" w:rsidRPr="00A638F3" w:rsidRDefault="009C6789" w:rsidP="009C6789">
      <w:r w:rsidRPr="00A638F3">
        <w:t>Шаг 6. Не стесняйтесь консультации. Сложные случаи — нехватка стажа, спорные льготные основания — лучше разбирать с юристом или специалистом Социального фонда.</w:t>
      </w:r>
    </w:p>
    <w:p w14:paraId="3546B3E4" w14:textId="77777777" w:rsidR="009C6789" w:rsidRPr="00A638F3" w:rsidRDefault="009C6789" w:rsidP="009C6789">
      <w:r w:rsidRPr="00A638F3">
        <w:t>Главное в сухом остатке</w:t>
      </w:r>
    </w:p>
    <w:p w14:paraId="747008F8" w14:textId="77777777" w:rsidR="009C6789" w:rsidRPr="00A638F3" w:rsidRDefault="009C6789" w:rsidP="009C6789">
      <w:r w:rsidRPr="00A638F3">
        <w:t>В 2027 году страховая пенсия по старости на общих основаниях не назначается никому. Это предусмотрено переходными положениями Федерального закона № 350-ФЗ.</w:t>
      </w:r>
    </w:p>
    <w:p w14:paraId="0914F574" w14:textId="77777777" w:rsidR="009C6789" w:rsidRPr="00A638F3" w:rsidRDefault="009C6789" w:rsidP="009C6789">
      <w:r w:rsidRPr="00A638F3">
        <w:t>В 2026 году выходят женщины 1967 года рождения (59 лет) и мужчины 1962 года рождения (64 года). В 2028 году — женщины 1968 года рождения (60 лет) и мужчины 1963 года рождения (65 лет).</w:t>
      </w:r>
    </w:p>
    <w:p w14:paraId="0419113A" w14:textId="77777777" w:rsidR="009C6789" w:rsidRPr="00A638F3" w:rsidRDefault="009C6789" w:rsidP="009C6789">
      <w:r w:rsidRPr="00A638F3">
        <w:t>Досрочная пенсия по длительному стажу (42 года для мужчин, 37 лет для женщин) сохраняется и в паузу.</w:t>
      </w:r>
    </w:p>
    <w:p w14:paraId="50B68662" w14:textId="77777777" w:rsidR="009C6789" w:rsidRPr="00A638F3" w:rsidRDefault="009C6789" w:rsidP="009C6789">
      <w:r w:rsidRPr="00A638F3">
        <w:t>Три условия для пенсии: 30 баллов, 15 лет стажа, установленный возраст.</w:t>
      </w:r>
    </w:p>
    <w:p w14:paraId="054E2CCE" w14:textId="77777777" w:rsidR="009C6789" w:rsidRPr="00A638F3" w:rsidRDefault="009C6789" w:rsidP="009C6789">
      <w:r w:rsidRPr="00A638F3">
        <w:t>Покупка пенсионных баллов — законный способ увеличить свой ИПК.</w:t>
      </w:r>
    </w:p>
    <w:p w14:paraId="23198E17" w14:textId="2BD810BB" w:rsidR="009C6789" w:rsidRPr="00A638F3" w:rsidRDefault="009C6789" w:rsidP="009C6789">
      <w:r w:rsidRPr="00A638F3">
        <w:t xml:space="preserve">Две практические рекомендации. Проверьте свой год выхода и баллы через Госуслуги уже сейчас — если вы попадаете в паузу, планируйте финансы с учётом дополнительного года работы. И если у вас есть длительный стаж или льготные основания, проверьте право на досрочную пенсию: это может стать выходом из </w:t>
      </w:r>
      <w:r w:rsidR="008A281B">
        <w:t>«</w:t>
      </w:r>
      <w:r w:rsidRPr="00A638F3">
        <w:t>мёртвой зоны</w:t>
      </w:r>
      <w:r w:rsidR="008A281B">
        <w:t>»</w:t>
      </w:r>
      <w:r w:rsidRPr="00A638F3">
        <w:t>.</w:t>
      </w:r>
    </w:p>
    <w:p w14:paraId="30768800" w14:textId="41E69BA2" w:rsidR="009C6789" w:rsidRPr="00A638F3" w:rsidRDefault="00BC14D0" w:rsidP="009C6789">
      <w:hyperlink r:id="rId50" w:history="1">
        <w:r w:rsidR="009C6789" w:rsidRPr="00A638F3">
          <w:rPr>
            <w:rStyle w:val="a3"/>
          </w:rPr>
          <w:t>https://bank.yuga.ru/newsfeed/9838/</w:t>
        </w:r>
      </w:hyperlink>
      <w:r w:rsidR="009C6789" w:rsidRPr="00A638F3">
        <w:t xml:space="preserve"> </w:t>
      </w:r>
    </w:p>
    <w:p w14:paraId="28E6C8BC" w14:textId="77777777" w:rsidR="009C6789" w:rsidRPr="00A638F3" w:rsidRDefault="009C6789" w:rsidP="009C6789">
      <w:pPr>
        <w:pStyle w:val="2"/>
      </w:pPr>
      <w:bookmarkStart w:id="135" w:name="_Toc240869708"/>
      <w:r w:rsidRPr="00A638F3">
        <w:t>Юга.ру, 18.09.2026, Эксперт объяснила, какая работа не будет учтена в пенсионном стаже</w:t>
      </w:r>
      <w:bookmarkEnd w:id="135"/>
    </w:p>
    <w:p w14:paraId="38AF8EF7" w14:textId="084748CD" w:rsidR="009C6789" w:rsidRPr="00A638F3" w:rsidRDefault="009C6789" w:rsidP="008D22A6">
      <w:pPr>
        <w:pStyle w:val="3"/>
      </w:pPr>
      <w:bookmarkStart w:id="136" w:name="_Toc240869709"/>
      <w:r w:rsidRPr="00A638F3">
        <w:t xml:space="preserve">Пенсионные права определяются не записями в трудовой книжке, а страховыми взносами, которые делает работодатель. Если таких взносов не было, то соответствующий период не будет засчитан в стаж, рассказала агентству </w:t>
      </w:r>
      <w:r w:rsidR="008A281B">
        <w:t>«</w:t>
      </w:r>
      <w:r w:rsidRPr="00A638F3">
        <w:t>Прайм</w:t>
      </w:r>
      <w:r w:rsidR="008A281B">
        <w:t>»</w:t>
      </w:r>
      <w:r w:rsidRPr="00A638F3">
        <w:t xml:space="preserve"> гендиректор </w:t>
      </w:r>
      <w:r w:rsidR="008A281B">
        <w:t>«</w:t>
      </w:r>
      <w:r w:rsidRPr="00A638F3">
        <w:t>НПФ Ингосстрах</w:t>
      </w:r>
      <w:r w:rsidR="008A281B">
        <w:t>»</w:t>
      </w:r>
      <w:r w:rsidRPr="00A638F3">
        <w:t xml:space="preserve"> Оксана Иванова.</w:t>
      </w:r>
      <w:bookmarkEnd w:id="136"/>
    </w:p>
    <w:p w14:paraId="420C7C30" w14:textId="7AEB9617" w:rsidR="009C6789" w:rsidRPr="00A638F3" w:rsidRDefault="009C6789" w:rsidP="009C6789">
      <w:r w:rsidRPr="00A638F3">
        <w:t xml:space="preserve">Почему стаж может </w:t>
      </w:r>
      <w:r w:rsidR="008A281B">
        <w:t>«</w:t>
      </w:r>
      <w:r w:rsidRPr="00A638F3">
        <w:t>поредеть</w:t>
      </w:r>
      <w:r w:rsidR="008A281B">
        <w:t>»</w:t>
      </w:r>
    </w:p>
    <w:p w14:paraId="74050AD6" w14:textId="77777777" w:rsidR="009C6789" w:rsidRPr="00A638F3" w:rsidRDefault="009C6789" w:rsidP="009C6789">
      <w:r w:rsidRPr="00A638F3">
        <w:t>Самая частая причина — зарплата в конверте, когда взносы идут только с минимальной официальной части. Выпадают также периоды работы без оформления и по гражданско-правовым договорам, если не перечислялись взносы.</w:t>
      </w:r>
    </w:p>
    <w:p w14:paraId="007DA5F0" w14:textId="05982AD6" w:rsidR="009C6789" w:rsidRPr="00A638F3" w:rsidRDefault="009C6789" w:rsidP="009C6789">
      <w:r w:rsidRPr="00A638F3">
        <w:t>К моменту выхода на пенсию, по словам эксперта, это оборачивается разницей в тысячи рублей, причём уже нельзя восполнить потери.</w:t>
      </w:r>
    </w:p>
    <w:p w14:paraId="6F5394C4" w14:textId="77777777" w:rsidR="009C6789" w:rsidRPr="00A638F3" w:rsidRDefault="009C6789" w:rsidP="009C6789">
      <w:r w:rsidRPr="00A638F3">
        <w:t>Что не попадёт в стаж даже при официальной работе</w:t>
      </w:r>
    </w:p>
    <w:p w14:paraId="747F2653" w14:textId="77777777" w:rsidR="009C6789" w:rsidRPr="00A638F3" w:rsidRDefault="009C6789" w:rsidP="009C6789">
      <w:r w:rsidRPr="00A638F3">
        <w:t>Не все периоды попадут в стаж даже при официальной работе. Вот что не засчитывается:</w:t>
      </w:r>
    </w:p>
    <w:p w14:paraId="4CEE44F3" w14:textId="77777777" w:rsidR="009C6789" w:rsidRPr="00A638F3" w:rsidRDefault="009C6789" w:rsidP="009C6789">
      <w:r w:rsidRPr="00A638F3">
        <w:t>отпуск за свой счёт;</w:t>
      </w:r>
    </w:p>
    <w:p w14:paraId="6BD7EF6C" w14:textId="77777777" w:rsidR="009C6789" w:rsidRPr="00A638F3" w:rsidRDefault="009C6789" w:rsidP="009C6789">
      <w:r w:rsidRPr="00A638F3">
        <w:t>уход за ребёнком — оплачивается лишь до 1,5 лет и суммарно не более 6 лет на всех детей;</w:t>
      </w:r>
    </w:p>
    <w:p w14:paraId="5608F792" w14:textId="77777777" w:rsidR="009C6789" w:rsidRPr="00A638F3" w:rsidRDefault="009C6789" w:rsidP="009C6789">
      <w:r w:rsidRPr="00A638F3">
        <w:lastRenderedPageBreak/>
        <w:t>обучение в вузе после 2002 года;</w:t>
      </w:r>
    </w:p>
    <w:p w14:paraId="310E8743" w14:textId="77777777" w:rsidR="009C6789" w:rsidRPr="00A638F3" w:rsidRDefault="009C6789" w:rsidP="009C6789">
      <w:r w:rsidRPr="00A638F3">
        <w:t>период безработицы — учитывается лишь при официальной регистрации в центре занятости.</w:t>
      </w:r>
    </w:p>
    <w:p w14:paraId="1567EC69" w14:textId="77777777" w:rsidR="009C6789" w:rsidRPr="00A638F3" w:rsidRDefault="009C6789" w:rsidP="009C6789">
      <w:r w:rsidRPr="00A638F3">
        <w:t>Какие периоды тоже могут не зачесть</w:t>
      </w:r>
    </w:p>
    <w:p w14:paraId="4EE52E2B" w14:textId="77777777" w:rsidR="009C6789" w:rsidRPr="00A638F3" w:rsidRDefault="009C6789" w:rsidP="009C6789">
      <w:r w:rsidRPr="00A638F3">
        <w:t>В стаж также не всегда засчитают:</w:t>
      </w:r>
    </w:p>
    <w:p w14:paraId="49290009" w14:textId="77777777" w:rsidR="009C6789" w:rsidRPr="00A638F3" w:rsidRDefault="009C6789" w:rsidP="009C6789">
      <w:r w:rsidRPr="00A638F3">
        <w:t>работу до регистрации в системе персонифицированного учёта;</w:t>
      </w:r>
    </w:p>
    <w:p w14:paraId="44F33FFF" w14:textId="77777777" w:rsidR="009C6789" w:rsidRPr="00A638F3" w:rsidRDefault="009C6789" w:rsidP="009C6789">
      <w:r w:rsidRPr="00A638F3">
        <w:t>периоды, которых нет в выписке СФР;</w:t>
      </w:r>
    </w:p>
    <w:p w14:paraId="42EAF49A" w14:textId="77777777" w:rsidR="009C6789" w:rsidRPr="00A638F3" w:rsidRDefault="009C6789" w:rsidP="009C6789">
      <w:r w:rsidRPr="00A638F3">
        <w:t>работу за границей;</w:t>
      </w:r>
    </w:p>
    <w:p w14:paraId="4AB67F0D" w14:textId="77777777" w:rsidR="009C6789" w:rsidRPr="00A638F3" w:rsidRDefault="009C6789" w:rsidP="009C6789">
      <w:r w:rsidRPr="00A638F3">
        <w:t>деятельность в статусе ИП и частную практику.</w:t>
      </w:r>
    </w:p>
    <w:p w14:paraId="2A4FCFB1" w14:textId="091AB166" w:rsidR="009C6789" w:rsidRPr="00A638F3" w:rsidRDefault="00BC14D0" w:rsidP="009C6789">
      <w:hyperlink r:id="rId51" w:history="1">
        <w:r w:rsidR="009C6789" w:rsidRPr="00A638F3">
          <w:rPr>
            <w:rStyle w:val="a3"/>
          </w:rPr>
          <w:t>https://bank.yuga.ru/newsfeed/amp/9831/</w:t>
        </w:r>
      </w:hyperlink>
      <w:r w:rsidR="009C6789" w:rsidRPr="00A638F3">
        <w:t xml:space="preserve"> </w:t>
      </w:r>
    </w:p>
    <w:p w14:paraId="09A78E57" w14:textId="191FEFD8" w:rsidR="0077328E" w:rsidRPr="00A638F3" w:rsidRDefault="0077328E" w:rsidP="0077328E">
      <w:pPr>
        <w:pStyle w:val="2"/>
      </w:pPr>
      <w:bookmarkStart w:id="137" w:name="_Toc240869710"/>
      <w:r w:rsidRPr="00A638F3">
        <w:t xml:space="preserve">Конкурент, 18.09.2026, Раскрыты </w:t>
      </w:r>
      <w:r w:rsidR="008A281B">
        <w:t>«</w:t>
      </w:r>
      <w:r w:rsidRPr="00A638F3">
        <w:t>депутатские</w:t>
      </w:r>
      <w:r w:rsidR="008A281B">
        <w:t>»</w:t>
      </w:r>
      <w:r w:rsidRPr="00A638F3">
        <w:t xml:space="preserve"> надбавки к пенсии: суммы вас удивят</w:t>
      </w:r>
      <w:bookmarkEnd w:id="137"/>
    </w:p>
    <w:p w14:paraId="7C0C5879" w14:textId="77777777" w:rsidR="0077328E" w:rsidRPr="00A638F3" w:rsidRDefault="0077328E" w:rsidP="008D22A6">
      <w:pPr>
        <w:pStyle w:val="3"/>
      </w:pPr>
      <w:bookmarkStart w:id="138" w:name="_Toc240869711"/>
      <w:r w:rsidRPr="00A638F3">
        <w:t>Размер пенсионных выплат для депутатов Госдумы напрямую зависит от их стажа, при этом даже минимальный срок для получения надбавки (от 5 лет) обеспечивает существенное увеличение дохода. Такую оценку представил Александр Сафонов, профессор Финансового университета при Правительстве РФ.</w:t>
      </w:r>
      <w:bookmarkEnd w:id="138"/>
    </w:p>
    <w:p w14:paraId="00AB14FE" w14:textId="77777777" w:rsidR="0077328E" w:rsidRPr="00A638F3" w:rsidRDefault="0077328E" w:rsidP="0077328E">
      <w:r w:rsidRPr="00A638F3">
        <w:t>Согласно его расчетам, депутат со стажем от 5 до 10 лет будет получать пенсию в районе 52 тыс. руб. Ключевую роль здесь играет специальная доплата в размере 55% от депутатского вознаграждения.</w:t>
      </w:r>
    </w:p>
    <w:p w14:paraId="3E5111A4" w14:textId="77777777" w:rsidR="0077328E" w:rsidRPr="00A638F3" w:rsidRDefault="0077328E" w:rsidP="0077328E">
      <w:r w:rsidRPr="00A638F3">
        <w:t>Если же парламентарий отработал в думе более 10 лет, его пенсия вырастает до 72 тыс. руб. за счет увеличения надбавки до 75%.</w:t>
      </w:r>
    </w:p>
    <w:p w14:paraId="471E915A" w14:textId="77777777" w:rsidR="0077328E" w:rsidRPr="00A638F3" w:rsidRDefault="0077328E" w:rsidP="0077328E">
      <w:r w:rsidRPr="00A638F3">
        <w:t>Таким образом, пенсионная система для законодателей включает страховую часть и значительную доплату за выслугу лет, размер которой привязан к окладам членов федерального правительства. Депутаты со стажем менее пяти лет на такую привилегию рассчитывать не могут.</w:t>
      </w:r>
    </w:p>
    <w:p w14:paraId="7ABB07A7" w14:textId="77777777" w:rsidR="0077328E" w:rsidRPr="00A638F3" w:rsidRDefault="0077328E" w:rsidP="0077328E">
      <w:r w:rsidRPr="00A638F3">
        <w:t>Напомним, с 18 по 20 сентября проходят выборы в Государственную Думу РФ и Законодательное Собрание Приморского края. В регионе сформированы 1 253 избирательных участка, работать на выборах будут 10 645 человек. Особые участки откроются в больницах, аэропортах и других местах временного пребывания граждан.</w:t>
      </w:r>
    </w:p>
    <w:p w14:paraId="0C98A1FF" w14:textId="5279BB12" w:rsidR="0077328E" w:rsidRPr="00A638F3" w:rsidRDefault="00BC14D0" w:rsidP="0077328E">
      <w:hyperlink r:id="rId52" w:history="1">
        <w:r w:rsidR="0077328E" w:rsidRPr="00A638F3">
          <w:rPr>
            <w:rStyle w:val="a3"/>
          </w:rPr>
          <w:t>https://konkurent.ru/article/91611</w:t>
        </w:r>
      </w:hyperlink>
      <w:r w:rsidR="0077328E" w:rsidRPr="00A638F3">
        <w:t xml:space="preserve"> </w:t>
      </w:r>
    </w:p>
    <w:p w14:paraId="314A90FC" w14:textId="170C7C4E" w:rsidR="004B2ED7" w:rsidRPr="00A638F3" w:rsidRDefault="004B2ED7" w:rsidP="004B2ED7">
      <w:pPr>
        <w:pStyle w:val="2"/>
      </w:pPr>
      <w:bookmarkStart w:id="139" w:name="_Toc240869712"/>
      <w:r w:rsidRPr="00A638F3">
        <w:lastRenderedPageBreak/>
        <w:t>PRIMPRESS, 18.09.2026, Пенсия может оказаться выше: какие данные стоит проверить в личном кабинете</w:t>
      </w:r>
      <w:bookmarkEnd w:id="139"/>
    </w:p>
    <w:p w14:paraId="14A8CED1" w14:textId="77777777" w:rsidR="004B2ED7" w:rsidRPr="00A638F3" w:rsidRDefault="004B2ED7" w:rsidP="008D22A6">
      <w:pPr>
        <w:pStyle w:val="3"/>
      </w:pPr>
      <w:bookmarkStart w:id="140" w:name="_Toc240869713"/>
      <w:r w:rsidRPr="00A638F3">
        <w:t>Размер будущей пенсии зависит не только от возраста выхода на заслуженный отдых. На выплату влияют страховой стаж, индивидуальные пенсионные коэффициенты и данные о страховых взносах. Поэтому ошибки в лицевом счете СФР могут привести к тому, что часть пенсионных прав не будет учтена.</w:t>
      </w:r>
      <w:bookmarkEnd w:id="140"/>
    </w:p>
    <w:p w14:paraId="2B12F567" w14:textId="20289678" w:rsidR="004B2ED7" w:rsidRPr="00A638F3" w:rsidRDefault="004B2ED7" w:rsidP="004B2ED7">
      <w:r w:rsidRPr="00A638F3">
        <w:t xml:space="preserve">Проверить информацию можно самостоятельно через </w:t>
      </w:r>
      <w:r w:rsidR="008A281B">
        <w:t>«</w:t>
      </w:r>
      <w:r w:rsidRPr="00A638F3">
        <w:t>Госуслуги</w:t>
      </w:r>
      <w:r w:rsidR="008A281B">
        <w:t>»</w:t>
      </w:r>
      <w:r w:rsidRPr="00A638F3">
        <w:t xml:space="preserve"> или личный кабинет Социального фонда России. СФР рекомендует следить за этими сведениями и при обнаружении неточностей своевременно добиваться их исправления.</w:t>
      </w:r>
    </w:p>
    <w:p w14:paraId="115D4338" w14:textId="77777777" w:rsidR="004B2ED7" w:rsidRPr="00A638F3" w:rsidRDefault="004B2ED7" w:rsidP="004B2ED7">
      <w:r w:rsidRPr="00A638F3">
        <w:t>Что проверить в первую очередь</w:t>
      </w:r>
    </w:p>
    <w:p w14:paraId="41E863CE" w14:textId="77777777" w:rsidR="004B2ED7" w:rsidRPr="00A638F3" w:rsidRDefault="004B2ED7" w:rsidP="004B2ED7">
      <w:r w:rsidRPr="00A638F3">
        <w:t>В выписке из индивидуального лицевого счета указаны периоды работы, продолжительность страхового стажа, количество пенсионных коэффициентов и сведения о страховых взносах, поступивших от работодателей. Также там могут отображаться нестраховые периоды, которые учитываются при формировании пенсионных прав.</w:t>
      </w:r>
    </w:p>
    <w:p w14:paraId="0B49B2FA" w14:textId="77777777" w:rsidR="004B2ED7" w:rsidRPr="00A638F3" w:rsidRDefault="004B2ED7" w:rsidP="004B2ED7">
      <w:r w:rsidRPr="00A638F3">
        <w:t>Особое внимание стоит обратить на стаж и периоды трудовой деятельности. Если какой-то работодатель не передал сведения или они были учтены не полностью, данные в лицевом счете могут оказаться неполными.</w:t>
      </w:r>
    </w:p>
    <w:p w14:paraId="2563CBD5" w14:textId="77777777" w:rsidR="004B2ED7" w:rsidRPr="00A638F3" w:rsidRDefault="004B2ED7" w:rsidP="004B2ED7">
      <w:r w:rsidRPr="00A638F3">
        <w:t>Проверить стоит и количество ИПК. СФР рассчитывает их с учетом страховых взносов, отраженных на индивидуальном лицевом счете.</w:t>
      </w:r>
    </w:p>
    <w:p w14:paraId="008F67E6" w14:textId="63A90E2B" w:rsidR="004B2ED7" w:rsidRPr="00A638F3" w:rsidRDefault="004B2ED7" w:rsidP="004B2ED7">
      <w:r w:rsidRPr="00A638F3">
        <w:t xml:space="preserve">Как получить выписку через </w:t>
      </w:r>
      <w:r w:rsidR="008A281B">
        <w:t>«</w:t>
      </w:r>
      <w:r w:rsidRPr="00A638F3">
        <w:t>Госуслуги</w:t>
      </w:r>
      <w:r w:rsidR="008A281B">
        <w:t>»</w:t>
      </w:r>
    </w:p>
    <w:p w14:paraId="18919AE7" w14:textId="2782F4DC" w:rsidR="004B2ED7" w:rsidRPr="00A638F3" w:rsidRDefault="004B2ED7" w:rsidP="004B2ED7">
      <w:r w:rsidRPr="00A638F3">
        <w:t xml:space="preserve">Для проверки нужно заказать выписку из индивидуального лицевого счета. На портале </w:t>
      </w:r>
      <w:r w:rsidR="008A281B">
        <w:t>«</w:t>
      </w:r>
      <w:r w:rsidRPr="00A638F3">
        <w:t>Госуслуги</w:t>
      </w:r>
      <w:r w:rsidR="008A281B">
        <w:t>»</w:t>
      </w:r>
      <w:r w:rsidRPr="00A638F3">
        <w:t xml:space="preserve"> следует найти услугу </w:t>
      </w:r>
      <w:r w:rsidR="008A281B">
        <w:t>«</w:t>
      </w:r>
      <w:r w:rsidRPr="00A638F3">
        <w:t>Выписка из лицевого счета в СФР</w:t>
      </w:r>
      <w:r w:rsidR="008A281B">
        <w:t>»</w:t>
      </w:r>
      <w:r w:rsidRPr="00A638F3">
        <w:t>. Это можно сделать через раздел с услугами или с помощью поиска.</w:t>
      </w:r>
    </w:p>
    <w:p w14:paraId="24F05A2D" w14:textId="77777777" w:rsidR="004B2ED7" w:rsidRPr="00A638F3" w:rsidRDefault="004B2ED7" w:rsidP="004B2ED7">
      <w:r w:rsidRPr="00A638F3">
        <w:t>Готовый документ предоставляется в электронном виде. В нем можно увидеть основные сведения о сформированных пенсионных правах. СФР также предоставляет такую выписку через свой личный кабинет, клиентские службы и МФЦ.</w:t>
      </w:r>
    </w:p>
    <w:p w14:paraId="33C02F8D" w14:textId="77777777" w:rsidR="004B2ED7" w:rsidRPr="00A638F3" w:rsidRDefault="004B2ED7" w:rsidP="004B2ED7">
      <w:r w:rsidRPr="00A638F3">
        <w:t>При этом данные обновляются не мгновенно. Сведения поступают в СФР по мере обработки отчетности работодателей, а обновление информации о стаже и ИПК происходит ежегодно. Поэтому отсутствие данных за совсем недавний период еще не обязательно означает ошибку.</w:t>
      </w:r>
    </w:p>
    <w:p w14:paraId="6EED0315" w14:textId="77777777" w:rsidR="004B2ED7" w:rsidRPr="00A638F3" w:rsidRDefault="004B2ED7" w:rsidP="004B2ED7">
      <w:r w:rsidRPr="00A638F3">
        <w:t>Что делать, если нашли ошибку</w:t>
      </w:r>
    </w:p>
    <w:p w14:paraId="159C306F" w14:textId="77777777" w:rsidR="004B2ED7" w:rsidRPr="00A638F3" w:rsidRDefault="004B2ED7" w:rsidP="004B2ED7">
      <w:r w:rsidRPr="00A638F3">
        <w:t>Если в выписке не хватает периода работы или указаны неверные сведения, сначала стоит подготовить документы, подтверждающие правильные данные. Это могут быть документы о трудовой деятельности и другие бумаги, подтверждающие пенсионные права.</w:t>
      </w:r>
    </w:p>
    <w:p w14:paraId="23FACE7E" w14:textId="77777777" w:rsidR="004B2ED7" w:rsidRPr="00A638F3" w:rsidRDefault="004B2ED7" w:rsidP="004B2ED7">
      <w:r w:rsidRPr="00A638F3">
        <w:t>После этого можно обратиться в СФР с заявлением о корректировке сведений индивидуального лицевого счета. Фонд рассматривает документы и при подтверждении расхождения вносит изменения.</w:t>
      </w:r>
    </w:p>
    <w:p w14:paraId="67D08C24" w14:textId="77777777" w:rsidR="004B2ED7" w:rsidRPr="00A638F3" w:rsidRDefault="004B2ED7" w:rsidP="004B2ED7">
      <w:r w:rsidRPr="00A638F3">
        <w:lastRenderedPageBreak/>
        <w:t>Такая проверка не означает автоматического повышения выплаты. Но если в лицевом счете действительно не были учтены стаж, взносы или другие пенсионные права, их исправление может повлиять на размер будущей или уже назначенной пенсии.</w:t>
      </w:r>
    </w:p>
    <w:p w14:paraId="74AFC688" w14:textId="14066CB5" w:rsidR="00A722B8" w:rsidRPr="00A638F3" w:rsidRDefault="00BC14D0" w:rsidP="004B2ED7">
      <w:hyperlink r:id="rId53" w:history="1">
        <w:r w:rsidR="004B2ED7" w:rsidRPr="00A638F3">
          <w:rPr>
            <w:rStyle w:val="a3"/>
          </w:rPr>
          <w:t>https://primpress.ru/article/138215</w:t>
        </w:r>
      </w:hyperlink>
    </w:p>
    <w:p w14:paraId="01DE5E42" w14:textId="5E6EA219" w:rsidR="006D3A86" w:rsidRPr="00644E3B" w:rsidRDefault="006D3A86" w:rsidP="006D3A86">
      <w:pPr>
        <w:pStyle w:val="2"/>
      </w:pPr>
      <w:bookmarkStart w:id="141" w:name="_Toc240869714"/>
      <w:r>
        <w:t>Радио Sputnik, 19.09.2026</w:t>
      </w:r>
      <w:r w:rsidRPr="00644E3B">
        <w:t xml:space="preserve">, </w:t>
      </w:r>
      <w:r>
        <w:t>Серебряное цунами. Психофизиолог объяснил повышение пенсионного возраста</w:t>
      </w:r>
      <w:bookmarkEnd w:id="141"/>
    </w:p>
    <w:p w14:paraId="4AD2AF97" w14:textId="6D2AA3D8" w:rsidR="006D3A86" w:rsidRDefault="006D3A86" w:rsidP="006D3A86">
      <w:pPr>
        <w:pStyle w:val="3"/>
      </w:pPr>
      <w:bookmarkStart w:id="142" w:name="_Toc240869715"/>
      <w:r>
        <w:t>Средний возраст жителей Земли продолжает увеличиваться, что приведет к мировому повышению пенсионного возраста. Такое мнение в эфире радио Sputnik высказал психофизиолог Вячеслав Лебедев.</w:t>
      </w:r>
      <w:bookmarkEnd w:id="142"/>
    </w:p>
    <w:p w14:paraId="17D3822F" w14:textId="679DC499" w:rsidR="006D3A86" w:rsidRPr="00644E3B" w:rsidRDefault="006D3A86" w:rsidP="006D3A86">
      <w:r>
        <w:t>По его словам, к 2040 году каждый шестой человек на планете будет старше 65 лет, что неминуемо отразится на мировой экономике. Для разгрузки экономических процессов потребуется очередное повышение пенсионного возраста.</w:t>
      </w:r>
    </w:p>
    <w:p w14:paraId="283611A7" w14:textId="77777777" w:rsidR="006D3A86" w:rsidRDefault="006D3A86" w:rsidP="006D3A86">
      <w:r>
        <w:t>"Есть такой феномен "серебряного цунами". Человечество стареет, и это большая нагрузка. [...] Мы живем дольше, рожаем меньше, и седовласых людей становится больше, а это значит, что экономика испытывает нагрузку. Эти люди тоже участвуют в экономических процессах, и нагрузка на здравоохранение, на социальные службы тоже растет. Если мы будем жить дольше, то нам придется решать совершенно другие вопросы", - пояснил Лебедев.</w:t>
      </w:r>
    </w:p>
    <w:p w14:paraId="410C5DF4" w14:textId="6EE04CD1" w:rsidR="006D3A86" w:rsidRPr="00644E3B" w:rsidRDefault="006D3A86" w:rsidP="006D3A86">
      <w:r>
        <w:t>Его поддержал молекулярный биолог Сергей Харитонов. Он отметил, что продление жизни неизбежно становится социальной проблемой, поскольку человек на пенсии не вносит вклад в ВВП государства. Экономика и жизнь в целом потребуют адаптации к новым реалиям.</w:t>
      </w:r>
    </w:p>
    <w:p w14:paraId="127D3249" w14:textId="77777777" w:rsidR="006D3A86" w:rsidRDefault="006D3A86" w:rsidP="006D3A86">
      <w:r>
        <w:t>"Не так быстро этот порог будет двигаться, как будет накапливаться количество людей в возрасте. И с этим придется иметь дело. Не могу сказать, что это однозначно плохо, скорее, это естественный процесс, который перед нами, как перед обществом, стоит", - заключил Харитонов.</w:t>
      </w:r>
    </w:p>
    <w:p w14:paraId="683F3780" w14:textId="59203C7A" w:rsidR="004B2ED7" w:rsidRPr="00644E3B" w:rsidRDefault="00BC14D0" w:rsidP="006D3A86">
      <w:hyperlink r:id="rId54" w:history="1">
        <w:r w:rsidR="006D3A86" w:rsidRPr="00492E26">
          <w:rPr>
            <w:rStyle w:val="a3"/>
          </w:rPr>
          <w:t>https://radiosputnik.ru/20260919/obschestvo-1988933203.html</w:t>
        </w:r>
      </w:hyperlink>
      <w:r w:rsidR="006D3A86" w:rsidRPr="00644E3B">
        <w:t xml:space="preserve"> </w:t>
      </w:r>
    </w:p>
    <w:p w14:paraId="2A030114" w14:textId="099BD538" w:rsidR="00316C48" w:rsidRPr="00316C48" w:rsidRDefault="00316C48" w:rsidP="00316C48">
      <w:pPr>
        <w:pStyle w:val="2"/>
      </w:pPr>
      <w:bookmarkStart w:id="143" w:name="_Toc240869716"/>
      <w:r>
        <w:t>Говорит Москва, 20.09.2026</w:t>
      </w:r>
      <w:r w:rsidRPr="00316C48">
        <w:t>, Экономист предрёк исчезновение действующей пенсионной системы</w:t>
      </w:r>
      <w:bookmarkEnd w:id="143"/>
    </w:p>
    <w:p w14:paraId="3C4FA4EC" w14:textId="75CAD84B" w:rsidR="00316C48" w:rsidRDefault="00316C48" w:rsidP="00316C48">
      <w:pPr>
        <w:pStyle w:val="3"/>
      </w:pPr>
      <w:bookmarkStart w:id="144" w:name="_Toc240869717"/>
      <w:r>
        <w:t>Ей на смену могли бы прийти механизм личных накоплений и прямая адресная помощь государства. Таким мнением в эфире радиостанции "Говорит Москва" поделился профессор, заслуженный экономист РФ, заведующий кафедрой труда и социальной политики РАНХиГС Сергей Калашников.</w:t>
      </w:r>
      <w:bookmarkEnd w:id="144"/>
    </w:p>
    <w:p w14:paraId="5676C50E" w14:textId="77777777" w:rsidR="00316C48" w:rsidRDefault="00316C48" w:rsidP="00316C48">
      <w:r>
        <w:t xml:space="preserve">"Моё глубокое убеждение, что солидарная система пенсионного обеспечения, безусловно, умрёт, её не будет. Ей на смену придут другие формы социальной поддержки людей. Это и накопительная система, когда сам [пенсионер формирует свои сбережения - прим. ГМ]. Это и новая система государственной помощи, когда государство берёт на себя определённые прямые обязательства. И, естественно, к </w:t>
      </w:r>
      <w:r>
        <w:lastRenderedPageBreak/>
        <w:t>сожалению, будет увеличение возраста, если мы достигнем планки в 90 лет, как Франция".</w:t>
      </w:r>
    </w:p>
    <w:p w14:paraId="25728354" w14:textId="77777777" w:rsidR="00316C48" w:rsidRDefault="00316C48" w:rsidP="00316C48">
      <w:r>
        <w:t>Ранее Калашников заявил об отсутствии "избыточных денег" в России. Из-за этого перераспределение богатств вне социальных выплат невозможно.</w:t>
      </w:r>
    </w:p>
    <w:p w14:paraId="239B57EF" w14:textId="6E0027DD" w:rsidR="006D3A86" w:rsidRDefault="00BC14D0" w:rsidP="00316C48">
      <w:hyperlink r:id="rId55" w:history="1">
        <w:r w:rsidR="00316C48" w:rsidRPr="00F80357">
          <w:rPr>
            <w:rStyle w:val="a3"/>
          </w:rPr>
          <w:t>https://govoritmoskva.ru/news/506414/</w:t>
        </w:r>
      </w:hyperlink>
      <w:r w:rsidR="00316C48">
        <w:t xml:space="preserve"> </w:t>
      </w:r>
    </w:p>
    <w:p w14:paraId="62C605A0" w14:textId="77777777" w:rsidR="00316C48" w:rsidRPr="00644E3B" w:rsidRDefault="00316C48" w:rsidP="00316C48"/>
    <w:p w14:paraId="5A637E07" w14:textId="77777777" w:rsidR="00111D7C" w:rsidRPr="00A638F3" w:rsidRDefault="00111D7C" w:rsidP="00111D7C">
      <w:pPr>
        <w:pStyle w:val="251"/>
      </w:pPr>
      <w:bookmarkStart w:id="145" w:name="_Toc99271704"/>
      <w:bookmarkStart w:id="146" w:name="_Toc99318656"/>
      <w:bookmarkStart w:id="147" w:name="_Toc165991076"/>
      <w:bookmarkStart w:id="148" w:name="_Toc62681899"/>
      <w:bookmarkStart w:id="149" w:name="_Toc240869718"/>
      <w:bookmarkEnd w:id="24"/>
      <w:bookmarkEnd w:id="25"/>
      <w:bookmarkEnd w:id="26"/>
      <w:bookmarkEnd w:id="56"/>
      <w:r w:rsidRPr="00A638F3">
        <w:lastRenderedPageBreak/>
        <w:t>НОВОСТИ МАКРОЭКОНОМИКИ</w:t>
      </w:r>
      <w:bookmarkEnd w:id="145"/>
      <w:bookmarkEnd w:id="146"/>
      <w:bookmarkEnd w:id="147"/>
      <w:bookmarkEnd w:id="149"/>
    </w:p>
    <w:p w14:paraId="18E2052C" w14:textId="0290CF8E" w:rsidR="008214F3" w:rsidRPr="00A638F3" w:rsidRDefault="008214F3" w:rsidP="008214F3">
      <w:pPr>
        <w:pStyle w:val="2"/>
      </w:pPr>
      <w:bookmarkStart w:id="150" w:name="_Toc99271711"/>
      <w:bookmarkStart w:id="151" w:name="_Toc99318657"/>
      <w:bookmarkStart w:id="152" w:name="_Toc240869719"/>
      <w:r w:rsidRPr="00A638F3">
        <w:t>Компания, 16.09.2026, Минфин планирует вывести на IPO до двух компаний с госучастием</w:t>
      </w:r>
      <w:bookmarkEnd w:id="152"/>
    </w:p>
    <w:p w14:paraId="31ED1EDC" w14:textId="0768DD7E" w:rsidR="008214F3" w:rsidRPr="00A638F3" w:rsidRDefault="008214F3" w:rsidP="008D22A6">
      <w:pPr>
        <w:pStyle w:val="3"/>
      </w:pPr>
      <w:bookmarkStart w:id="153" w:name="_Toc240869720"/>
      <w:r w:rsidRPr="00A638F3">
        <w:t xml:space="preserve">В прошлом году состоялось наиболее успешное за последние годы IPO российской компании — и это была именно компания с госучастием, </w:t>
      </w:r>
      <w:r w:rsidR="008A281B">
        <w:t>«</w:t>
      </w:r>
      <w:r w:rsidRPr="00A638F3">
        <w:t>ДОМ.РФ</w:t>
      </w:r>
      <w:r w:rsidR="008A281B">
        <w:t>»</w:t>
      </w:r>
      <w:r w:rsidRPr="00A638F3">
        <w:t xml:space="preserve">. Повышение инвестиционной привлекательности таких эмитентов замминистра финансов Алексей Моисеев назвал ключевой задачей ведомства. </w:t>
      </w:r>
      <w:r w:rsidR="008A281B">
        <w:t>«</w:t>
      </w:r>
      <w:r w:rsidRPr="00A638F3">
        <w:t>Надеюсь, в текущем году сможем повторить этот успех и вывести ещё одну–две компании на IPO, показав такой же высокий результат</w:t>
      </w:r>
      <w:r w:rsidR="008A281B">
        <w:t>»</w:t>
      </w:r>
      <w:r w:rsidRPr="00A638F3">
        <w:t>, — сказал он.</w:t>
      </w:r>
      <w:bookmarkEnd w:id="153"/>
    </w:p>
    <w:p w14:paraId="70C5A866" w14:textId="6CA0D938" w:rsidR="008214F3" w:rsidRPr="00A638F3" w:rsidRDefault="008214F3" w:rsidP="008214F3">
      <w:r w:rsidRPr="00A638F3">
        <w:t xml:space="preserve">Выход на публичный рынок компаний с государственным участием станет одной из ключевых тем 11-го Московского финансового форума, который пройдет 21 сентября в ЦВЗ </w:t>
      </w:r>
      <w:r w:rsidR="008A281B">
        <w:t>«</w:t>
      </w:r>
      <w:r w:rsidRPr="00A638F3">
        <w:t>Манеж</w:t>
      </w:r>
      <w:r w:rsidR="008A281B">
        <w:t>»</w:t>
      </w:r>
      <w:r w:rsidRPr="00A638F3">
        <w:t xml:space="preserve">. Сессия </w:t>
      </w:r>
      <w:r w:rsidR="008A281B">
        <w:t>«</w:t>
      </w:r>
      <w:r w:rsidRPr="00A638F3">
        <w:t>Компании с госучастием: инвестиционная привлекательность в интересах экономики</w:t>
      </w:r>
      <w:r w:rsidR="008A281B">
        <w:t>»</w:t>
      </w:r>
      <w:r w:rsidRPr="00A638F3">
        <w:t xml:space="preserve"> будет посвящена тому, как сделать акции таких эмитентов привлекательным инструментом для граждан и бизнеса, сохранив при этом баланс интересов государства и миноритариев. К дискуссии приглашены первый зампред Банка России Владимир Чистюхин, глава профильного комитета Госдумы Сергей Гаврилов, замминистра финансов Алексей Моисеев, гендиректор ПАО </w:t>
      </w:r>
      <w:r w:rsidR="008A281B">
        <w:t>«</w:t>
      </w:r>
      <w:r w:rsidRPr="00A638F3">
        <w:t>ДОМ.РФ</w:t>
      </w:r>
      <w:r w:rsidR="008A281B">
        <w:t>»</w:t>
      </w:r>
      <w:r w:rsidRPr="00A638F3">
        <w:t xml:space="preserve"> Виталий Мутко, а также представители Сбербанка, Мосбиржи и </w:t>
      </w:r>
      <w:r w:rsidR="008A281B">
        <w:t>«</w:t>
      </w:r>
      <w:r w:rsidRPr="00A638F3">
        <w:t>Аэрофлота</w:t>
      </w:r>
      <w:r w:rsidR="008A281B">
        <w:t>»</w:t>
      </w:r>
      <w:r w:rsidRPr="00A638F3">
        <w:t>.</w:t>
      </w:r>
    </w:p>
    <w:p w14:paraId="69DA4005" w14:textId="77777777" w:rsidR="008214F3" w:rsidRPr="00A638F3" w:rsidRDefault="008214F3" w:rsidP="008214F3">
      <w:r w:rsidRPr="00A638F3">
        <w:t>Всего деловая программа МФФ-2026 объединит 16 тематических сессий, центральными темами для обсуждения станут расширение возможностей для привлечения капитала, снижение административной нагрузки на бизнес и создание понятных инструментов для долгосрочных сбережений граждан.</w:t>
      </w:r>
    </w:p>
    <w:p w14:paraId="74D70077" w14:textId="1C92FD68" w:rsidR="008214F3" w:rsidRPr="00A638F3" w:rsidRDefault="008214F3" w:rsidP="008214F3">
      <w:r w:rsidRPr="00A638F3">
        <w:t xml:space="preserve">Особый тематический трек форума посвящен технологической модернизации госзакупок. На сессии </w:t>
      </w:r>
      <w:r w:rsidR="008A281B">
        <w:t>«</w:t>
      </w:r>
      <w:r w:rsidRPr="00A638F3">
        <w:t>Автоматизация и искусственный интеллект — помощники участников контрактной системы</w:t>
      </w:r>
      <w:r w:rsidR="008A281B">
        <w:t>»</w:t>
      </w:r>
      <w:r w:rsidRPr="00A638F3">
        <w:t xml:space="preserve"> обсудят, как внедрение ИИ меняет процессы в контрактной системе. Среди спикеров — первый зампред Совета Федерации Николай Журавлев, Алексей Моисеев, первый зампред правления Сбербанка Александр Ведяхин, замруководителя Федерального казначейства Анна Катамадзе, глава столичного департамента по конкурентной политике Кирилл Пуртов, а также представители ЕЭК и </w:t>
      </w:r>
      <w:r w:rsidR="008A281B">
        <w:t>«</w:t>
      </w:r>
      <w:r w:rsidRPr="00A638F3">
        <w:t>Яндекса</w:t>
      </w:r>
      <w:r w:rsidR="008A281B">
        <w:t>»</w:t>
      </w:r>
      <w:r w:rsidRPr="00A638F3">
        <w:t>.</w:t>
      </w:r>
    </w:p>
    <w:p w14:paraId="7739D0B6" w14:textId="6D3EAB28" w:rsidR="008214F3" w:rsidRPr="00A638F3" w:rsidRDefault="008214F3" w:rsidP="008214F3">
      <w:r w:rsidRPr="00A638F3">
        <w:t xml:space="preserve">Также в повестке МФФ — новая инфраструктура розничного рынка драгоценных металлов. На сессии </w:t>
      </w:r>
      <w:r w:rsidR="008A281B">
        <w:t>«</w:t>
      </w:r>
      <w:r w:rsidRPr="00A638F3">
        <w:t>Будущее рынка золота: новый стандарт торговли драгоценным металлом</w:t>
      </w:r>
      <w:r w:rsidR="008A281B">
        <w:t>»</w:t>
      </w:r>
      <w:r w:rsidRPr="00A638F3">
        <w:t xml:space="preserve"> обсудят создание прозрачной системы торговли физическим золотом — от дистанционной покупки и безопасного хранения до гарантированного обратного выкупа. К дискуссии заявлены зампред правления ВТБ Дмитрий Брейтенбихер, топ-менеджеры Газпромбанка, </w:t>
      </w:r>
      <w:r w:rsidR="008A281B">
        <w:t>«</w:t>
      </w:r>
      <w:r w:rsidRPr="00A638F3">
        <w:t>Красцветмета</w:t>
      </w:r>
      <w:r w:rsidR="008A281B">
        <w:t>»</w:t>
      </w:r>
      <w:r w:rsidRPr="00A638F3">
        <w:t xml:space="preserve">, </w:t>
      </w:r>
      <w:r w:rsidR="008A281B">
        <w:t>«</w:t>
      </w:r>
      <w:r w:rsidRPr="00A638F3">
        <w:t>Полюса</w:t>
      </w:r>
      <w:r w:rsidR="008A281B">
        <w:t>»</w:t>
      </w:r>
      <w:r w:rsidRPr="00A638F3">
        <w:t xml:space="preserve">, Гознака, </w:t>
      </w:r>
      <w:r w:rsidR="008A281B">
        <w:t>«</w:t>
      </w:r>
      <w:r w:rsidRPr="00A638F3">
        <w:t>Селигдара</w:t>
      </w:r>
      <w:r w:rsidR="008A281B">
        <w:t>»</w:t>
      </w:r>
      <w:r w:rsidRPr="00A638F3">
        <w:t xml:space="preserve"> и </w:t>
      </w:r>
      <w:r w:rsidR="008A281B">
        <w:t>«</w:t>
      </w:r>
      <w:r w:rsidRPr="00A638F3">
        <w:t>Росвекселя</w:t>
      </w:r>
      <w:r w:rsidR="008A281B">
        <w:t>»</w:t>
      </w:r>
      <w:r w:rsidRPr="00A638F3">
        <w:t xml:space="preserve">; модератор — первый замгендиректора ООО </w:t>
      </w:r>
      <w:r w:rsidR="008A281B">
        <w:t>«</w:t>
      </w:r>
      <w:r w:rsidRPr="00A638F3">
        <w:t>А7</w:t>
      </w:r>
      <w:r w:rsidR="008A281B">
        <w:t>»</w:t>
      </w:r>
      <w:r w:rsidRPr="00A638F3">
        <w:t xml:space="preserve"> Ирина Акопян. Алексей Моисеев,</w:t>
      </w:r>
    </w:p>
    <w:p w14:paraId="0008BD26" w14:textId="35885DF4" w:rsidR="008214F3" w:rsidRPr="00A638F3" w:rsidRDefault="008214F3" w:rsidP="008214F3">
      <w:r w:rsidRPr="00A638F3">
        <w:t xml:space="preserve">По словам Моисеева, в России разработаны инструменты высокого уровня надежности, позволяющие инвестировать в золото даже небольшими суммами. С учетом принятых мер безопасности рынка и защиты прав потребителей, в том числе налоговых, замминистра пообещал представить </w:t>
      </w:r>
      <w:r w:rsidR="008A281B">
        <w:t>«</w:t>
      </w:r>
      <w:r w:rsidRPr="00A638F3">
        <w:t xml:space="preserve">новый интересный инструмент, который повысит </w:t>
      </w:r>
      <w:r w:rsidRPr="00A638F3">
        <w:lastRenderedPageBreak/>
        <w:t>привлекательность золота и других драгоценных металлов как инвестиционных объектов для граждан</w:t>
      </w:r>
      <w:r w:rsidR="008A281B">
        <w:t>»</w:t>
      </w:r>
      <w:r w:rsidRPr="00A638F3">
        <w:t>.</w:t>
      </w:r>
    </w:p>
    <w:p w14:paraId="6A4D04FD" w14:textId="77777777" w:rsidR="008214F3" w:rsidRPr="00A638F3" w:rsidRDefault="008214F3" w:rsidP="008214F3">
      <w:r w:rsidRPr="00A638F3">
        <w:t>Помимо этих сессий, программа МФФ-2026 охватит регулирование рынка криптовалют, первые итоги работы Национальной системы подтверждения ожидания поставки товаров (СПОТ), региональные финансы и финансово-технологическую интеграцию стран БРИКС. Прямая трансляция будет доступна 21 сентября на сайте форума и на странице ВКонтакте.</w:t>
      </w:r>
    </w:p>
    <w:p w14:paraId="35E6AE2E" w14:textId="51DD33A0" w:rsidR="00111D7C" w:rsidRPr="00A638F3" w:rsidRDefault="00BC14D0" w:rsidP="008214F3">
      <w:hyperlink r:id="rId56" w:history="1">
        <w:r w:rsidR="008214F3" w:rsidRPr="00A638F3">
          <w:rPr>
            <w:rStyle w:val="a3"/>
          </w:rPr>
          <w:t>https://ko.ru/news/minfin-planiruet-vyvesti-na-ipo-do-dvukh-kompaniy-s-gosuchastiem/</w:t>
        </w:r>
      </w:hyperlink>
    </w:p>
    <w:p w14:paraId="76431E57" w14:textId="77777777" w:rsidR="002A1C7D" w:rsidRPr="00A638F3" w:rsidRDefault="002A1C7D" w:rsidP="002A1C7D">
      <w:pPr>
        <w:pStyle w:val="2"/>
      </w:pPr>
      <w:bookmarkStart w:id="154" w:name="_Toc240869721"/>
      <w:r w:rsidRPr="00A638F3">
        <w:t>Элитный трейдер, 18.09.2026, Минфин и ЦБ поспорили о выводе купонов с ИИС-3</w:t>
      </w:r>
      <w:bookmarkEnd w:id="154"/>
    </w:p>
    <w:p w14:paraId="07EFF009" w14:textId="77777777" w:rsidR="002A1C7D" w:rsidRPr="00A638F3" w:rsidRDefault="002A1C7D" w:rsidP="008D22A6">
      <w:pPr>
        <w:pStyle w:val="3"/>
      </w:pPr>
      <w:bookmarkStart w:id="155" w:name="_Toc240869722"/>
      <w:r w:rsidRPr="00A638F3">
        <w:t>В ЦБ и Минфине вновь дискутируют по поводу вывода купонов с индивидуальных инвестиционных счетов третьего типа (ИИС-3) на внешние счета. Это больной вопрос для инвесторов: для его решения они даже писали президенту Владимиру Путину. Рассказываем, каких позиций придерживаются органы власти.</w:t>
      </w:r>
      <w:bookmarkEnd w:id="155"/>
    </w:p>
    <w:p w14:paraId="57B8400E" w14:textId="77777777" w:rsidR="002A1C7D" w:rsidRPr="00A638F3" w:rsidRDefault="002A1C7D" w:rsidP="002A1C7D">
      <w:r w:rsidRPr="00A638F3">
        <w:t>Что за вопрос с купонами</w:t>
      </w:r>
    </w:p>
    <w:p w14:paraId="1AD849A3" w14:textId="5DBA861F" w:rsidR="002A1C7D" w:rsidRPr="00A638F3" w:rsidRDefault="002A1C7D" w:rsidP="002A1C7D">
      <w:r w:rsidRPr="00A638F3">
        <w:t>С 1 января 2024 года инвесторы потеряли возможность получать доход от инвестиций на индивидуальном инвестиционном счете (ИИС) — например, дивиденды и купоны — не на ИИС, а на обычные банковские счета.</w:t>
      </w:r>
    </w:p>
    <w:p w14:paraId="768DA6D0" w14:textId="77777777" w:rsidR="002A1C7D" w:rsidRPr="00A638F3" w:rsidRDefault="002A1C7D" w:rsidP="002A1C7D">
      <w:r w:rsidRPr="00A638F3">
        <w:t>Именно в это время появился новый ИИС-3 и новое законодательство — запрет на перенаправление дохода касался именно этого счета.</w:t>
      </w:r>
    </w:p>
    <w:p w14:paraId="33456709" w14:textId="77777777" w:rsidR="002A1C7D" w:rsidRPr="00A638F3" w:rsidRDefault="002A1C7D" w:rsidP="002A1C7D">
      <w:r w:rsidRPr="00A638F3">
        <w:t>До 2024 года инвесторы могли открыть два других вида ИИС — первого и второго типов. Инвесторы могли купить на эти счета акции и облигации, а дивиденды и купоны получать либо на ИИС, либо на банковскую карту — это зависело от условий договора с брокером, указывал ЦБ.</w:t>
      </w:r>
    </w:p>
    <w:p w14:paraId="088E8649" w14:textId="77777777" w:rsidR="002A1C7D" w:rsidRPr="00A638F3" w:rsidRDefault="002A1C7D" w:rsidP="002A1C7D">
      <w:r w:rsidRPr="00A638F3">
        <w:t>Но с 2024 года в России разрешили открывать только ИИС-3, и возможность выбора — куда зачислять доход — для новых вкладчиков была утеряна.</w:t>
      </w:r>
    </w:p>
    <w:p w14:paraId="5EC252F8" w14:textId="77777777" w:rsidR="002A1C7D" w:rsidRPr="00A638F3" w:rsidRDefault="002A1C7D" w:rsidP="002A1C7D">
      <w:r w:rsidRPr="00A638F3">
        <w:t>Получение дохода на банковский счет — важный вопрос для владельцев ИИС. Дело в том, что главная особенность такого счета заключается в том, что инвестор не может вывести с него средства в течение определенного минимального срока действия. Для ИИС старых типов минимальный срок составлял 3 года, а для ИИС-3 — от 5 до 10 лет.</w:t>
      </w:r>
    </w:p>
    <w:p w14:paraId="5FF5D3A0" w14:textId="77777777" w:rsidR="002A1C7D" w:rsidRPr="00A638F3" w:rsidRDefault="002A1C7D" w:rsidP="002A1C7D">
      <w:r w:rsidRPr="00A638F3">
        <w:t>По итогам 1-го квартала в России было открыто 6,5 млн ИИС, из них около 1,6 млн — счета третьего типа. Активы на счетах достигли 969 млрд рублей, около половины — на счетах ИИС-3. Самый популярный тип вложений — облигации, на них приходится 45 %. В акции владельцы ИИС вложили 27 % средств. Они также инвестируют в фонды денежного рынка, паи ПИФов и т. д.</w:t>
      </w:r>
    </w:p>
    <w:p w14:paraId="3A86BAD6" w14:textId="77777777" w:rsidR="002A1C7D" w:rsidRPr="00A638F3" w:rsidRDefault="002A1C7D" w:rsidP="002A1C7D">
      <w:r w:rsidRPr="00A638F3">
        <w:t>С дивидендами решили</w:t>
      </w:r>
    </w:p>
    <w:p w14:paraId="74C491AA" w14:textId="65885737" w:rsidR="002A1C7D" w:rsidRPr="00A638F3" w:rsidRDefault="002A1C7D" w:rsidP="002A1C7D">
      <w:r w:rsidRPr="00A638F3">
        <w:t xml:space="preserve">В мае 2024 года глава ЦБ Эльвира Набиуллина предложила обсудить возможность зачисления дивидендов и купонов с ИИС-3 на другие счета. Инвесторам могут понадобиться деньги на текущие расходы, например ипотеку, объясняла глава Банка России. Минфин выступил против: по словам замминистра финансов Ивана Чебескова, </w:t>
      </w:r>
      <w:r w:rsidRPr="00A638F3">
        <w:lastRenderedPageBreak/>
        <w:t>немедленный вывод доходов противоречит задаче накопления долгосрочных сбережений.</w:t>
      </w:r>
    </w:p>
    <w:p w14:paraId="34152038" w14:textId="77777777" w:rsidR="002A1C7D" w:rsidRPr="00A638F3" w:rsidRDefault="002A1C7D" w:rsidP="002A1C7D">
      <w:r w:rsidRPr="00A638F3">
        <w:t>Осенью Ассоциация владельцев облигаций (АВО) предприняла новую попытку изменить закон и обратилась с просьбой разрешить владельцам ИИС-3 получать купоны на другие счета к руководителю администрации президента Антону Вайно. На этот раз инвесторов услышали: уже в декабре Владимир Путин публично поддержал инициативу, и Госдума оперативно приняла поправки в законодательство.</w:t>
      </w:r>
    </w:p>
    <w:p w14:paraId="602E2683" w14:textId="77777777" w:rsidR="002A1C7D" w:rsidRPr="00A638F3" w:rsidRDefault="002A1C7D" w:rsidP="002A1C7D">
      <w:r w:rsidRPr="00A638F3">
        <w:t>Письмо президенту</w:t>
      </w:r>
    </w:p>
    <w:p w14:paraId="2981C8C1" w14:textId="4E3B9E21" w:rsidR="002A1C7D" w:rsidRPr="00A638F3" w:rsidRDefault="002A1C7D" w:rsidP="002A1C7D">
      <w:r w:rsidRPr="00A638F3">
        <w:t>Но вопрос с купонами так и остался нерешенным. Осенью 2025 года АВО повторила попытку и на этот раз направила письмо президенту Путину. Член правления Ассоциации инвесторов Алексей Пономарев объяснял журналистам, что инвесторы не спешат наполнять ИИС-3 деньгами из-за запрета на вывод купонов.</w:t>
      </w:r>
    </w:p>
    <w:p w14:paraId="72FF67BB" w14:textId="77777777" w:rsidR="002A1C7D" w:rsidRPr="00A638F3" w:rsidRDefault="002A1C7D" w:rsidP="002A1C7D">
      <w:r w:rsidRPr="00A638F3">
        <w:t>По его словам, в непредвиденных обстоятельствах инвестор не может получить доступ к денежному потоку на ИИС-3, а единственный способ забрать деньги — это закрыть счет. Но если бы государство разрешило выводить купоны на отдельные счета, эта проблема была бы отчасти решена. В итоге сложилась бы win-win-ситуация: инвесторы получили бы доступ к денежному потоку, а государство — НДФЛ с купонов — ведь при их выводе на карту льгота в виде вычета на прибыль теряется.</w:t>
      </w:r>
    </w:p>
    <w:p w14:paraId="4B3B660C" w14:textId="7495D1B8" w:rsidR="002A1C7D" w:rsidRPr="00A638F3" w:rsidRDefault="002A1C7D" w:rsidP="002A1C7D">
      <w:r w:rsidRPr="00A638F3">
        <w:t xml:space="preserve">Но дискуссия ничем не кончилась. ЦБ лишь включил возможность оценки изменения законодательства в основные направления развития финансового рынка на 2026–2028 годы. А замминистра финансов Алексей Моисеев заявил, что предложение нужно оценивать с учетом целей ИИС-3, а именно </w:t>
      </w:r>
      <w:r w:rsidR="008A281B">
        <w:t>«</w:t>
      </w:r>
      <w:r w:rsidRPr="00A638F3">
        <w:t>увеличения долгосрочных сбережений, притока инвестиций и капитализации рынка</w:t>
      </w:r>
      <w:r w:rsidR="008A281B">
        <w:t>»</w:t>
      </w:r>
      <w:r w:rsidRPr="00A638F3">
        <w:t>.</w:t>
      </w:r>
    </w:p>
    <w:p w14:paraId="195E359E" w14:textId="77777777" w:rsidR="002A1C7D" w:rsidRPr="00A638F3" w:rsidRDefault="002A1C7D" w:rsidP="002A1C7D">
      <w:r w:rsidRPr="00A638F3">
        <w:t>ЦБ и Минфин: за и против</w:t>
      </w:r>
    </w:p>
    <w:p w14:paraId="40C6B09A" w14:textId="15C74992" w:rsidR="002A1C7D" w:rsidRPr="00A638F3" w:rsidRDefault="002A1C7D" w:rsidP="002A1C7D">
      <w:r w:rsidRPr="00A638F3">
        <w:t>Дискуссия о выводе купонов возобновилась после 11 сентября, когда ЦБ опубликовал проект основных направлений развития финансового рынка на 2027–2029 годы. В документе регулятор сообщил, что намерен вернуться к рассмотрению вопроса о выводе с ИИС-3 купонного дохода по облигациям и дохода по паевым инвестфондам (ПИФам), писал Интерфакс.</w:t>
      </w:r>
    </w:p>
    <w:p w14:paraId="2171E069" w14:textId="3D333CC4" w:rsidR="002A1C7D" w:rsidRPr="00A638F3" w:rsidRDefault="002A1C7D" w:rsidP="002A1C7D">
      <w:r w:rsidRPr="00A638F3">
        <w:t xml:space="preserve">Но Минфин вновь не поддержал идею ЦБ. На форуме РБК </w:t>
      </w:r>
      <w:r w:rsidR="008A281B">
        <w:t>«</w:t>
      </w:r>
      <w:r w:rsidRPr="00A638F3">
        <w:t>Кэпитал Маркетс — 2026</w:t>
      </w:r>
      <w:r w:rsidR="008A281B">
        <w:t>»</w:t>
      </w:r>
      <w:r w:rsidRPr="00A638F3">
        <w:t xml:space="preserve"> директор департамента финансовой политики Минфина Алексей Яковлев заявил, что в рамках ИИС государство должно поддерживать долгосрочные вложения прежде всего в акции.</w:t>
      </w:r>
    </w:p>
    <w:p w14:paraId="28BAD52B" w14:textId="77777777" w:rsidR="002A1C7D" w:rsidRPr="00A638F3" w:rsidRDefault="002A1C7D" w:rsidP="002A1C7D">
      <w:r w:rsidRPr="00A638F3">
        <w:t>Алексей Яковлев, директор департамента финансовой политики Минфина:</w:t>
      </w:r>
    </w:p>
    <w:p w14:paraId="22908EDE" w14:textId="2FEE8FF3" w:rsidR="002A1C7D" w:rsidRPr="00A638F3" w:rsidRDefault="008A281B" w:rsidP="002A1C7D">
      <w:r>
        <w:t>«</w:t>
      </w:r>
      <w:r w:rsidR="002A1C7D" w:rsidRPr="00A638F3">
        <w:t>Текущая конструкция ИИС все-таки нацелена на долгосрочность. Все-таки владение акциями априори позволяет привлекать более длинные деньги. Какие бы ни были облигации — это срочный инструмент. Долевой рынок — это рынок бессрочный. Поэтому мы все-таки нацелены на то, чтобы развивать именно этот сегмент. Тем более речь идет об ИИС — это налоговый вычет, это налоговые расходы, соответственно, налоговые расходы, как и любые государственные расходы, должны нацеливаться именно на те сегменты, которые больше всего нуждаются в поддержке</w:t>
      </w:r>
      <w:r>
        <w:t>»</w:t>
      </w:r>
      <w:r w:rsidR="002A1C7D" w:rsidRPr="00A638F3">
        <w:t>.</w:t>
      </w:r>
    </w:p>
    <w:p w14:paraId="1EC58FA0" w14:textId="77777777" w:rsidR="002A1C7D" w:rsidRPr="00A638F3" w:rsidRDefault="002A1C7D" w:rsidP="002A1C7D">
      <w:r w:rsidRPr="00A638F3">
        <w:t>Главный аналитик Т-Инвестиций Алина Ахмедова считает, что изменение закона так, как хотят инвесторы, не слишком сильно повлияет на привлекательность ИИС-3.</w:t>
      </w:r>
    </w:p>
    <w:p w14:paraId="1C23B0B6" w14:textId="1B972AA7" w:rsidR="002A1C7D" w:rsidRPr="00A638F3" w:rsidRDefault="008A281B" w:rsidP="002A1C7D">
      <w:r>
        <w:lastRenderedPageBreak/>
        <w:t>«</w:t>
      </w:r>
      <w:r w:rsidR="002A1C7D" w:rsidRPr="00A638F3">
        <w:t>Теоретически разрешение выводить купоны может увеличить популярность нового ИИС как инструмента для долгосрочных инвестиций среди инвесторов, — говорит Ахмедова. — Но в целом мы не видим большого негатива по поводу зачисления купонов непосредственно на ИИС, поэтому в случае изменения законодательства эффект может быть небольшим</w:t>
      </w:r>
      <w:r>
        <w:t>»</w:t>
      </w:r>
      <w:r w:rsidR="002A1C7D" w:rsidRPr="00A638F3">
        <w:t>.</w:t>
      </w:r>
    </w:p>
    <w:p w14:paraId="203F09D0" w14:textId="77777777" w:rsidR="002A1C7D" w:rsidRPr="00A638F3" w:rsidRDefault="002A1C7D" w:rsidP="002A1C7D">
      <w:r w:rsidRPr="00A638F3">
        <w:t>Что такое ИИС-3</w:t>
      </w:r>
    </w:p>
    <w:p w14:paraId="2D684648" w14:textId="77777777" w:rsidR="002A1C7D" w:rsidRPr="00A638F3" w:rsidRDefault="002A1C7D" w:rsidP="002A1C7D">
      <w:r w:rsidRPr="00A638F3">
        <w:t>Индивидуальный инвестиционный счет третьего типа — это инструмент, с помощью которого государство стимулирует граждан создавать долгосрочные накопления.</w:t>
      </w:r>
    </w:p>
    <w:p w14:paraId="145D0A35" w14:textId="77777777" w:rsidR="002A1C7D" w:rsidRPr="00A638F3" w:rsidRDefault="002A1C7D" w:rsidP="002A1C7D">
      <w:r w:rsidRPr="00A638F3">
        <w:t>Это правопреемник ИИС первого и второго типов, который объединил преимущества обоих счетов. Вот какие льготы может получить инвестор:</w:t>
      </w:r>
    </w:p>
    <w:p w14:paraId="505D42C2" w14:textId="77777777" w:rsidR="002A1C7D" w:rsidRPr="00A638F3" w:rsidRDefault="002A1C7D" w:rsidP="002A1C7D">
      <w:r w:rsidRPr="00A638F3">
        <w:t>Ежегодный налоговый вычет на взнос в размере 400 000 рублей. Инвестор может получить от ФНС 13–22 % от 400 000 рублей, для этого нужно в течение года внести эту сумму на ИИС-3 и заплатить НДФЛ на такую же сумму или выше.Разовый налоговый вычет на прибыль. Инвестор может применить вычет к доходу от инвестиций при закрытии счета — брокер не будет удерживать налог. Максимальный доход от инвестиций для расчета вычета — не более 30 млн рублей.</w:t>
      </w:r>
    </w:p>
    <w:p w14:paraId="24D6EC76" w14:textId="77777777" w:rsidR="002A1C7D" w:rsidRPr="00A638F3" w:rsidRDefault="002A1C7D" w:rsidP="002A1C7D">
      <w:r w:rsidRPr="00A638F3">
        <w:t>Закрыть ИИС-3 без потери вычетов можно только в том случае, если деньги нужны на оплату дорогостоящего лечения, перечень которого утвержден правительством России. В других случаях нужно ждать несколько лет:</w:t>
      </w:r>
    </w:p>
    <w:p w14:paraId="643A387E" w14:textId="62A602D3" w:rsidR="002A1C7D" w:rsidRPr="00A638F3" w:rsidRDefault="002A1C7D" w:rsidP="002A1C7D">
      <w:r w:rsidRPr="00A638F3">
        <w:rPr>
          <w:noProof/>
        </w:rPr>
        <w:drawing>
          <wp:inline distT="0" distB="0" distL="0" distR="0" wp14:anchorId="1E40AED8" wp14:editId="3EC33A72">
            <wp:extent cx="4174490" cy="1820545"/>
            <wp:effectExtent l="0" t="0" r="0" b="8255"/>
            <wp:docPr id="596953166" name="Рисунок 2" descr="Минфин и ЦБ поспорили о выводе купонов с ИИС-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Минфин и ЦБ поспорили о выводе купонов с ИИС-3"/>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4174490" cy="1820545"/>
                    </a:xfrm>
                    <a:prstGeom prst="rect">
                      <a:avLst/>
                    </a:prstGeom>
                    <a:noFill/>
                    <a:ln>
                      <a:noFill/>
                    </a:ln>
                  </pic:spPr>
                </pic:pic>
              </a:graphicData>
            </a:graphic>
          </wp:inline>
        </w:drawing>
      </w:r>
    </w:p>
    <w:p w14:paraId="28961A82" w14:textId="77777777" w:rsidR="002A1C7D" w:rsidRPr="00A638F3" w:rsidRDefault="002A1C7D" w:rsidP="002A1C7D">
      <w:r w:rsidRPr="00A638F3">
        <w:t>Государство предлагает инвесторам и другой инструмент для создания долгосрочных сбережений — ПДС. В этом случае вкладчик может получить не только налоговые вычеты, но и софинансирование от государства. Но минимальный срок до возможности вывода средств у ПДС дольше.</w:t>
      </w:r>
    </w:p>
    <w:p w14:paraId="2444DDF1" w14:textId="0B1844E1" w:rsidR="002A1C7D" w:rsidRDefault="00BC14D0" w:rsidP="002A1C7D">
      <w:hyperlink r:id="rId58" w:history="1">
        <w:r w:rsidR="002A1C7D" w:rsidRPr="00A638F3">
          <w:rPr>
            <w:rStyle w:val="a3"/>
          </w:rPr>
          <w:t>https://elitetrader.ru/786233-minfin-i-cb-posporili-o-vyvode-kuponov-s-iis-3.html</w:t>
        </w:r>
      </w:hyperlink>
      <w:r w:rsidR="002A1C7D" w:rsidRPr="00A638F3">
        <w:t xml:space="preserve"> </w:t>
      </w:r>
    </w:p>
    <w:p w14:paraId="7C0681F9" w14:textId="56F29FC4" w:rsidR="00185D9A" w:rsidRPr="004801A1" w:rsidRDefault="00185D9A" w:rsidP="00185D9A">
      <w:pPr>
        <w:pStyle w:val="2"/>
      </w:pPr>
      <w:bookmarkStart w:id="156" w:name="_Toc240869723"/>
      <w:r w:rsidRPr="004801A1">
        <w:lastRenderedPageBreak/>
        <w:t>Ведомости, 21.09.2026, В «Сбере» назвали сроки восстановления инвестиционной активности бизнеса</w:t>
      </w:r>
      <w:bookmarkEnd w:id="156"/>
    </w:p>
    <w:p w14:paraId="612FA35E" w14:textId="77777777" w:rsidR="00185D9A" w:rsidRPr="004801A1" w:rsidRDefault="00185D9A" w:rsidP="00185D9A">
      <w:pPr>
        <w:pStyle w:val="3"/>
      </w:pPr>
      <w:bookmarkStart w:id="157" w:name="_Toc240869724"/>
      <w:r w:rsidRPr="004801A1">
        <w:t xml:space="preserve">В инвестициях наметилась тенденция к развороту тренда на снижение. Капвложения выросли во </w:t>
      </w:r>
      <w:r w:rsidRPr="00185D9A">
        <w:rPr>
          <w:lang w:val="en-US"/>
        </w:rPr>
        <w:t>II</w:t>
      </w:r>
      <w:r w:rsidRPr="004801A1">
        <w:t xml:space="preserve"> квартале 2026 г. на 1,3% с исключением сезонности по сравнению с январем - мартом впервые после четырех кварталов снижения, отмечают экономисты Центра макроэкономических исследований (ЦМИ) "Сбера" в докладе "Ставки замерли перед бюджетным сезоном". Тем не менее это пока "отскок от провального </w:t>
      </w:r>
      <w:r w:rsidRPr="00185D9A">
        <w:rPr>
          <w:lang w:val="en-US"/>
        </w:rPr>
        <w:t>I</w:t>
      </w:r>
      <w:r w:rsidRPr="004801A1">
        <w:t xml:space="preserve"> квартала, а не новый цикл", пояснил "Ведомостям" главный экономист "Сбера" и ВЭБ.РФ Александр Исаков.</w:t>
      </w:r>
      <w:bookmarkEnd w:id="157"/>
    </w:p>
    <w:p w14:paraId="7B9B360B" w14:textId="77777777" w:rsidR="00185D9A" w:rsidRPr="004801A1" w:rsidRDefault="00185D9A" w:rsidP="00185D9A">
      <w:r w:rsidRPr="004801A1">
        <w:t xml:space="preserve">Спад инвестиций в основной капитал во </w:t>
      </w:r>
      <w:r w:rsidRPr="00185D9A">
        <w:rPr>
          <w:lang w:val="en-US"/>
        </w:rPr>
        <w:t>II</w:t>
      </w:r>
      <w:r w:rsidRPr="004801A1">
        <w:t xml:space="preserve"> квартале составил 6,6% в годовом выражении после глубокого снижения в </w:t>
      </w:r>
      <w:r w:rsidRPr="00185D9A">
        <w:rPr>
          <w:lang w:val="en-US"/>
        </w:rPr>
        <w:t>I</w:t>
      </w:r>
      <w:r w:rsidRPr="004801A1">
        <w:t xml:space="preserve"> квартале на 14,3%, следует из данных Росстата. В </w:t>
      </w:r>
      <w:r w:rsidRPr="00185D9A">
        <w:rPr>
          <w:lang w:val="en-US"/>
        </w:rPr>
        <w:t>III</w:t>
      </w:r>
      <w:r w:rsidRPr="004801A1">
        <w:t xml:space="preserve"> квартале, по прогнозам ЦМИ "Сбера", спад замедлится до 1,8%. В октябре - декабре показатель вернется к росту в годовом выражении - на 0,5%, отмечает Исаков. В январе - марте 2027 г. ожидается ускорение до 5% на низкой базе начала этого года. Затем рост будет замедляться - до 4,1% во </w:t>
      </w:r>
      <w:r w:rsidRPr="00185D9A">
        <w:rPr>
          <w:lang w:val="en-US"/>
        </w:rPr>
        <w:t>II</w:t>
      </w:r>
      <w:r w:rsidRPr="004801A1">
        <w:t xml:space="preserve"> квартале, 2,4% и 2% в </w:t>
      </w:r>
      <w:r w:rsidRPr="00185D9A">
        <w:rPr>
          <w:lang w:val="en-US"/>
        </w:rPr>
        <w:t>III</w:t>
      </w:r>
      <w:r w:rsidRPr="004801A1">
        <w:t xml:space="preserve"> и </w:t>
      </w:r>
      <w:r w:rsidRPr="00185D9A">
        <w:rPr>
          <w:lang w:val="en-US"/>
        </w:rPr>
        <w:t>IV</w:t>
      </w:r>
      <w:r w:rsidRPr="004801A1">
        <w:t xml:space="preserve"> кварталах соответственно.</w:t>
      </w:r>
    </w:p>
    <w:p w14:paraId="0C754F97" w14:textId="77777777" w:rsidR="00185D9A" w:rsidRPr="004801A1" w:rsidRDefault="00185D9A" w:rsidP="00185D9A">
      <w:r w:rsidRPr="004801A1">
        <w:t>При этом порог оживления инвестиций будет пройден не раньше конца 2027 г., когда ключевая ставка составит около 12%, считает Исаков. В следующем году рост составит 3% после спада на 4,2% по итогам этого года, ожидают в ЦМИ "Сбера". Восстановление будет медленным и в 2028 г. накопление превысит уровень 2024 г. лишь на 1%, отмечает эксперт.</w:t>
      </w:r>
    </w:p>
    <w:p w14:paraId="0B7B169F" w14:textId="77777777" w:rsidR="00185D9A" w:rsidRPr="004801A1" w:rsidRDefault="00185D9A" w:rsidP="00185D9A">
      <w:r w:rsidRPr="004801A1">
        <w:t>Запуск нового инвестиционного цикла - главная задача экономических властей, это необходимо для возвращения к устойчивому росту экономики в 2027 г., заявил президент России Владимир Путин 5 июня. Минэкономразвития ожидает возобновления роста инвестиций в основной капитал начиная с 2028 г., заявил глава Минэка Максим Решетников в начале сентября. Тогда он анонсировал доработку министерством уточненного макропрогноза на 2026-2029 гг. к середине сентября. Действующий прогноз Минэка предполагает переход к росту инвестиций на 2% в 2027 г.</w:t>
      </w:r>
    </w:p>
    <w:p w14:paraId="0C1F7F2C" w14:textId="77777777" w:rsidR="00185D9A" w:rsidRPr="004801A1" w:rsidRDefault="00185D9A" w:rsidP="00185D9A">
      <w:r w:rsidRPr="004801A1">
        <w:t>Когда ждать восстановления</w:t>
      </w:r>
    </w:p>
    <w:p w14:paraId="2F5E714F" w14:textId="77777777" w:rsidR="00185D9A" w:rsidRPr="004801A1" w:rsidRDefault="00185D9A" w:rsidP="00185D9A">
      <w:r w:rsidRPr="004801A1">
        <w:t>Не стоит ждать восстановления инвестиционного спроса ранее второй половины 2027 г., согласен главный экономист "БКС мир инвестиций" Илья Федоров. Эксперты НРА разделяют прогноз Минэкономразвития о возвращении инвестиций к росту с 2028 г. Возвращение к устойчивому росту выше 3% в год будет возможно в 2027-2028 гг., "что совпадает с обновленной позицией Минэкономразвития", прогнозируют в Институте экономики роста им. Столыпина.</w:t>
      </w:r>
    </w:p>
    <w:p w14:paraId="552DB1A0" w14:textId="77777777" w:rsidR="00185D9A" w:rsidRPr="004801A1" w:rsidRDefault="00185D9A" w:rsidP="00185D9A">
      <w:r w:rsidRPr="004801A1">
        <w:t xml:space="preserve">Руководитель направления реального сектора ЦМАКПа Владимир Сальников также указывает на необходимость более доступных кредитных средств для значимого восстановления темпов капвложений. "Расширение кредита заблокировано текущей политикой Банка России, которую в обозримой перспективе значимо смягчать не собираются", - поясняет Сальников. На последнем заседании 11 сентября ЦБ сохранил ставку на уровне 14%. Оживление инвестактивности на коротком горизонте требует дальнейшего улучшения условий внешней торговли, а в более отдаленной перспективе необходим поиск дополнительных источников средств, говорит эксперт ЦМАКПа. В их числе переориентация части оттока капитала на проекты внутри России, </w:t>
      </w:r>
      <w:r w:rsidRPr="004801A1">
        <w:lastRenderedPageBreak/>
        <w:t>некапиталоемкие способы повышения эффективности, например на платформизацию ряда крупных секторов экономики, перечисляет Сальников.</w:t>
      </w:r>
    </w:p>
    <w:p w14:paraId="55041D5E" w14:textId="77777777" w:rsidR="00185D9A" w:rsidRPr="004801A1" w:rsidRDefault="00185D9A" w:rsidP="00185D9A">
      <w:r w:rsidRPr="004801A1">
        <w:t>Ожидания экономистов "Сбера" по спаду инвестиций в основной капитал на 4,2% по итогам года пессимистичнее официального прогноза Минэкономразвития, который по итогам года предполагает снижение капвложений на 1,5%. Схожую со "Сбером" позицию занимают аналитики Столыпинского института. Они ждут сокращения показателя на 5-7% по итогам 2026 г. Об этом говорится в аналитическом дайджесте "Инвестиции в России". Авторы подчеркивают, что достижение официального прогноза Минэка потребовало бы "нереалистичного" роста инвестиций во втором полугодии примерно на 3,5% годовых.</w:t>
      </w:r>
    </w:p>
    <w:p w14:paraId="19E77B9D" w14:textId="77777777" w:rsidR="00185D9A" w:rsidRPr="004801A1" w:rsidRDefault="00185D9A" w:rsidP="00185D9A">
      <w:r w:rsidRPr="004801A1">
        <w:t>При этом оценку динамики инвестиций на текущий год от "Сбера" и Сальников, и эксперты НРА считают "умеренно оптимистичной". В НРА поясняют, что для реализации ожиданий ЦМИ второе полугодие должно оказаться значительно сильнее первого с точки зрения инвестиционной активности.</w:t>
      </w:r>
    </w:p>
    <w:p w14:paraId="607DEF0E" w14:textId="77777777" w:rsidR="00185D9A" w:rsidRPr="004801A1" w:rsidRDefault="00185D9A" w:rsidP="00185D9A">
      <w:r w:rsidRPr="004801A1">
        <w:t>Инвестиции в первом полугодии упали в 62 из 85 регионов против 39 год назад, отмечается в докладе "Сбера". Крупнейший минус в стране принесла Московская область: -26,1% год к году и -1.1 п. п. вклада. Следом идут ЯНАО (-24.7% и -0.7 п. п.) и Иркутская область (-33,9% и -0.6 п. п.). Рост держится на единичных мегапроектах: Чукотка прибавила 89,8% с выходом Баимского ГОКа в активную фазу, Ленинградская область - 12,3% благодаря комплексу в Усть-Луге, Красноярский край - 12,9% с развитием "Восток ойла", куда "Роснефть" вложила за полугодие 858 млрд руб., отмечается в докладе. Шесть регионов-лидеров обеспечили +2.7 п. п. вклада - без них спад был бы глубже на треть, считают экономисты.</w:t>
      </w:r>
    </w:p>
    <w:p w14:paraId="5A48CEB1" w14:textId="77777777" w:rsidR="00185D9A" w:rsidRPr="004801A1" w:rsidRDefault="00185D9A" w:rsidP="00185D9A">
      <w:r w:rsidRPr="004801A1">
        <w:t>По крупным и средним компаниям в первом полугодии в минусе оказались 16 из 19 видов деятельности, отмечается в докладе ЦМИ "Сбера". Снижение на 11,7% год к году показали три сектора: обработка отняла 3,2 п. п., добыча - 1,8 п. п., транспортировка и хранение - 1,4 п. п. В плюсе только госуправление (+28%) и электроэнергетика (+4,9%).</w:t>
      </w:r>
    </w:p>
    <w:p w14:paraId="362E37A4" w14:textId="77777777" w:rsidR="00185D9A" w:rsidRPr="004801A1" w:rsidRDefault="00185D9A" w:rsidP="00185D9A">
      <w:r w:rsidRPr="004801A1">
        <w:t>Вложения в машины и оборудование сократились на 292 млрд руб. до 4,29 трлн руб. Основной прирост обеспечили объекты интеллектуальной собственности: +229 млрд руб. до 1,16 трлн руб., так как компании вкладываются в софт и НИОКР.</w:t>
      </w:r>
    </w:p>
    <w:p w14:paraId="2619522A" w14:textId="77777777" w:rsidR="00185D9A" w:rsidRPr="004801A1" w:rsidRDefault="00185D9A" w:rsidP="00185D9A">
      <w:r w:rsidRPr="004801A1">
        <w:t xml:space="preserve">Постепенное улучшение инвестиционной активности согласуется с опросами предприятий, отмечают в ЦМИ "Сбера". Баланс инвестиционной активности Банка России во </w:t>
      </w:r>
      <w:r w:rsidRPr="00185D9A">
        <w:rPr>
          <w:lang w:val="en-US"/>
        </w:rPr>
        <w:t>II</w:t>
      </w:r>
      <w:r w:rsidRPr="004801A1">
        <w:t xml:space="preserve"> квартале 2026 г. вернулся в плюс: +0,5 пункта с сезонной коррекцией после -3,3 пункта в январе - марте, что стало худшим значением с 2022 г. Разворот подтверждают в строительстве, где спад замедлился с 10,6% год к году до 2,0%, и выпуске инвестиционных товаров - рост на 9,5% после спада на 1,1%.</w:t>
      </w:r>
    </w:p>
    <w:p w14:paraId="3471E8F4" w14:textId="77777777" w:rsidR="00185D9A" w:rsidRPr="004801A1" w:rsidRDefault="00185D9A" w:rsidP="00185D9A">
      <w:r w:rsidRPr="004801A1">
        <w:t>Главные ограничители - недостаток собственных средств и неопределенность: на эти факторы указали по 26% ответивших; 14% назвали проблемой уровень ставок кредитования.</w:t>
      </w:r>
    </w:p>
    <w:p w14:paraId="4EA8798E" w14:textId="1102AE5D" w:rsidR="00185D9A" w:rsidRPr="00A66E1B" w:rsidRDefault="00185D9A" w:rsidP="00185D9A">
      <w:r w:rsidRPr="00A66E1B">
        <w:t>Ксения Котченко</w:t>
      </w:r>
    </w:p>
    <w:p w14:paraId="6E85601B" w14:textId="5A5BE0A6" w:rsidR="0037194F" w:rsidRPr="00126F68" w:rsidRDefault="0037194F" w:rsidP="0037194F">
      <w:pPr>
        <w:pStyle w:val="2"/>
      </w:pPr>
      <w:bookmarkStart w:id="158" w:name="_Toc240869725"/>
      <w:r w:rsidRPr="00126F68">
        <w:lastRenderedPageBreak/>
        <w:t>Независимая газета, 21.09.2026, Регионы требуют индивидуальных планов по оптимизации бюджета</w:t>
      </w:r>
      <w:bookmarkEnd w:id="158"/>
    </w:p>
    <w:p w14:paraId="4CD39067" w14:textId="77777777" w:rsidR="0037194F" w:rsidRPr="00126F68" w:rsidRDefault="0037194F" w:rsidP="0037194F">
      <w:pPr>
        <w:pStyle w:val="3"/>
      </w:pPr>
      <w:bookmarkStart w:id="159" w:name="_Toc240869726"/>
      <w:r w:rsidRPr="00126F68">
        <w:t>По оценкам Минфина, по итогам года дефицит региональных бюджетов может достигнуть 2 трлн руб. Ведомство ставит задачу по его сокращению вдвое. Региональные чиновники и парламентарии выступают против единого подхода Минфина к оптимизации региональных бюджетов. Устойчивость региональных бюджетов – это прямая ответственность федерального правительства и Минфина, подчеркивал президент РФ Владимир Путин, призывая принимать индивидуальные меры поддержки, включая обеспечение ликвидностью региональных бюджетов.</w:t>
      </w:r>
      <w:bookmarkEnd w:id="159"/>
    </w:p>
    <w:p w14:paraId="6B57B02F" w14:textId="77777777" w:rsidR="0037194F" w:rsidRPr="00126F68" w:rsidRDefault="0037194F" w:rsidP="0037194F">
      <w:r w:rsidRPr="00126F68">
        <w:t>Как сообщил губернатор Ленинградской области Александр Дрозденко, Минфин поставил региону задачу вдвое сократить дефицит бюджета и на 5% уменьшить расходы. По мнению чиновника, применять эти требования одинаково ко всем субъектам неправильно.</w:t>
      </w:r>
    </w:p>
    <w:p w14:paraId="1E0EE314" w14:textId="77777777" w:rsidR="0037194F" w:rsidRPr="00126F68" w:rsidRDefault="0037194F" w:rsidP="0037194F">
      <w:r w:rsidRPr="00126F68">
        <w:t>Дрозденко отметил, что регионы России находятся в разном финансовом положении: у одних большой дефицит и значительный внешний долг, у других долговая нагрузка остается небольшой. Ленинградскую область губернатор отнес ко второй категории.</w:t>
      </w:r>
    </w:p>
    <w:p w14:paraId="3C2A2E3D" w14:textId="77777777" w:rsidR="0037194F" w:rsidRPr="00126F68" w:rsidRDefault="0037194F" w:rsidP="0037194F">
      <w:r w:rsidRPr="00126F68">
        <w:t>При этом, по словам Дрозденко, регион в предыдущие годы увеличивал расходы в рамках установленных Минфином ограничений. Если федеральное ведомство определяло допустимый рост расходов, Ленобласть его соблюдала, а при увеличении доходов могла дополнительно наращивать расходы. «Сейчас комитет финансов по указанию Минфина пытается оптимизировать бюджет. Я абсолютно с этой политикой не согласен», – заявил губернатор.</w:t>
      </w:r>
    </w:p>
    <w:p w14:paraId="393CA7F0" w14:textId="77777777" w:rsidR="0037194F" w:rsidRPr="00126F68" w:rsidRDefault="0037194F" w:rsidP="0037194F">
      <w:r w:rsidRPr="00126F68">
        <w:t>Он считает необходимым учитывать конкретную ситуацию в каждом регионе. В частности, Дрозденко предложил сначала определить, превышает ли Ленобласть установленный уровень долговой нагрузки, и только после этого говорить о необходимости дополнительного сокращения дефицита. «Если мы не выходим за 10%, дефицит бюджета предельный, который установлен, зачем нам внутри снижаться? Или если мы вышли за эти 10%, докажите мне, на сколько мы вышли, и я согласен снизиться до 10%. Потому что мы это все равно подкорректируем к концу года», – сказал губернатор.</w:t>
      </w:r>
    </w:p>
    <w:p w14:paraId="67036A7E" w14:textId="77777777" w:rsidR="0037194F" w:rsidRPr="00126F68" w:rsidRDefault="0037194F" w:rsidP="0037194F">
      <w:r w:rsidRPr="00126F68">
        <w:t>По его словам, сейчас перед областными финансистами стоит задача одновременно выполнить указания Минфина и учесть реальную ситуацию в Ленинградской области. Губернатор заявил, что готов обсуждать этот вопрос с федеральным ведомством и отстаивать особые условия для региона. В частности, Дрозденко предложил не учитывать при оптимизации расходы регионов на безопасность и укрепление обороны.</w:t>
      </w:r>
    </w:p>
    <w:p w14:paraId="0919487B" w14:textId="77777777" w:rsidR="0037194F" w:rsidRPr="00126F68" w:rsidRDefault="0037194F" w:rsidP="0037194F">
      <w:r w:rsidRPr="00126F68">
        <w:t>К слову, плановый дефицит бюджета Ленинградской области на 2026 год – 27,5 млрд руб., или почти 9% расходов. По итогам первого полугодия областной бюджет Ленинградской области был исполнен с дефицитом в 10,3 млрд руб.</w:t>
      </w:r>
    </w:p>
    <w:p w14:paraId="29FE4EF5" w14:textId="77777777" w:rsidR="0037194F" w:rsidRPr="00126F68" w:rsidRDefault="0037194F" w:rsidP="0037194F">
      <w:r w:rsidRPr="00126F68">
        <w:t>В ряде регионов исполняют требования Минфина, но прямо называли их «жесткими».</w:t>
      </w:r>
    </w:p>
    <w:p w14:paraId="1C27D04B" w14:textId="77777777" w:rsidR="0037194F" w:rsidRPr="00126F68" w:rsidRDefault="0037194F" w:rsidP="0037194F">
      <w:r w:rsidRPr="00126F68">
        <w:t xml:space="preserve">В июне на проблему излишне унифицированного подхода Минфина к оценке региональных бюджетов указывал и глава думского комитета по бюджету и налогам Андрей Макаров. «Ситуация-то в каждом регионе своя. Может быть, я понимаю, почему </w:t>
      </w:r>
      <w:r w:rsidRPr="00126F68">
        <w:lastRenderedPageBreak/>
        <w:t>применяются общие методики – потому что есть прокуратура, есть все остальные надзорные органы, и, не дай бог, если нет общей методики, тут же возникнет вопрос: почему этому региону столько, а этому меньше? Но все-таки нет ощущения, что сегодня ситуация в межбюджетных отношениях нуждается в более точечной настройке?» – говорил он, выступая на Петербургском международном экономическом форуме.</w:t>
      </w:r>
    </w:p>
    <w:p w14:paraId="3E6E8511" w14:textId="77777777" w:rsidR="0037194F" w:rsidRPr="00126F68" w:rsidRDefault="0037194F" w:rsidP="0037194F">
      <w:r w:rsidRPr="00126F68">
        <w:t>Сам глава Минфина Антон Силуанов в конце апреля назвал ситуацию с бюджетами регионов непростой. По его словам, суммарный объем дефицита бюджетов субъектов России по итогам 2026 года может составить более 1,9 трлн руб. Объем госдолга российских регионов составляет примерно 3,5 трлн руб., из них примерно треть – это рыночный долг.</w:t>
      </w:r>
    </w:p>
    <w:p w14:paraId="30F3C361" w14:textId="77777777" w:rsidR="0037194F" w:rsidRPr="00126F68" w:rsidRDefault="0037194F" w:rsidP="0037194F">
      <w:r w:rsidRPr="00126F68">
        <w:t>В Минфине требовали от регионов активней работать над сокращением расходов. «Финансовую устойчивость бюджета страны невозможно отделить от устойчивости региональных бюджетов», – говорил глава Минфина. Выступая в Совете Федерации (СФ), он рассказывал о том, что регионам необходимо утвердить программы оздоровления региональных финансов с сокращением своих расходов. Кроме того, местным властям было рекомендовано урезать расходы, отказаться от неэффективных льгот и активнее выводить бизнес из тени. Также предлагалось снизить коммерческий долг и мобилизовать недоимки, объем которых оценивается примерно в полтриллиона рублей. «Цель – сократить объем дефицита с планируемого (2 трлн руб. – «НГ») до порядка 1 трлн руб.», – уточнял министр.</w:t>
      </w:r>
    </w:p>
    <w:p w14:paraId="129B30CA" w14:textId="77777777" w:rsidR="0037194F" w:rsidRPr="00126F68" w:rsidRDefault="0037194F" w:rsidP="0037194F">
      <w:r w:rsidRPr="00126F68">
        <w:t>«В прошлом году дефицит вырос до 1,5 трлн руб. Однако наибольший объем дефицита, порядка 1,2 трлн, возник именно в крепких регионах, регионах-донорах в связи с более низкими показателями поступления налога на прибыль. У таких регионов есть определенный накопленный ранее финансовый запас и возможности работы с расходами», – обращал внимание глава ведомства.</w:t>
      </w:r>
    </w:p>
    <w:p w14:paraId="66AB72F9" w14:textId="77777777" w:rsidR="0037194F" w:rsidRPr="00126F68" w:rsidRDefault="0037194F" w:rsidP="0037194F">
      <w:r w:rsidRPr="00126F68">
        <w:t>Тогда же Минфин разработал линейку мер для оптимизации и консолидации региональных бюджетов, чтобы проблемные регионы могли привести свои расходы в соответствие с возможностями и без резкого наращивания долга.</w:t>
      </w:r>
    </w:p>
    <w:p w14:paraId="5A66A022" w14:textId="77777777" w:rsidR="0037194F" w:rsidRPr="00126F68" w:rsidRDefault="0037194F" w:rsidP="0037194F">
      <w:r w:rsidRPr="00126F68">
        <w:t>Силуанов тогда же подчеркивал, что регионам необходимо более внимательно и качественно подходить к формированию бюджета и формированию ресурсной базы бюджетов. «Мы видим, что некоторые субъекты РФ несерьезно относятся к бюджетным параметрам, и в ходе исполнения бюджета возникают проблемы с источниками финансирования расходов бюджетов», – уточнял министр. Проблемными он называл 15–20 субъектов, а наиболее сложными из них – шесть.</w:t>
      </w:r>
    </w:p>
    <w:p w14:paraId="2E1A24D9" w14:textId="77777777" w:rsidR="0037194F" w:rsidRPr="00126F68" w:rsidRDefault="0037194F" w:rsidP="0037194F">
      <w:r w:rsidRPr="00126F68">
        <w:t xml:space="preserve">Параллельно с требованием регионам урезать свои расходы федеральный Центр наращивает и поддержку субъектов РФ. Так, в августе президент РФ Владимир Путин предложил выделить не менее 100 млрд руб. регионам, где «бюджетная ситуация объективно самая сложная». Глава государства также обращал внимание правительства на то, что единые подходы по обеспечению сбалансированности и устойчивости всей бюджетной системы могут не работать. «Знаю, что Министерство финансов вместе с коллегами из субъектов РФ уже прорабатывают дополнительные инструменты по укреплению региональных финансов. В то же время есть ситуации, когда универсальные, стандартные подходы не работают, когда у регионов и бюджет в дефиците, и уровень долга достаточно высокий, при этом процентные ставки по нему </w:t>
      </w:r>
      <w:r w:rsidRPr="00126F68">
        <w:lastRenderedPageBreak/>
        <w:t>заметно превышают федеральный уровень. В итоге обслуживание и погашение задолженности требует особенно больших затрат», – констатировал глава государства.</w:t>
      </w:r>
    </w:p>
    <w:p w14:paraId="3C047345" w14:textId="77777777" w:rsidR="0037194F" w:rsidRPr="00126F68" w:rsidRDefault="0037194F" w:rsidP="0037194F">
      <w:r w:rsidRPr="00126F68">
        <w:t>По его данным, на 1 августа текущего года на коммерческий долг приходится треть всего госдолга регионов. «Нельзя оставлять такие субъекты РФ один на один с имеющимися трудностями. Наоборот, нужно принимать индивидуальные меры поддержки, включая обеспечение ликвидностью региональных бюджетов, среднесрочное предоставление средств, которые будут увязаны с четкой программой развития региона», – подчеркивал Путин.</w:t>
      </w:r>
    </w:p>
    <w:p w14:paraId="11C70120" w14:textId="77777777" w:rsidR="0037194F" w:rsidRPr="00126F68" w:rsidRDefault="0037194F" w:rsidP="0037194F">
      <w:r w:rsidRPr="00126F68">
        <w:t>Тогда же президент поручил кабмину определить перечень таких субъектов РФ, предложить набор механизмов, чтобы сбалансировать их финансовое положение, а также совместно с регионами подготовить и утвердить программы их финансово-экономического оздоровления, рассчитанные на срок до пяти лет.</w:t>
      </w:r>
    </w:p>
    <w:p w14:paraId="1A82E10C" w14:textId="77777777" w:rsidR="0037194F" w:rsidRPr="00126F68" w:rsidRDefault="0037194F" w:rsidP="0037194F">
      <w:r w:rsidRPr="00126F68">
        <w:t>«Устойчивость региональных бюджетов – это в том числе прямая ответственность федерального правительства и Министерства финансов. Прошу исходить из этих принципиальных соображений», – говорил президент.</w:t>
      </w:r>
    </w:p>
    <w:p w14:paraId="2A005A95" w14:textId="77777777" w:rsidR="0037194F" w:rsidRPr="00126F68" w:rsidRDefault="0037194F" w:rsidP="0037194F">
      <w:r w:rsidRPr="00126F68">
        <w:t>В конце апреля Владимир Путин также поддержал предложение реструктурировать задолженность субъектов РФ по бюджетным кредитам, перенеся срок их погашения. В частности, предлагалось перенести погашение задолженности регионов по бюджетным кредитам с 2026 года на более поздний срок. А высвободившиеся таким образом 100 млрд руб. направить на социальную поддержку жителей.</w:t>
      </w:r>
    </w:p>
    <w:p w14:paraId="6A9FDC12" w14:textId="77777777" w:rsidR="0037194F" w:rsidRPr="00126F68" w:rsidRDefault="0037194F" w:rsidP="0037194F">
      <w:r w:rsidRPr="00126F68">
        <w:t>Тогда же глава государства напоминал о том, что было принято решение списать 2/3 задолженности регионов по бюджетным кредитам при условии направления ими высвобождающихся средств на инвестиционные и значимые цели. «Речь идет о сумме свыше 1 трлн руб. на период до 2030 года. Списывается 2/3 задолженности по бюджетным кредитам. Оставшуюся часть долга регионы аккуратно в срок погашают. В нынешнем году это около 100 млрд руб. Но для многих регионов и текущая нагрузка является довольно высокой, мы это знаем», – подчеркивал Владимир Путин.</w:t>
      </w:r>
    </w:p>
    <w:p w14:paraId="11CA857E" w14:textId="77777777" w:rsidR="0037194F" w:rsidRPr="00126F68" w:rsidRDefault="0037194F" w:rsidP="0037194F">
      <w:r w:rsidRPr="00126F68">
        <w:t>После предложения президента РФ Минфин внес в правительство законопроект, отдельное положение которого предусматривает перенос срока погашения части задолженности регионов по бюджетным кредитам с 2026 года на 2030-й. Речь, в частности, шла об 1/3 задолженности по бюджетным кредитам, которая не подлежит списанию и должна была быть погашена регионами в текущем году, поясняли в ведомстве Антона Силуанова. А перенос срока погашения кредита позволит регионам перераспределить бюджетные ресурсы для решения приоритетных задач, подчеркивали в Минфине. По оценкам, это позволит высвободить на предстоящую трехлетку в бюджетах регионов почти 300 млрд руб.</w:t>
      </w:r>
    </w:p>
    <w:p w14:paraId="216FFC48" w14:textId="77777777" w:rsidR="0037194F" w:rsidRPr="0037194F" w:rsidRDefault="0037194F" w:rsidP="0037194F">
      <w:pPr>
        <w:rPr>
          <w:lang w:val="en-US"/>
        </w:rPr>
      </w:pPr>
      <w:r w:rsidRPr="00126F68">
        <w:t xml:space="preserve">Текущий объем госдолга субъектов РФ составляет около 3,5 трлн руб., из которых почти треть этой суммы будет списана, сообщал Антон Силуанов (см. </w:t>
      </w:r>
      <w:r w:rsidRPr="0037194F">
        <w:rPr>
          <w:lang w:val="en-US"/>
        </w:rPr>
        <w:t>«НГ» от 04.05.26, от 09.09.26).</w:t>
      </w:r>
    </w:p>
    <w:p w14:paraId="3CF83EE8" w14:textId="602E10E6" w:rsidR="0037194F" w:rsidRPr="00A66E1B" w:rsidRDefault="0037194F" w:rsidP="0037194F">
      <w:r w:rsidRPr="00A66E1B">
        <w:t>Ольга Соловьева</w:t>
      </w:r>
    </w:p>
    <w:p w14:paraId="5D16C10D" w14:textId="77777777" w:rsidR="00D94ADE" w:rsidRPr="00A638F3" w:rsidRDefault="00D94ADE" w:rsidP="00D94ADE">
      <w:pPr>
        <w:pStyle w:val="2"/>
      </w:pPr>
      <w:bookmarkStart w:id="160" w:name="_Toc240625452"/>
      <w:bookmarkStart w:id="161" w:name="_Toc240869727"/>
      <w:r w:rsidRPr="00A638F3">
        <w:lastRenderedPageBreak/>
        <w:t xml:space="preserve">Царьград, 18.09.2026, </w:t>
      </w:r>
      <w:r w:rsidRPr="00A638F3">
        <w:rPr>
          <w:rFonts w:eastAsia="Verdana"/>
        </w:rPr>
        <w:t>Государство заберёт часть денег. Как рассчитать налог на вклады и не потерять проценты</w:t>
      </w:r>
      <w:bookmarkEnd w:id="160"/>
      <w:bookmarkEnd w:id="161"/>
    </w:p>
    <w:p w14:paraId="4CF906C9" w14:textId="77777777" w:rsidR="00D94ADE" w:rsidRPr="00D94ADE" w:rsidRDefault="00D94ADE" w:rsidP="008D22A6">
      <w:pPr>
        <w:pStyle w:val="3"/>
      </w:pPr>
      <w:bookmarkStart w:id="162" w:name="_Toc240869728"/>
      <w:r w:rsidRPr="00D94ADE">
        <w:t>Вы открыли вклад, получили проценты - а потом пришло уведомление из налоговой. Знакомая ситуация? Многие думают, что налог на вклады касается только многомиллионных вкладов, но это не так. Разбираем, когда государство забирает часть дохода, как рассчитать порог и на какие вклады налог не распространяется.</w:t>
      </w:r>
      <w:bookmarkEnd w:id="162"/>
    </w:p>
    <w:p w14:paraId="08862F8E" w14:textId="77777777" w:rsidR="00D94ADE" w:rsidRPr="00D94ADE" w:rsidRDefault="00D94ADE" w:rsidP="00D94ADE">
      <w:r w:rsidRPr="00D94ADE">
        <w:t>Налог на проценты по вкладам действует с 2021 года. Но в 2021-2022 годах был мораторий: налог не взимался. Первый раз его фактически заплатили в 2024 году - за проценты, полученные в 2023-м. То есть система работает уже несколько лет, но многие столкнулись с ней впервые только сейчас. Разбираем, как она устроена и как не потерять свои проценты.</w:t>
      </w:r>
    </w:p>
    <w:p w14:paraId="1EDB0898" w14:textId="77777777" w:rsidR="00D94ADE" w:rsidRPr="00D94ADE" w:rsidRDefault="00D94ADE" w:rsidP="00D94ADE">
      <w:r w:rsidRPr="00D94ADE">
        <w:t>Как работает налог на вклады</w:t>
      </w:r>
    </w:p>
    <w:p w14:paraId="53E576ED" w14:textId="77777777" w:rsidR="00D94ADE" w:rsidRPr="00D94ADE" w:rsidRDefault="00D94ADE" w:rsidP="00D94ADE">
      <w:r w:rsidRPr="00D94ADE">
        <w:t>Налог платится не с суммы вклада, а с процентов, которые вам начислили. Неважно, сняли вы их или они остались на вкладе. При этом есть необлагаемый порог - сумма, с которой налог не берут.</w:t>
      </w:r>
    </w:p>
    <w:p w14:paraId="2510356B" w14:textId="77777777" w:rsidR="00D94ADE" w:rsidRPr="00D94ADE" w:rsidRDefault="00D94ADE" w:rsidP="00D94ADE">
      <w:r w:rsidRPr="00D94ADE">
        <w:t>Как считается порог: 1 млн рублей умножают на максимальную ключевую ставку ЦБ за год.</w:t>
      </w:r>
    </w:p>
    <w:p w14:paraId="79DE231C" w14:textId="77777777" w:rsidR="00D94ADE" w:rsidRPr="00D94ADE" w:rsidRDefault="00D94ADE" w:rsidP="00D94ADE">
      <w:r w:rsidRPr="00D94ADE">
        <w:t>В 2025 году ставка была 21%, значит, порог составил 210 тысяч рублей. Если проценты, которые вы получили, меньше этой суммы - налог не платите, а если больше - налог 13% платится только с разницы. В 2026 году ставка уже другая и может ещё измениться - следите за изменениями на сайте ЦБ.</w:t>
      </w:r>
    </w:p>
    <w:p w14:paraId="59F5CFD3" w14:textId="77777777" w:rsidR="00D94ADE" w:rsidRPr="00D94ADE" w:rsidRDefault="00D94ADE" w:rsidP="00D94ADE">
      <w:r w:rsidRPr="00D94ADE">
        <w:t>Пример: за год вы получили 300 тысяч рублей по вкладу. Вычитаем порог 210 тысяч - остаётся 90 тысяч. Налог с этой суммы - 11 700 рублей.</w:t>
      </w:r>
    </w:p>
    <w:p w14:paraId="4632A5CC" w14:textId="77777777" w:rsidR="00D94ADE" w:rsidRPr="00D94ADE" w:rsidRDefault="00D94ADE" w:rsidP="00D94ADE">
      <w:r w:rsidRPr="00D94ADE">
        <w:t>При этом, если у человека несколько вкладов, налог берётся с процентов по всем, но только в случае, когда сумма превысила необлагаемый порог.</w:t>
      </w:r>
    </w:p>
    <w:p w14:paraId="200F5C47" w14:textId="77777777" w:rsidR="00D94ADE" w:rsidRPr="00D94ADE" w:rsidRDefault="00D94ADE" w:rsidP="00D94ADE">
      <w:r w:rsidRPr="00D94ADE">
        <w:t>Для больших вкладов: если сумма процентов по ним превысит 2,4 млн рублей за год, к начислениям свыше этого показателя уже будет применяться налоговая ставка 15%. На практике такие суммы по вкладам встречаются редко.</w:t>
      </w:r>
    </w:p>
    <w:p w14:paraId="0853C91E" w14:textId="77777777" w:rsidR="00D94ADE" w:rsidRPr="00D94ADE" w:rsidRDefault="00D94ADE" w:rsidP="00D94ADE">
      <w:r w:rsidRPr="00D94ADE">
        <w:t>Налог платится не с суммы вклада, а с процентов, которые вам начислили. Коллаж Царьграда</w:t>
      </w:r>
    </w:p>
    <w:p w14:paraId="115735A7" w14:textId="77777777" w:rsidR="00D94ADE" w:rsidRPr="00D94ADE" w:rsidRDefault="00D94ADE" w:rsidP="00D94ADE">
      <w:r w:rsidRPr="00D94ADE">
        <w:t>Что не попадает под налог:</w:t>
      </w:r>
    </w:p>
    <w:p w14:paraId="59B21285" w14:textId="77777777" w:rsidR="00D94ADE" w:rsidRPr="00D94ADE" w:rsidRDefault="00D94ADE" w:rsidP="00D94ADE">
      <w:pPr>
        <w:numPr>
          <w:ilvl w:val="0"/>
          <w:numId w:val="31"/>
        </w:numPr>
      </w:pPr>
      <w:r w:rsidRPr="00D94ADE">
        <w:t xml:space="preserve">Эскроу-счета. Это отдельные счета для безопасных расчётов по сделкам. </w:t>
      </w:r>
    </w:p>
    <w:p w14:paraId="1F7D63C4" w14:textId="77777777" w:rsidR="00D94ADE" w:rsidRPr="00D94ADE" w:rsidRDefault="00D94ADE" w:rsidP="00D94ADE">
      <w:pPr>
        <w:numPr>
          <w:ilvl w:val="0"/>
          <w:numId w:val="31"/>
        </w:numPr>
      </w:pPr>
      <w:r w:rsidRPr="00D94ADE">
        <w:rPr>
          <w:b/>
        </w:rPr>
        <w:t>Программа долгосрочных сбережений (ПДС</w:t>
      </w:r>
      <w:r w:rsidRPr="00D94ADE">
        <w:t xml:space="preserve">). Доход по ним не облагается налогом на вклады, там свои условия. </w:t>
      </w:r>
    </w:p>
    <w:p w14:paraId="28691BD0" w14:textId="77777777" w:rsidR="00D94ADE" w:rsidRPr="00D94ADE" w:rsidRDefault="00D94ADE" w:rsidP="00D94ADE">
      <w:pPr>
        <w:numPr>
          <w:ilvl w:val="0"/>
          <w:numId w:val="31"/>
        </w:numPr>
      </w:pPr>
      <w:r w:rsidRPr="00D94ADE">
        <w:t xml:space="preserve">Проценты по вкладам, полученным в порядке наследования. Если вы унаследовали вклад, на который уже начислены проценты, налог с них не оплачивается. </w:t>
      </w:r>
    </w:p>
    <w:p w14:paraId="635CCA96" w14:textId="77777777" w:rsidR="00D94ADE" w:rsidRPr="00D94ADE" w:rsidRDefault="00D94ADE" w:rsidP="00D94ADE">
      <w:r w:rsidRPr="00D94ADE">
        <w:t>Как платится налог</w:t>
      </w:r>
    </w:p>
    <w:p w14:paraId="79D4B607" w14:textId="77777777" w:rsidR="00D94ADE" w:rsidRPr="00D94ADE" w:rsidRDefault="00D94ADE" w:rsidP="00D94ADE">
      <w:r w:rsidRPr="00D94ADE">
        <w:t xml:space="preserve">Для уплаты налога за проценты с вкладов в банках России самостоятельно считать и подавать декларацию не нужно. Налоговая сама рассчитывает сумму на основе данных, </w:t>
      </w:r>
      <w:r w:rsidRPr="00D94ADE">
        <w:lastRenderedPageBreak/>
        <w:t>которые получает от банков. Вам придёт уведомление - обычно осенью следующего года.</w:t>
      </w:r>
    </w:p>
    <w:p w14:paraId="70582D11" w14:textId="77777777" w:rsidR="00D94ADE" w:rsidRPr="00D94ADE" w:rsidRDefault="00D94ADE" w:rsidP="00D94ADE">
      <w:r w:rsidRPr="00D94ADE">
        <w:t>Срок оплаты: до 1 декабря года, следующего за отчётным. Например, за проценты, полученные в 2025 году, налог нужно оплатить до 1 декабря 2026 года.</w:t>
      </w:r>
    </w:p>
    <w:p w14:paraId="01C5CF34" w14:textId="7037F9FC" w:rsidR="00D94ADE" w:rsidRPr="00D94ADE" w:rsidRDefault="00D94ADE" w:rsidP="00D94ADE">
      <w:r w:rsidRPr="00D94ADE">
        <w:t xml:space="preserve">Если вы открыли вклад на ребёнка, налоговая считает его проценты отдельно от ваших. У ребёнка свой ИНН и свой необлагаемый порог. Отдельно вести личный кабинет для этого не нужно. До 14 лет вы добавляете ребёнка в раздел </w:t>
      </w:r>
      <w:r w:rsidR="008A281B">
        <w:t>«</w:t>
      </w:r>
      <w:r w:rsidRPr="00D94ADE">
        <w:t>Семейный доступ</w:t>
      </w:r>
      <w:r w:rsidR="008A281B">
        <w:t>»</w:t>
      </w:r>
      <w:r w:rsidRPr="00D94ADE">
        <w:t xml:space="preserve"> в своём кабинете на сайте ФНС - и видите все его начисления, можете их оплачивать. С 14 лет подросток может завести свой личный кабинет, но вы сохраните к нему доступ, если настроите </w:t>
      </w:r>
      <w:r w:rsidR="008A281B">
        <w:t>«</w:t>
      </w:r>
      <w:r w:rsidRPr="00D94ADE">
        <w:t>Семейный доступ</w:t>
      </w:r>
      <w:r w:rsidR="008A281B">
        <w:t>»</w:t>
      </w:r>
      <w:r w:rsidRPr="00D94ADE">
        <w:t>. А после 18 лет доступ родителей к аккаунту ребёнка закрывается автоматически - дальше он управляет своими налогами сам.</w:t>
      </w:r>
    </w:p>
    <w:p w14:paraId="1CAAB245" w14:textId="77777777" w:rsidR="00D94ADE" w:rsidRPr="00D94ADE" w:rsidRDefault="00D94ADE" w:rsidP="00D94ADE">
      <w:r w:rsidRPr="00D94ADE">
        <w:t>Вклады в иностранных банках - отдельная история. Проценты по ним облагаются налогом по законам той страны, где открыт счёт. Поэтому, если у вас есть вклад в зарубежном банке, доход нужно также задекларировать и в России - вы сами отражаете его в 3-НДФЛ и уплачиваете налог, потому что ФНС не получает данных от иностранных банков.</w:t>
      </w:r>
    </w:p>
    <w:p w14:paraId="5B85B345" w14:textId="77777777" w:rsidR="00D94ADE" w:rsidRPr="00D94ADE" w:rsidRDefault="00D94ADE" w:rsidP="00D94ADE">
      <w:r w:rsidRPr="00D94ADE">
        <w:t>Если между государствами есть соглашение об избежании двойного налогообложения, налог в России уменьшается на сумму, уже уплаченную за рубежом. Если соглашения нет - платить придётся дважды.</w:t>
      </w:r>
    </w:p>
    <w:p w14:paraId="333B435F" w14:textId="77777777" w:rsidR="00D94ADE" w:rsidRPr="00D94ADE" w:rsidRDefault="00D94ADE" w:rsidP="00D94ADE">
      <w:r w:rsidRPr="00D94ADE">
        <w:t>Просчитайте все варианты и распределите вложения выгодно. Коллаж Царьграда</w:t>
      </w:r>
    </w:p>
    <w:p w14:paraId="03945D2C" w14:textId="77777777" w:rsidR="00D94ADE" w:rsidRPr="00D94ADE" w:rsidRDefault="00D94ADE" w:rsidP="00D94ADE">
      <w:r w:rsidRPr="00D94ADE">
        <w:t>Как не потерять проценты: законные способы</w:t>
      </w:r>
    </w:p>
    <w:p w14:paraId="6DC7034D" w14:textId="77777777" w:rsidR="00D94ADE" w:rsidRPr="00D94ADE" w:rsidRDefault="00D94ADE" w:rsidP="00D94ADE">
      <w:pPr>
        <w:numPr>
          <w:ilvl w:val="0"/>
          <w:numId w:val="32"/>
        </w:numPr>
      </w:pPr>
      <w:r w:rsidRPr="00D94ADE">
        <w:t xml:space="preserve">Распределить вклады по годам. Если проценты выплачиваются в конце срока, можно открыть вклад так, чтобы выплата пришлась на следующий год. Тогда сумма разобьётся на два налоговых периода. </w:t>
      </w:r>
    </w:p>
    <w:p w14:paraId="06D68229" w14:textId="77777777" w:rsidR="00D94ADE" w:rsidRPr="00D94ADE" w:rsidRDefault="00D94ADE" w:rsidP="00D94ADE">
      <w:pPr>
        <w:numPr>
          <w:ilvl w:val="0"/>
          <w:numId w:val="32"/>
        </w:numPr>
      </w:pPr>
      <w:r w:rsidRPr="00D94ADE">
        <w:t xml:space="preserve">Открывать вклады на разных членов семьи. У каждого человека свой необлагаемый налогом порог. Вклады на супругов и детей считаются отдельно. Это законно и эффективно. </w:t>
      </w:r>
    </w:p>
    <w:p w14:paraId="6E4C02A2" w14:textId="77777777" w:rsidR="00D94ADE" w:rsidRPr="00D94ADE" w:rsidRDefault="00D94ADE" w:rsidP="00D94ADE">
      <w:pPr>
        <w:numPr>
          <w:ilvl w:val="0"/>
          <w:numId w:val="32"/>
        </w:numPr>
      </w:pPr>
      <w:r w:rsidRPr="00D94ADE">
        <w:t xml:space="preserve">Использовать вклады с капитализацией. Если проценты причисляются к вкладу, а не выплачиваются на руки, налог всё равно считается - но вы можете планировать, когда закрыть вклад, чтобы проценты пришлись на нужный год. </w:t>
      </w:r>
    </w:p>
    <w:p w14:paraId="750DF357" w14:textId="77777777" w:rsidR="00D94ADE" w:rsidRPr="00D94ADE" w:rsidRDefault="00D94ADE" w:rsidP="00D94ADE">
      <w:pPr>
        <w:numPr>
          <w:ilvl w:val="0"/>
          <w:numId w:val="32"/>
        </w:numPr>
      </w:pPr>
      <w:r w:rsidRPr="00D94ADE">
        <w:t xml:space="preserve">Заменить часть вкладов на другие инструменты, где доход не облагается налогом или облагается иначе. </w:t>
      </w:r>
    </w:p>
    <w:p w14:paraId="333D3F6D" w14:textId="77777777" w:rsidR="00D94ADE" w:rsidRPr="00D94ADE" w:rsidRDefault="00D94ADE" w:rsidP="00D94ADE">
      <w:r w:rsidRPr="00D94ADE">
        <w:t>Что можно рассмотреть вместо части вкладов:</w:t>
      </w:r>
    </w:p>
    <w:p w14:paraId="4FB704F3" w14:textId="77777777" w:rsidR="00D94ADE" w:rsidRPr="00D94ADE" w:rsidRDefault="00D94ADE" w:rsidP="00D94ADE">
      <w:pPr>
        <w:numPr>
          <w:ilvl w:val="0"/>
          <w:numId w:val="33"/>
        </w:numPr>
      </w:pPr>
      <w:r w:rsidRPr="00D94ADE">
        <w:t xml:space="preserve">Паевые инвестиционные фонды (ПИФы). Вместо вклада можно купить паи инвестиционных фондов и держать их дольше трёх лет - тогда при продаже появляется льгота, и налог с дохода, скорее всего, платить не придётся. </w:t>
      </w:r>
    </w:p>
    <w:p w14:paraId="3B45BBA3" w14:textId="77777777" w:rsidR="00D94ADE" w:rsidRPr="00D94ADE" w:rsidRDefault="00D94ADE" w:rsidP="00D94ADE">
      <w:pPr>
        <w:numPr>
          <w:ilvl w:val="0"/>
          <w:numId w:val="33"/>
        </w:numPr>
      </w:pPr>
      <w:r w:rsidRPr="00D94ADE">
        <w:rPr>
          <w:b/>
        </w:rPr>
        <w:t>Программа долгосрочных сбережений (ПДС</w:t>
      </w:r>
      <w:r w:rsidRPr="00D94ADE">
        <w:t xml:space="preserve">). Доход по </w:t>
      </w:r>
      <w:r w:rsidRPr="00D94ADE">
        <w:rPr>
          <w:b/>
        </w:rPr>
        <w:t>ПДС</w:t>
      </w:r>
      <w:r w:rsidRPr="00D94ADE">
        <w:t xml:space="preserve"> не облагается налогом на вклады. Плюс можно получить налоговый вычет на взносы. </w:t>
      </w:r>
    </w:p>
    <w:p w14:paraId="7D3C427D" w14:textId="77777777" w:rsidR="00D94ADE" w:rsidRPr="00D94ADE" w:rsidRDefault="00D94ADE" w:rsidP="00D94ADE">
      <w:pPr>
        <w:numPr>
          <w:ilvl w:val="0"/>
          <w:numId w:val="33"/>
        </w:numPr>
      </w:pPr>
      <w:r w:rsidRPr="00D94ADE">
        <w:t xml:space="preserve">ИИС (индивидуальный инвестиционный счёт). Даёт право на налоговый вычет или освобождение дохода от налога - зависит от типа счёта. </w:t>
      </w:r>
    </w:p>
    <w:p w14:paraId="0BCFB34B" w14:textId="77777777" w:rsidR="00D94ADE" w:rsidRPr="00D94ADE" w:rsidRDefault="00D94ADE" w:rsidP="00D94ADE">
      <w:pPr>
        <w:numPr>
          <w:ilvl w:val="0"/>
          <w:numId w:val="33"/>
        </w:numPr>
      </w:pPr>
      <w:r w:rsidRPr="00D94ADE">
        <w:lastRenderedPageBreak/>
        <w:t xml:space="preserve">Страховые накопительные программы. Доход по ним облагается налогом не так, как по вкладам, и в некоторых случаях есть льготы. </w:t>
      </w:r>
    </w:p>
    <w:p w14:paraId="3A1DFDB7" w14:textId="77777777" w:rsidR="00D94ADE" w:rsidRPr="00D94ADE" w:rsidRDefault="00D94ADE" w:rsidP="00D94ADE">
      <w:r w:rsidRPr="00D94ADE">
        <w:t xml:space="preserve">Важно: каждый инструмент - со своими рисками и условиями. Прежде чем менять вклад на ПИФ или </w:t>
      </w:r>
      <w:r w:rsidRPr="00D94ADE">
        <w:rPr>
          <w:b/>
        </w:rPr>
        <w:t>ПДС</w:t>
      </w:r>
      <w:r w:rsidRPr="00D94ADE">
        <w:t>, стоит разобраться, подходит ли это вам.</w:t>
      </w:r>
    </w:p>
    <w:p w14:paraId="2B9B3B89" w14:textId="77777777" w:rsidR="00D94ADE" w:rsidRPr="00D94ADE" w:rsidRDefault="00D94ADE" w:rsidP="00D94ADE">
      <w:r w:rsidRPr="00D94ADE">
        <w:t>Что в итоге</w:t>
      </w:r>
    </w:p>
    <w:p w14:paraId="7D47B961" w14:textId="77777777" w:rsidR="00D94ADE" w:rsidRPr="00D94ADE" w:rsidRDefault="00D94ADE" w:rsidP="00D94ADE">
      <w:r w:rsidRPr="00D94ADE">
        <w:t>Налог на вклады - это не налог на богатство. Это налог на доход от процентов, но есть необлагаемый порог, и если проценты его не превышают - платить ничего не нужно. Главное - знать формулу расчёта и следить за ключевой ставкой. А если хотите сохранить больше начислений - можно распределить вклады по годам, открыть их на разных членов семьи или рассмотреть альтернативные инструменты. Но помните: у каждого инструмента свои риски.</w:t>
      </w:r>
    </w:p>
    <w:p w14:paraId="439FAA6F" w14:textId="77777777" w:rsidR="00D94ADE" w:rsidRDefault="00BC14D0" w:rsidP="00D94ADE">
      <w:hyperlink r:id="rId59" w:history="1">
        <w:r w:rsidR="00D94ADE" w:rsidRPr="00D94ADE">
          <w:rPr>
            <w:rStyle w:val="a3"/>
          </w:rPr>
          <w:t>https://rostov.tsargrad.tv/articles/gosudarstvo-zaberjot-chast-deneg-kak-rasschitat-nalog-na-vklady-i-ne-poterjat-procenty_1869231</w:t>
        </w:r>
      </w:hyperlink>
    </w:p>
    <w:p w14:paraId="6F7158E4" w14:textId="77777777" w:rsidR="00EC4A12" w:rsidRDefault="00EC4A12" w:rsidP="00EC4A12">
      <w:pPr>
        <w:pStyle w:val="2"/>
      </w:pPr>
      <w:bookmarkStart w:id="163" w:name="_Toc240869729"/>
      <w:r>
        <w:t>MoneyTimes, 18.09.2026, Депозит уже не единственный вариант: вот что может изменить подход к сбережениям</w:t>
      </w:r>
      <w:bookmarkEnd w:id="163"/>
    </w:p>
    <w:p w14:paraId="6A6C06DB" w14:textId="77777777" w:rsidR="00EC4A12" w:rsidRDefault="00EC4A12" w:rsidP="008D22A6">
      <w:pPr>
        <w:pStyle w:val="3"/>
      </w:pPr>
      <w:bookmarkStart w:id="164" w:name="_Toc240869730"/>
      <w:r>
        <w:t>Россияне должны рассмотреть альтернативные инструменты сбережения средств, сообщил доцент Финансового университета при Правительстве РФ, кандидат экономических наук Марат Сафиулин. В комментарии для MoneyTimes специалист разъяснил, как сформировать устойчивый портфель в нынешних условиях.</w:t>
      </w:r>
      <w:bookmarkEnd w:id="164"/>
    </w:p>
    <w:p w14:paraId="4D4FEC47" w14:textId="77777777" w:rsidR="00EC4A12" w:rsidRDefault="00EC4A12" w:rsidP="00EC4A12">
      <w:r>
        <w:t>Ранее сообщалось, что отечественные финансовые организации начали фиксировать постепенный отток ликвидности с классических депозитов. Ситуация обусловлена тем, что доходность вкладов остается высокой лишь ограниченное время, и инвесторы ищут варианты, способные конкурировать с банковскими ставками при их снижении.</w:t>
      </w:r>
    </w:p>
    <w:p w14:paraId="0E284F24" w14:textId="77777777" w:rsidR="00EC4A12" w:rsidRDefault="00EC4A12" w:rsidP="00EC4A12">
      <w:r>
        <w:t>Сафиулин отметил, что многолетняя нестабильность сформировала у россиян консервативный подход, где депозит считается эталоном безопасности. Однако период двузначных ставок завершится вместе с циклом смягчения политики регулятора. При этом Центробанк на последнем заседании сохранил ключевую ставку, что дает вкладчикам временное окно для пересмотра стратегий.</w:t>
      </w:r>
    </w:p>
    <w:p w14:paraId="3B70C868" w14:textId="77777777" w:rsidR="00EC4A12" w:rsidRDefault="00EC4A12" w:rsidP="00EC4A12">
      <w:r>
        <w:t>Одним из наиболее гибких инструментов эксперт назвал накопительные счета. В отличие от срочных вкладов, они позволяют распоряжаться деньгами без потери прибыли. Однако инвесторам стоит учитывать специфику таких продуктов. Многие условия по коротким вкладам и счетам предполагают повышенный процент только в первые месяцы использования.</w:t>
      </w:r>
    </w:p>
    <w:p w14:paraId="70C51DB0" w14:textId="572A11EF" w:rsidR="00EC4A12" w:rsidRDefault="008A281B" w:rsidP="00EC4A12">
      <w:r>
        <w:t>«</w:t>
      </w:r>
      <w:r w:rsidR="00EC4A12">
        <w:t>Важно помнить о маркетинговой природе этих цифр. Как отмечает рынок, повышенные ставки часто действуют лишь первые два-три месяца, после чего опускаются до базового уровня. Этот инструмент идеален для формирования подушки безопасности, но плохо подходит для долгосрочного планирования капитала</w:t>
      </w:r>
      <w:r>
        <w:t>»</w:t>
      </w:r>
      <w:r w:rsidR="00EC4A12">
        <w:t>, — пояснил Сафиулин.</w:t>
      </w:r>
    </w:p>
    <w:p w14:paraId="5510D5F5" w14:textId="77777777" w:rsidR="00EC4A12" w:rsidRDefault="00EC4A12" w:rsidP="00EC4A12">
      <w:r>
        <w:t xml:space="preserve">Более технологичной альтернативой выступают фонды денежного рынка, ставшие востребованными у розничных игроков. Механизм их работы основан на сделках обратного так называемого РЕПО, что позволяет получать доход, близкий к ключевой </w:t>
      </w:r>
      <w:r>
        <w:lastRenderedPageBreak/>
        <w:t>ставке, с ежедневным реинвестированием. Часто подушка безопасности в таких фондах оказывается эффективнее из-за сложного процента и высокой ликвидности брокерского счета.</w:t>
      </w:r>
    </w:p>
    <w:p w14:paraId="01ECFCF0" w14:textId="77777777" w:rsidR="00EC4A12" w:rsidRDefault="00EC4A12" w:rsidP="00EC4A12">
      <w:r>
        <w:t>Для долгосрочной фиксации прибыли эксперт рекомендует обратить внимание на государственные облигации. По надежности они сопоставимы с депозитами в крупнейших банках, но позволяют закрепить текущую доходность на срок 5-7 лет. При этом прогноз цен и ставок указывает на целесообразность выбора бумаг с постоянным купоном.</w:t>
      </w:r>
    </w:p>
    <w:p w14:paraId="7BB029FF" w14:textId="5ADCBC39" w:rsidR="00EC4A12" w:rsidRDefault="008A281B" w:rsidP="00EC4A12">
      <w:r>
        <w:t>«</w:t>
      </w:r>
      <w:r w:rsidR="00EC4A12">
        <w:t>Вы фиксируете текущую высокую доходность на долгие годы вперед, независимо от того, как низко упадет ключевая ставка в 2026 году. Минус — бывает государства не справляются с долгом и происходит дефолт, как это было в России в 98 году прошлого века</w:t>
      </w:r>
      <w:r>
        <w:t>»</w:t>
      </w:r>
      <w:r w:rsidR="00EC4A12">
        <w:t>, — рассказал специалист.</w:t>
      </w:r>
    </w:p>
    <w:p w14:paraId="30481F4A" w14:textId="77777777" w:rsidR="00EC4A12" w:rsidRDefault="00EC4A12" w:rsidP="00EC4A12">
      <w:r>
        <w:t>Дополнительную премию к доходности могут дать корпоративные облигации компаний первого эшелона. Разница в ставках с госсектором обычно составляет до трех процентных пунктов. В то же время аналитики фиксируют, что лучшие инструменты доходности требуют тщательного отбора эмитентов с рейтингом не ниже AA- по национальной шкале.</w:t>
      </w:r>
    </w:p>
    <w:p w14:paraId="59E529D4" w14:textId="77777777" w:rsidR="00EC4A12" w:rsidRDefault="00EC4A12" w:rsidP="00EC4A12">
      <w:r>
        <w:t>Завершающим элементом сбалансированного портфеля Сафиулин считает цифровые финансовые активы (ЦФА) на золото. Этот инструмент избавлен от издержек на хранение физических слитков и уплаты НДС, выступая защитой от девальвации рубля и политических рисков. Включение небольшой доли таких активов в капитал позволяет диверсифицировать накопления и подготовить их к возможным экономическим вызовам.</w:t>
      </w:r>
    </w:p>
    <w:p w14:paraId="471CE7D9" w14:textId="471D7500" w:rsidR="00EC4A12" w:rsidRDefault="00BC14D0" w:rsidP="00EC4A12">
      <w:hyperlink r:id="rId60" w:history="1">
        <w:r w:rsidR="00EC4A12" w:rsidRPr="00935CA2">
          <w:rPr>
            <w:rStyle w:val="a3"/>
          </w:rPr>
          <w:t>https://www.moneytimes.ru/news/investment-strategy-alternatives/150815/</w:t>
        </w:r>
      </w:hyperlink>
      <w:r w:rsidR="00EC4A12">
        <w:t xml:space="preserve"> </w:t>
      </w:r>
    </w:p>
    <w:p w14:paraId="2A87B5E3" w14:textId="7D81D6D4" w:rsidR="00741E20" w:rsidRPr="00A66E1B" w:rsidRDefault="00741E20" w:rsidP="00741E20">
      <w:pPr>
        <w:pStyle w:val="2"/>
      </w:pPr>
      <w:bookmarkStart w:id="165" w:name="_Toc240869731"/>
      <w:r>
        <w:t>БанкИнформСервис,</w:t>
      </w:r>
      <w:r w:rsidRPr="00741E20">
        <w:t xml:space="preserve"> 18.09.2026, Вклады со сверхвысокими ставками: зачем они банкам, и в чём подвох?</w:t>
      </w:r>
      <w:bookmarkEnd w:id="165"/>
    </w:p>
    <w:p w14:paraId="688100A2" w14:textId="77777777" w:rsidR="00741E20" w:rsidRPr="00741E20" w:rsidRDefault="00741E20" w:rsidP="00741E20">
      <w:pPr>
        <w:pStyle w:val="3"/>
      </w:pPr>
      <w:bookmarkStart w:id="166" w:name="_Toc240869732"/>
      <w:r w:rsidRPr="00741E20">
        <w:t>Не секрет, что банки любят «козырять» в рекламе самыми высокими ставками по вкладам. Но иногда эти самые высокие ставки оказываются даже слишком высокими: при среднем максимуме рынка на уровне 13-14% годовых звучат цифры в 20-30%. Один из главных принципов финансовой грамотности призывает с подозрением относиться к слишком выгодным предложениям, однако в данном случае всё честно, просто столь высокая доходность сопровождается особыми условиями.</w:t>
      </w:r>
      <w:bookmarkEnd w:id="166"/>
    </w:p>
    <w:p w14:paraId="380245B5" w14:textId="77777777" w:rsidR="00741E20" w:rsidRPr="00741E20" w:rsidRDefault="00741E20" w:rsidP="00741E20">
      <w:r w:rsidRPr="00741E20">
        <w:t>Иногда это оказывается комбинированный продукт: например, банк даёт</w:t>
      </w:r>
      <w:r w:rsidRPr="00741E20">
        <w:rPr>
          <w:lang w:val="en-US"/>
        </w:rPr>
        <w:t> </w:t>
      </w:r>
      <w:r w:rsidRPr="00741E20">
        <w:t>большую ставку по вкладу за вступление в программу долгосрочных сбережений. Такие</w:t>
      </w:r>
      <w:r w:rsidRPr="00741E20">
        <w:rPr>
          <w:lang w:val="en-US"/>
        </w:rPr>
        <w:t> </w:t>
      </w:r>
      <w:r w:rsidRPr="00741E20">
        <w:t>предложения мы рассмотрим как-нибудь в другой раз, а сегодня остановимся на «просто» вкладах со сверхвысокими</w:t>
      </w:r>
      <w:r w:rsidRPr="00741E20">
        <w:rPr>
          <w:lang w:val="en-US"/>
        </w:rPr>
        <w:t> </w:t>
      </w:r>
      <w:r w:rsidRPr="00741E20">
        <w:t>ставками. В отличие от комбинированных продуктов это новое явление для российского депозитного рынка: первые случаи появились примерно два года назад, а в 2026 году они перестали быть единичными - такие вклады периодически стали появляться в линейках многих крупных банков.</w:t>
      </w:r>
    </w:p>
    <w:p w14:paraId="4A38F816" w14:textId="77777777" w:rsidR="00741E20" w:rsidRPr="00741E20" w:rsidRDefault="00741E20" w:rsidP="00741E20">
      <w:r w:rsidRPr="00741E20">
        <w:t xml:space="preserve">Особенность - или, если хотите, подвох (хотя никто ничего не скрывает) - заключается в том, что сверхвысокую ставку банк даёт лишь при относительно небольшой сумме </w:t>
      </w:r>
      <w:r w:rsidRPr="00741E20">
        <w:lastRenderedPageBreak/>
        <w:t>вклада и, как правило,</w:t>
      </w:r>
      <w:r w:rsidRPr="00741E20">
        <w:rPr>
          <w:lang w:val="en-US"/>
        </w:rPr>
        <w:t> </w:t>
      </w:r>
      <w:r w:rsidRPr="00741E20">
        <w:t>на небольшой срок. Впрочем,</w:t>
      </w:r>
      <w:r w:rsidRPr="00741E20">
        <w:rPr>
          <w:lang w:val="en-US"/>
        </w:rPr>
        <w:t> </w:t>
      </w:r>
      <w:r w:rsidRPr="00741E20">
        <w:t>имеются разные</w:t>
      </w:r>
      <w:r w:rsidRPr="00741E20">
        <w:rPr>
          <w:lang w:val="en-US"/>
        </w:rPr>
        <w:t> </w:t>
      </w:r>
      <w:r w:rsidRPr="00741E20">
        <w:t>варианты: иногда максимальная сумма может быть вполне сопоставимой со средним по рынку размером вклада, а срок может доходить до года (действующие предложения -</w:t>
      </w:r>
      <w:r w:rsidRPr="00741E20">
        <w:rPr>
          <w:lang w:val="en-US"/>
        </w:rPr>
        <w:t> </w:t>
      </w:r>
      <w:r w:rsidRPr="00741E20">
        <w:t xml:space="preserve"> в таблице ниже).</w:t>
      </w:r>
    </w:p>
    <w:p w14:paraId="14ED279D" w14:textId="77777777" w:rsidR="00741E20" w:rsidRPr="00741E20" w:rsidRDefault="00741E20" w:rsidP="00741E20">
      <w:r w:rsidRPr="00741E20">
        <w:t>Зачем банки идут на такие, пусть и не чрезмерные, но всё же дополнительные траты? Ответ на поверхности: чтобы привлечь внимание - как клиентов других банков, так и людей, который пока остаются «вне системы» и хранят сбережения в наличных. «Такие продукты решают прежде всего задачу первого знакомства с банком, не заменяя стандартных вкладов, которые больше подходят для размещения основной части сбережений», - поясняет зампред правления Банка ДОМ.РФ Алексей Косяков.</w:t>
      </w:r>
      <w:r w:rsidRPr="00741E20">
        <w:rPr>
          <w:lang w:val="en-US"/>
        </w:rPr>
        <w:t> </w:t>
      </w:r>
    </w:p>
    <w:p w14:paraId="69156B6E" w14:textId="77777777" w:rsidR="00741E20" w:rsidRPr="00741E20" w:rsidRDefault="00741E20" w:rsidP="00741E20">
      <w:r w:rsidRPr="00741E20">
        <w:t>Став вкладчиком, человек</w:t>
      </w:r>
      <w:r w:rsidRPr="00741E20">
        <w:rPr>
          <w:lang w:val="en-US"/>
        </w:rPr>
        <w:t> </w:t>
      </w:r>
      <w:r w:rsidRPr="00741E20">
        <w:t>узнаёт и о</w:t>
      </w:r>
      <w:r w:rsidRPr="00741E20">
        <w:rPr>
          <w:lang w:val="en-US"/>
        </w:rPr>
        <w:t> </w:t>
      </w:r>
      <w:r w:rsidRPr="00741E20">
        <w:t>других продуктах экосистемы банка (напомним, что сверхвысокие ставки в основном используют крупные банки), а также вариантах доступа к ним. «Для Сбера это возможность познакомить новую аудиторию с цифровыми сервисами банка и предложить клиентам дальнейший выбор решений для сбережений. Подобные промовклады отражают конкуренцию банков за новых клиентов», - рассказывают в пресс-службе СберБанка.</w:t>
      </w:r>
    </w:p>
    <w:p w14:paraId="75C73A0B" w14:textId="77777777" w:rsidR="00741E20" w:rsidRPr="00741E20" w:rsidRDefault="00741E20" w:rsidP="00741E20">
      <w:r w:rsidRPr="00741E20">
        <w:t>Логично предположить, что стимулом к появлению сверхвыгодных мини-вкладов стала отмена комиссий на переводы между своими счетами в СБП (при суммах до 30 млн рублей) - после этого конкуренция на депозитном рынке заметно выросла.</w:t>
      </w:r>
    </w:p>
    <w:p w14:paraId="770AA517" w14:textId="77777777" w:rsidR="00741E20" w:rsidRPr="00741E20" w:rsidRDefault="00741E20" w:rsidP="00741E20">
      <w:r w:rsidRPr="00741E20">
        <w:t>При этом конкуренции между сберегательными продуктами одного банка и перетока денег из обычных в сверхвыгодные вклады не возникает. «По классической линейке вкладов значительно больше выбор сумм, сроков и других условий. Эти и обычные депозиты рассчитаны на разные клиентские сценарии: они не заменяют, а дополняют друг друга», - объясняет Алексей Косяков.</w:t>
      </w:r>
    </w:p>
    <w:p w14:paraId="6E6C4F2D" w14:textId="77777777" w:rsidR="00741E20" w:rsidRPr="00741E20" w:rsidRDefault="00741E20" w:rsidP="00741E20">
      <w:r w:rsidRPr="00741E20">
        <w:t>Однако это не значит, что продукт неинтересен для старых клиентов или тех, кто привык держать в банке крупные суммы. «Мы запускали этот продукт, в первую очередь, как социальную инициативу для широкого круга физических лиц, ориентируясь на консервативных вкладчиков с небольшими накоплениями. Однако мы видим, что интерес проявляют и более состоятельные клиенты, которые используют лимит в 50 тыс. рублей как дополнительный сегмент своего портфеля для сверхдоходности. Приток новых вкладчиков многократно превысил ожидания», - рассказывает заместитель управляющего Уральским филиалом ПСБ по развитию розничного бизнеса Юлия Малясова.</w:t>
      </w:r>
    </w:p>
    <w:p w14:paraId="4C2659DF" w14:textId="77777777" w:rsidR="00741E20" w:rsidRPr="00741E20" w:rsidRDefault="00741E20" w:rsidP="00741E20">
      <w:r w:rsidRPr="00741E20">
        <w:t>В таблице ниже приведены несколько вкладов со сверхвысокими ставками, действующих на 18 сентября 2026 года. Несложно заметить, что даже внутри этого небольшого сегмента условия сильно разнятся.</w:t>
      </w:r>
    </w:p>
    <w:p w14:paraId="49C6A3D5" w14:textId="77777777" w:rsidR="00741E20" w:rsidRPr="002612AF" w:rsidRDefault="00741E20" w:rsidP="00741E20">
      <w:r w:rsidRPr="00741E20">
        <w:t>Банк</w:t>
      </w:r>
      <w:r w:rsidRPr="00741E20">
        <w:tab/>
        <w:t>Вклад</w:t>
      </w:r>
      <w:r w:rsidRPr="00741E20">
        <w:tab/>
        <w:t>Ставка, % годовых</w:t>
      </w:r>
      <w:r w:rsidRPr="00741E20">
        <w:tab/>
        <w:t>Макс. сумма, тыс. руб.</w:t>
      </w:r>
      <w:r w:rsidRPr="00741E20">
        <w:tab/>
      </w:r>
      <w:r w:rsidRPr="002612AF">
        <w:t>Срок</w:t>
      </w:r>
    </w:p>
    <w:p w14:paraId="6487F59F" w14:textId="77777777" w:rsidR="00741E20" w:rsidRPr="002612AF" w:rsidRDefault="00741E20" w:rsidP="00741E20">
      <w:r w:rsidRPr="002612AF">
        <w:t>ПСБ</w:t>
      </w:r>
      <w:r w:rsidRPr="002612AF">
        <w:tab/>
        <w:t>«Народный вклад»</w:t>
      </w:r>
      <w:r w:rsidRPr="002612AF">
        <w:tab/>
        <w:t>от 20 до 30</w:t>
      </w:r>
      <w:r w:rsidRPr="002612AF">
        <w:tab/>
        <w:t>50</w:t>
      </w:r>
      <w:r w:rsidRPr="002612AF">
        <w:tab/>
        <w:t>от 32 до 150 дней</w:t>
      </w:r>
    </w:p>
    <w:p w14:paraId="4EE6CD65" w14:textId="77777777" w:rsidR="00741E20" w:rsidRPr="002612AF" w:rsidRDefault="00741E20" w:rsidP="00741E20">
      <w:r w:rsidRPr="002612AF">
        <w:t>Банк ДОМ.РФ</w:t>
      </w:r>
      <w:r w:rsidRPr="002612AF">
        <w:tab/>
        <w:t>«Надёжный прайм» Финуслуги</w:t>
      </w:r>
      <w:r w:rsidRPr="002612AF">
        <w:tab/>
        <w:t>25</w:t>
      </w:r>
      <w:r w:rsidRPr="002612AF">
        <w:tab/>
        <w:t>50</w:t>
      </w:r>
      <w:r w:rsidRPr="002612AF">
        <w:tab/>
        <w:t>91 день и 181 день</w:t>
      </w:r>
    </w:p>
    <w:p w14:paraId="07628678" w14:textId="77777777" w:rsidR="00741E20" w:rsidRPr="002612AF" w:rsidRDefault="00741E20" w:rsidP="00741E20">
      <w:r w:rsidRPr="002612AF">
        <w:t>Банк ДОМ.РФ</w:t>
      </w:r>
      <w:r w:rsidRPr="002612AF">
        <w:tab/>
        <w:t>«Надёжный взлёт» Финуслуги</w:t>
      </w:r>
      <w:r w:rsidRPr="002612AF">
        <w:tab/>
        <w:t>20</w:t>
      </w:r>
      <w:r w:rsidRPr="002612AF">
        <w:tab/>
        <w:t>500</w:t>
      </w:r>
      <w:r w:rsidRPr="002612AF">
        <w:tab/>
        <w:t>31 день</w:t>
      </w:r>
    </w:p>
    <w:p w14:paraId="69CD56D9" w14:textId="77777777" w:rsidR="00741E20" w:rsidRPr="002612AF" w:rsidRDefault="00741E20" w:rsidP="00741E20">
      <w:r w:rsidRPr="002612AF">
        <w:t>СберБанк</w:t>
      </w:r>
      <w:r w:rsidRPr="002612AF">
        <w:tab/>
        <w:t>«Выгодный старт+»</w:t>
      </w:r>
      <w:r w:rsidRPr="002612AF">
        <w:tab/>
        <w:t>19</w:t>
      </w:r>
      <w:r w:rsidRPr="002612AF">
        <w:tab/>
        <w:t>100</w:t>
      </w:r>
      <w:r w:rsidRPr="002612AF">
        <w:tab/>
        <w:t>3 мес.</w:t>
      </w:r>
    </w:p>
    <w:p w14:paraId="444D79E3" w14:textId="0589B7F3" w:rsidR="00741E20" w:rsidRPr="002612AF" w:rsidRDefault="00741E20" w:rsidP="00741E20">
      <w:r w:rsidRPr="002612AF">
        <w:t>ВТБ</w:t>
      </w:r>
      <w:r w:rsidRPr="002612AF">
        <w:tab/>
        <w:t>«Выгодное начало»</w:t>
      </w:r>
      <w:r w:rsidRPr="002612AF">
        <w:tab/>
        <w:t>15</w:t>
      </w:r>
      <w:r w:rsidRPr="002612AF">
        <w:tab/>
        <w:t>50</w:t>
      </w:r>
      <w:r w:rsidRPr="002612AF">
        <w:tab/>
        <w:t>91 день</w:t>
      </w:r>
    </w:p>
    <w:p w14:paraId="53FE1C1F" w14:textId="761CFEE7" w:rsidR="00741E20" w:rsidRPr="002612AF" w:rsidRDefault="00BC14D0" w:rsidP="00741E20">
      <w:hyperlink r:id="rId61" w:history="1">
        <w:r w:rsidR="00741E20" w:rsidRPr="00F80357">
          <w:rPr>
            <w:rStyle w:val="a3"/>
            <w:lang w:val="en-US"/>
          </w:rPr>
          <w:t>https</w:t>
        </w:r>
        <w:r w:rsidR="00741E20" w:rsidRPr="002612AF">
          <w:rPr>
            <w:rStyle w:val="a3"/>
          </w:rPr>
          <w:t>://</w:t>
        </w:r>
        <w:r w:rsidR="00741E20" w:rsidRPr="00F80357">
          <w:rPr>
            <w:rStyle w:val="a3"/>
            <w:lang w:val="en-US"/>
          </w:rPr>
          <w:t>bankinform</w:t>
        </w:r>
        <w:r w:rsidR="00741E20" w:rsidRPr="002612AF">
          <w:rPr>
            <w:rStyle w:val="a3"/>
          </w:rPr>
          <w:t>.</w:t>
        </w:r>
        <w:r w:rsidR="00741E20" w:rsidRPr="00F80357">
          <w:rPr>
            <w:rStyle w:val="a3"/>
            <w:lang w:val="en-US"/>
          </w:rPr>
          <w:t>ru</w:t>
        </w:r>
        <w:r w:rsidR="00741E20" w:rsidRPr="002612AF">
          <w:rPr>
            <w:rStyle w:val="a3"/>
          </w:rPr>
          <w:t>/</w:t>
        </w:r>
        <w:r w:rsidR="00741E20" w:rsidRPr="00F80357">
          <w:rPr>
            <w:rStyle w:val="a3"/>
            <w:lang w:val="en-US"/>
          </w:rPr>
          <w:t>news</w:t>
        </w:r>
        <w:r w:rsidR="00741E20" w:rsidRPr="002612AF">
          <w:rPr>
            <w:rStyle w:val="a3"/>
          </w:rPr>
          <w:t>/143127</w:t>
        </w:r>
      </w:hyperlink>
      <w:r w:rsidR="00741E20" w:rsidRPr="002612AF">
        <w:t xml:space="preserve"> </w:t>
      </w:r>
    </w:p>
    <w:p w14:paraId="59F78A15" w14:textId="77777777" w:rsidR="008B5AC4" w:rsidRDefault="008B5AC4" w:rsidP="008B5AC4">
      <w:pPr>
        <w:pStyle w:val="2"/>
      </w:pPr>
      <w:bookmarkStart w:id="167" w:name="_Toc240869733"/>
      <w:r>
        <w:lastRenderedPageBreak/>
        <w:t>Market Power, 18.09.2026, Три уровня листинга Мосбиржи: почему перевод акций в третий уровень важен для инвесторов</w:t>
      </w:r>
      <w:bookmarkEnd w:id="167"/>
    </w:p>
    <w:p w14:paraId="087938A0" w14:textId="77777777" w:rsidR="008B5AC4" w:rsidRDefault="008B5AC4" w:rsidP="008D22A6">
      <w:pPr>
        <w:pStyle w:val="3"/>
      </w:pPr>
      <w:bookmarkStart w:id="168" w:name="_Toc240869734"/>
      <w:r>
        <w:t>С сегодняшнего дня Мосбиржа переводит акции Евротранса из первого уровня листинга в третий. Поводом стали дефолт компании по облигациям и уголовное дело против менеджмента. Кроме того, бумаги включили в сектор повышенного инвестиционного риска.</w:t>
      </w:r>
      <w:bookmarkEnd w:id="168"/>
    </w:p>
    <w:p w14:paraId="2D7E024E" w14:textId="77777777" w:rsidR="008B5AC4" w:rsidRDefault="008B5AC4" w:rsidP="008B5AC4">
      <w:r>
        <w:t>Решили коротко напомнить вам, что вообще такое уровни листинга и чем они отличаются.</w:t>
      </w:r>
    </w:p>
    <w:p w14:paraId="562B3C4E" w14:textId="77777777" w:rsidR="008B5AC4" w:rsidRDefault="008B5AC4" w:rsidP="008B5AC4">
      <w:r>
        <w:t>Что такое уровень листинга?</w:t>
      </w:r>
    </w:p>
    <w:p w14:paraId="53B57199" w14:textId="01D80D95" w:rsidR="008B5AC4" w:rsidRDefault="008B5AC4" w:rsidP="008B5AC4">
      <w:r>
        <w:t xml:space="preserve">Это условная </w:t>
      </w:r>
      <w:r w:rsidR="008A281B">
        <w:t>«</w:t>
      </w:r>
      <w:r>
        <w:t>категория допуска</w:t>
      </w:r>
      <w:r w:rsidR="008A281B">
        <w:t>»</w:t>
      </w:r>
      <w:r>
        <w:t xml:space="preserve"> акции на биржу. Он показывает, насколько бумага соответствует требованиям Мосбиржи по ликвидности, раскрытию информации, free-float, корпоративному управлению и другим параметрам.</w:t>
      </w:r>
    </w:p>
    <w:p w14:paraId="72D3DEAF" w14:textId="77777777" w:rsidR="008B5AC4" w:rsidRDefault="008B5AC4" w:rsidP="008B5AC4">
      <w:r>
        <w:t>Первый и второй уровни вместе образуют котировальный список. Эмитенты из обоих уровней обязуются раскрывать информацию по правилам биржи все время, пока акции находятся в списке, и предоставлять данные для расчета free-float. Третий уровень - некотировальная часть.</w:t>
      </w:r>
    </w:p>
    <w:p w14:paraId="4512D330" w14:textId="77777777" w:rsidR="008B5AC4" w:rsidRDefault="008B5AC4" w:rsidP="008B5AC4">
      <w:r>
        <w:t>Уровни по порядку</w:t>
      </w:r>
    </w:p>
    <w:p w14:paraId="7E3CBCC3" w14:textId="77777777" w:rsidR="008B5AC4" w:rsidRDefault="008B5AC4" w:rsidP="008B5AC4">
      <w:r>
        <w:t>I уровень - самые высокие требования. Сюда попадают наиболее крупные и ликвидные акции. Требования к free-float, объему торгов, истории компании и корпоративному управлению здесь самые строгие.</w:t>
      </w:r>
    </w:p>
    <w:p w14:paraId="7B228D5B" w14:textId="77777777" w:rsidR="008B5AC4" w:rsidRDefault="008B5AC4" w:rsidP="008B5AC4">
      <w:r>
        <w:t>Например, стоимость акций в свободном обращении должна составлять минимум 3 млрд, а их доля - от 10% для компаний с капитализацией выше 60 млрд. Компания должна существовать не менее 3 лет и иметь отчетность по МСФО за 3 года. Чтобы удержаться в уровне, медианный дневной объем торгов должен быть не ниже 20 млн в каждом квартале.</w:t>
      </w:r>
    </w:p>
    <w:p w14:paraId="7795DA76" w14:textId="77777777" w:rsidR="008B5AC4" w:rsidRDefault="008B5AC4" w:rsidP="008B5AC4">
      <w:r>
        <w:t>Поэтому здесь обитают гиганты вроде Сбера, Лукойла и Яндекса.</w:t>
      </w:r>
    </w:p>
    <w:p w14:paraId="4AEACB31" w14:textId="77777777" w:rsidR="008B5AC4" w:rsidRDefault="008B5AC4" w:rsidP="008B5AC4">
      <w:r>
        <w:t>II уровень - все несколько мягче. Компания по-прежнему входит в котировальный список, но планка по отдельным параметрам ниже.</w:t>
      </w:r>
    </w:p>
    <w:p w14:paraId="2C81E70D" w14:textId="77777777" w:rsidR="008B5AC4" w:rsidRDefault="008B5AC4" w:rsidP="008B5AC4">
      <w:r>
        <w:t>Та же стоимость free-float здесь составляет минимум 2 млрд. Достаточно 1 года существования и отчетности по МСФО за 1 год. Для удержания в уровне нужен медианный дневной объем торгов не ниже 3 млн за квартал.</w:t>
      </w:r>
    </w:p>
    <w:p w14:paraId="0E89A5CF" w14:textId="77777777" w:rsidR="008B5AC4" w:rsidRDefault="008B5AC4" w:rsidP="008B5AC4">
      <w:r>
        <w:t>Здесь - Камаз, Whoosh, Делимобиль.</w:t>
      </w:r>
    </w:p>
    <w:p w14:paraId="51AA9FA2" w14:textId="77777777" w:rsidR="008B5AC4" w:rsidRDefault="008B5AC4" w:rsidP="008B5AC4">
      <w:r>
        <w:t>III уровень - самый мягкий режим. Требований к free-float, ликвидности, истории компании и корпоративному управлению здесь нет. Достаточно базовых условий: соответствие законодательству РФ, включая нормативные акты Банка России, зарегистрированный проспект ценных бумаг и раскрытие информации в объеме, который требует закон.</w:t>
      </w:r>
    </w:p>
    <w:p w14:paraId="19BAF4DA" w14:textId="77777777" w:rsidR="008B5AC4" w:rsidRDefault="008B5AC4" w:rsidP="008B5AC4">
      <w:r>
        <w:t>Зачем это инвестору?</w:t>
      </w:r>
    </w:p>
    <w:p w14:paraId="3450115C" w14:textId="77777777" w:rsidR="008B5AC4" w:rsidRDefault="008B5AC4" w:rsidP="008B5AC4">
      <w:r>
        <w:lastRenderedPageBreak/>
        <w:t xml:space="preserve">Для институциональных инвесторов принадлежность к котировальному списку часто принципиальна. Внутренние правила и регулирование </w:t>
      </w:r>
      <w:r w:rsidRPr="008B5AC4">
        <w:rPr>
          <w:b/>
          <w:bCs/>
        </w:rPr>
        <w:t>НПФ</w:t>
      </w:r>
      <w:r>
        <w:t>, управляющих компаний и других участников рынка могут ограничивать операции с бумагами вне первого и второго уровней. Поэтому перевод в третий уровень может запустить вынужденные продажи.</w:t>
      </w:r>
    </w:p>
    <w:p w14:paraId="7EB6B8CE" w14:textId="77777777" w:rsidR="008B5AC4" w:rsidRDefault="008B5AC4" w:rsidP="008B5AC4">
      <w:r>
        <w:t>Для частного инвестора это тоже не только формальность. Неквалифицированному инвестору для покупки акций вне котировального списка нужно пройти тестирование у брокера.</w:t>
      </w:r>
    </w:p>
    <w:p w14:paraId="42DCB47E" w14:textId="77777777" w:rsidR="008B5AC4" w:rsidRDefault="008B5AC4" w:rsidP="008B5AC4">
      <w:r>
        <w:t>И главное: уровень листинга показывает, что эмитент выполняет формальные требования биржи по раскрытию, free-float и корпоративному управлению. Но это не гарантия надежности бизнеса. Евротранс, напомним, до последнего находился в первом уровне.</w:t>
      </w:r>
    </w:p>
    <w:p w14:paraId="2B431254" w14:textId="7FE20413" w:rsidR="008214F3" w:rsidRDefault="00BC14D0" w:rsidP="008B5AC4">
      <w:hyperlink r:id="rId62" w:history="1">
        <w:r w:rsidR="008B5AC4" w:rsidRPr="00935CA2">
          <w:rPr>
            <w:rStyle w:val="a3"/>
          </w:rPr>
          <w:t>https://marketpower.pro/publications/tri-urovnia-listinga-mosbirzhi-pochemu-perevod-aktsii-v-tretii-uroven-vazhen-dlia-investorov</w:t>
        </w:r>
      </w:hyperlink>
    </w:p>
    <w:p w14:paraId="25A8CC97" w14:textId="4F8DE748" w:rsidR="00EF71B7" w:rsidRPr="00EF71B7" w:rsidRDefault="00EF71B7" w:rsidP="00EF71B7">
      <w:pPr>
        <w:pStyle w:val="2"/>
      </w:pPr>
      <w:bookmarkStart w:id="169" w:name="_Toc240869735"/>
      <w:r>
        <w:t>Pravda.ru, 20.09.2026</w:t>
      </w:r>
      <w:r w:rsidRPr="00F131C2">
        <w:t xml:space="preserve">, </w:t>
      </w:r>
      <w:r>
        <w:t>Правительство РФ утвердило новые правила формирования долгосрочного бюджетного прогноза до 2042 года</w:t>
      </w:r>
      <w:bookmarkEnd w:id="169"/>
    </w:p>
    <w:p w14:paraId="57BD7F51" w14:textId="77777777" w:rsidR="00EF71B7" w:rsidRDefault="00EF71B7" w:rsidP="00EF71B7">
      <w:pPr>
        <w:pStyle w:val="3"/>
      </w:pPr>
      <w:bookmarkStart w:id="170" w:name="_Toc240869736"/>
      <w:r>
        <w:t>Правительство России утвердило новые правила формирования долгосрочного бюджетного прогноза, предложенные Минфином. Реформа синхронизирует стратегическое планирование до 2042 года с текущими бюджетными циклами и макроэкономическими сценариями. Теперь любые законодательные инициативы, влияющие на госрасходы, будут автоматически отражаться в долгосрочных моделях, что должно исключить кассовые разрывы и недооценку рисков в масштабе десятилетий.</w:t>
      </w:r>
      <w:bookmarkEnd w:id="170"/>
    </w:p>
    <w:p w14:paraId="671FE8D2" w14:textId="77777777" w:rsidR="00EF71B7" w:rsidRDefault="00EF71B7" w:rsidP="00EF71B7">
      <w:r>
        <w:t>Синхронизация циклов: зачем менять правила планирования</w:t>
      </w:r>
    </w:p>
    <w:p w14:paraId="4E339FD2" w14:textId="77777777" w:rsidR="00EF71B7" w:rsidRDefault="00EF71B7" w:rsidP="00EF71B7">
      <w:r>
        <w:t>Бюджетный прогноз в России обновляется каждые шесть лет и охватывает горизонт более чем в десятилетие. Действующая редакция документа рассчитана до 2042 года. Однако ранее существовал разрыв между краткосрочными планами и долгосрочными целями. Новое постановление связывает первый этап работы над прогнозом с одобрением правительством сценарных условий развития экономики. Это позволяет Минфину опираться на актуальные данные Минэкономразвития уже через 10 дней после их утверждения.</w:t>
      </w:r>
    </w:p>
    <w:p w14:paraId="2D872BD5" w14:textId="77777777" w:rsidR="00EF71B7" w:rsidRDefault="00EF71B7" w:rsidP="00EF71B7">
      <w:r>
        <w:t>"Увязка долгосрочного прогноза со сценарными условиями Минэкономразвития - это попытка сделать бюджет более адаптивным к внешним шокам. Когда макропоказатели меняются быстро, старые методы планирования теряют смысл в течение года", - подчеркнул в беседе с Pravda. Ru макроэкономист Артём Логинов.</w:t>
      </w:r>
    </w:p>
    <w:p w14:paraId="35A95D7A" w14:textId="77777777" w:rsidR="00EF71B7" w:rsidRDefault="00EF71B7" w:rsidP="00EF71B7">
      <w:r>
        <w:t>Влияние новых законов на государственные расходы</w:t>
      </w:r>
    </w:p>
    <w:p w14:paraId="3D73D5A8" w14:textId="77777777" w:rsidR="00EF71B7" w:rsidRDefault="00EF71B7" w:rsidP="00EF71B7">
      <w:r>
        <w:t xml:space="preserve">Важным нововведением стал учет всех принятых и даже планируемых нормативных актов при расчете бюджетных параметров. Раньше долгосрочный прогноз мог не учитывать финансовую нагрузку от законопроектов, находящихся в стадии разработки. Теперь же любая инициатива, требующая финансирования, должна быть интегрирована </w:t>
      </w:r>
      <w:r>
        <w:lastRenderedPageBreak/>
        <w:t>в общую систему расходов. Это усилит дисциплину распорядителей бюджетных средств и позволит точнее прогнозировать дефицит или профицит системы.</w:t>
      </w:r>
    </w:p>
    <w:p w14:paraId="1FD85AAF" w14:textId="77777777" w:rsidR="00EF71B7" w:rsidRDefault="00EF71B7" w:rsidP="00EF71B7">
      <w:r>
        <w:t>"Внедрение жесткой связи между нормативными актами и бюджетными расходами минимизирует риски появления 'необеспеченных мандатов', когда закон принят, а денег на его реализацию в долгосрочной перспективе не заложено", - отметил в беседе с Pravda. Ru финансовый аналитик Никита Волков.</w:t>
      </w:r>
    </w:p>
    <w:p w14:paraId="4A1BBE72" w14:textId="77777777" w:rsidR="00EF71B7" w:rsidRDefault="00EF71B7" w:rsidP="00EF71B7">
      <w:r>
        <w:t>Технологический стек: ИИ в управлении госфинансами</w:t>
      </w:r>
    </w:p>
    <w:p w14:paraId="2565F135" w14:textId="77777777" w:rsidR="00EF71B7" w:rsidRDefault="00EF71B7" w:rsidP="00EF71B7">
      <w:r>
        <w:t>Министр финансов Антон Силуанов подтвердил, что ведомство активно внедряет искусственный интеллект для обработки массивов данных при подготовке бюджета. ИИ помогает анализировать эффективность базовых бюджетных ассигнований и выявлять скрытые резервы. В сочетании с новыми правилами планирования, это должно повысить обоснованность каждой статьи расходов, особенно в социальной сфере и госинвестициях.</w:t>
      </w:r>
    </w:p>
    <w:p w14:paraId="52E35745" w14:textId="77777777" w:rsidR="00EF71B7" w:rsidRDefault="00EF71B7" w:rsidP="00EF71B7">
      <w:r>
        <w:t>"Цифровизация контроля за расходами и доходами позволяет видеть движение средств в реальном времени, что критически важно для соблюдения нормативов и устойчивости всей банковской системы", - объяснила в беседе с Pravda. Ru банковский аналитик Алина Корнеева.</w:t>
      </w:r>
    </w:p>
    <w:p w14:paraId="7697C3CF" w14:textId="77777777" w:rsidR="00EF71B7" w:rsidRDefault="00EF71B7" w:rsidP="00EF71B7">
      <w:r>
        <w:t xml:space="preserve">   Изменение в правилах</w:t>
      </w:r>
      <w:r>
        <w:tab/>
        <w:t xml:space="preserve">   Эффект для экономики</w:t>
      </w:r>
    </w:p>
    <w:p w14:paraId="373FE2EC" w14:textId="77777777" w:rsidR="00EF71B7" w:rsidRDefault="00EF71B7" w:rsidP="00EF71B7">
      <w:r>
        <w:t xml:space="preserve">    Синхронизация со сценарными условиями МЭР</w:t>
      </w:r>
      <w:r>
        <w:tab/>
        <w:t xml:space="preserve">   Точность прогноза доходов в зависимости от цены на нефть и курса валют</w:t>
      </w:r>
    </w:p>
    <w:p w14:paraId="28F141D7" w14:textId="77777777" w:rsidR="00EF71B7" w:rsidRDefault="00EF71B7" w:rsidP="00EF71B7">
      <w:r>
        <w:t xml:space="preserve">    Учет новых нормативных актов</w:t>
      </w:r>
      <w:r>
        <w:tab/>
        <w:t xml:space="preserve">   Предотвращение раздувания дефицита бюджета из-за незапланированных льгот</w:t>
      </w:r>
    </w:p>
    <w:p w14:paraId="6A714340" w14:textId="65552E1B" w:rsidR="00EF71B7" w:rsidRPr="00644E3B" w:rsidRDefault="00EF71B7" w:rsidP="00EF71B7">
      <w:r>
        <w:t xml:space="preserve">    Уточнение прогноза каждые 6 лет</w:t>
      </w:r>
      <w:r>
        <w:tab/>
        <w:t xml:space="preserve">   Актуализация национальных целей развития до 2042 года</w:t>
      </w:r>
    </w:p>
    <w:p w14:paraId="162DE0E5" w14:textId="77777777" w:rsidR="00EF71B7" w:rsidRDefault="00EF71B7" w:rsidP="00EF71B7">
      <w:r>
        <w:t>Ответы на популярные вопросы о долгосрочном бюджете</w:t>
      </w:r>
    </w:p>
    <w:p w14:paraId="79196138" w14:textId="77777777" w:rsidR="00EF71B7" w:rsidRDefault="00EF71B7" w:rsidP="00EF71B7">
      <w:r>
        <w:t>Зачем планировать бюджет на 18 лет вперед, если ситуация меняется быстро?</w:t>
      </w:r>
    </w:p>
    <w:p w14:paraId="5DB38BBE" w14:textId="77777777" w:rsidR="00EF71B7" w:rsidRDefault="00EF71B7" w:rsidP="00EF71B7">
      <w:r>
        <w:t>Долгосрочный прогноз задает рамки для крупных инфраструктурных проектов и социальных программ. Он позволяет бизнесу понимать налоговую политику государства на десятилетия вперед.</w:t>
      </w:r>
    </w:p>
    <w:p w14:paraId="4C04CF2A" w14:textId="77777777" w:rsidR="00EF71B7" w:rsidRDefault="00EF71B7" w:rsidP="00EF71B7">
      <w:r>
        <w:t>Как новые правила отразятся на обычных гражданах?</w:t>
      </w:r>
    </w:p>
    <w:p w14:paraId="6F8C619C" w14:textId="77777777" w:rsidR="00EF71B7" w:rsidRDefault="00EF71B7" w:rsidP="00EF71B7">
      <w:r>
        <w:t>Повышение качества планирования снижает риски резкого сокращения социальных выплат и помогает удерживать инфляцию в рамках целевых показателей за счет сбалансированности госсектора.</w:t>
      </w:r>
    </w:p>
    <w:p w14:paraId="77899854" w14:textId="77777777" w:rsidR="00EF71B7" w:rsidRDefault="00EF71B7" w:rsidP="00EF71B7">
      <w:r>
        <w:t>Будут ли меняться налоги в рамках этих прогнозов?</w:t>
      </w:r>
    </w:p>
    <w:p w14:paraId="74A5B5B0" w14:textId="77777777" w:rsidR="00EF71B7" w:rsidRDefault="00EF71B7" w:rsidP="00EF71B7">
      <w:r>
        <w:t>Прогноз учитывает планируемые изменения законодательства. Если правительство намечает налоговую реформу, её долгосрочные последствия теперь будут просчитываться более детально.</w:t>
      </w:r>
    </w:p>
    <w:p w14:paraId="143825CA" w14:textId="77777777" w:rsidR="00EF71B7" w:rsidRDefault="00EF71B7" w:rsidP="00EF71B7">
      <w:r>
        <w:t>Какую роль в этом процессе играет искусственный интеллект?</w:t>
      </w:r>
    </w:p>
    <w:p w14:paraId="490E6BCE" w14:textId="77777777" w:rsidR="00EF71B7" w:rsidRDefault="00EF71B7" w:rsidP="00EF71B7">
      <w:r>
        <w:t>ИИ используется для моделирования тысяч сценариев развития экономики, помогая Минфину выбирать наиболее устойчивый вариант распределения средств.</w:t>
      </w:r>
    </w:p>
    <w:p w14:paraId="4D362F1A" w14:textId="4BCD683A" w:rsidR="008B5AC4" w:rsidRPr="00644E3B" w:rsidRDefault="00BC14D0" w:rsidP="00EF71B7">
      <w:hyperlink r:id="rId63" w:history="1">
        <w:r w:rsidR="00EF71B7" w:rsidRPr="00492E26">
          <w:rPr>
            <w:rStyle w:val="a3"/>
          </w:rPr>
          <w:t>https://www.pravda.ru/news/economics/2411937-budget-planning-reform/</w:t>
        </w:r>
      </w:hyperlink>
      <w:r w:rsidR="00EF71B7" w:rsidRPr="00EF71B7">
        <w:t xml:space="preserve"> </w:t>
      </w:r>
    </w:p>
    <w:p w14:paraId="70EC5A62" w14:textId="42607615" w:rsidR="007E3AC6" w:rsidRPr="007E3AC6" w:rsidRDefault="007E3AC6" w:rsidP="007E3AC6">
      <w:pPr>
        <w:pStyle w:val="2"/>
      </w:pPr>
      <w:bookmarkStart w:id="171" w:name="_Toc240869737"/>
      <w:r>
        <w:t>РБК</w:t>
      </w:r>
      <w:r w:rsidRPr="007E3AC6">
        <w:t xml:space="preserve"> </w:t>
      </w:r>
      <w:r>
        <w:t>Инвестиции</w:t>
      </w:r>
      <w:r w:rsidRPr="007E3AC6">
        <w:t xml:space="preserve">, </w:t>
      </w:r>
      <w:r>
        <w:t>20.09.2026</w:t>
      </w:r>
      <w:r w:rsidRPr="007E3AC6">
        <w:t xml:space="preserve">, </w:t>
      </w:r>
      <w:r>
        <w:t>Что изменится в личных финансах для россиян с 1 октября 2026 года</w:t>
      </w:r>
      <w:bookmarkEnd w:id="171"/>
    </w:p>
    <w:p w14:paraId="36545810" w14:textId="77777777" w:rsidR="007E3AC6" w:rsidRDefault="007E3AC6" w:rsidP="007E3AC6">
      <w:pPr>
        <w:pStyle w:val="3"/>
      </w:pPr>
      <w:bookmarkStart w:id="172" w:name="_Toc240869738"/>
      <w:r>
        <w:t>На сколько увеличатся пенсии, в каких банкоматах можно будет пополнять свой счет, что изменится в работе с самозанятыми и не только - в обзоре «РБК Инвестиций»</w:t>
      </w:r>
      <w:bookmarkEnd w:id="172"/>
    </w:p>
    <w:p w14:paraId="5CC33E65" w14:textId="77777777" w:rsidR="007E3AC6" w:rsidRDefault="007E3AC6" w:rsidP="007E3AC6">
      <w:r>
        <w:t>1. Пенсии</w:t>
      </w:r>
    </w:p>
    <w:p w14:paraId="493D87B3" w14:textId="77777777" w:rsidR="007E3AC6" w:rsidRDefault="007E3AC6" w:rsidP="007E3AC6">
      <w:r>
        <w:t>Военные пенсионеры</w:t>
      </w:r>
    </w:p>
    <w:p w14:paraId="588BC427" w14:textId="77777777" w:rsidR="007E3AC6" w:rsidRDefault="007E3AC6" w:rsidP="007E3AC6">
      <w:r>
        <w:t>С 1 января 2026 года пенсии бывших военнослужащих и силовиков рассчитываются исходя из 93,59% суммы денежного довольствия - такой показатель прямо закреплен в законе. Кроме того, дополнительно предусмотрена индексация военных пенсий: с 1 октября размер военных пенсий планируют увеличить на 4%. Точная сумма зависит от размера денежного довольствия, выслуги лет и установленных надбавок.</w:t>
      </w:r>
    </w:p>
    <w:p w14:paraId="04F0FC1D" w14:textId="77777777" w:rsidR="007E3AC6" w:rsidRDefault="007E3AC6" w:rsidP="007E3AC6">
      <w:r>
        <w:t>Перечень всех, кому положена военная пенсия, есть в статьях 1 и 3 профильного ФЗ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w:t>
      </w:r>
    </w:p>
    <w:p w14:paraId="2C04A640" w14:textId="77777777" w:rsidR="007E3AC6" w:rsidRDefault="007E3AC6" w:rsidP="007E3AC6">
      <w:r>
        <w:t>Кто еще получит надбавку</w:t>
      </w:r>
    </w:p>
    <w:p w14:paraId="496AA431" w14:textId="77777777" w:rsidR="007E3AC6" w:rsidRDefault="007E3AC6" w:rsidP="007E3AC6">
      <w:r>
        <w:t>С 1 октября бессрочную надбавку получат те пенсионеры, которым в сентябре исполнилось 80 лет. Они начнут получать фиксированную выплату в двойном размере - 19 169,38. Пенсию повысят в беззаявительном порядке. Однако такая прибавка распространяется только на получателей страховой пенсии.</w:t>
      </w:r>
    </w:p>
    <w:p w14:paraId="1B29B575" w14:textId="77777777" w:rsidR="007E3AC6" w:rsidRDefault="007E3AC6" w:rsidP="007E3AC6">
      <w:r>
        <w:t>Если же пенсионер получил в сентябре нынешнего года первую группу инвалидности, ему также (со дня установления группы инвалидности) будет произведен перерасчет размера фиксированной выплаты - она будет выплачиваться в двойном размере.</w:t>
      </w:r>
    </w:p>
    <w:p w14:paraId="2A231230" w14:textId="77777777" w:rsidR="007E3AC6" w:rsidRDefault="007E3AC6" w:rsidP="007E3AC6">
      <w:r>
        <w:t>Кроме того, на повышение фиксированной выплаты к страховой пенсии могут рассчитывать лица, имеющие на иждивении нетрудоспособных членов семьи. Размер надбавки зависит от количества нетрудоспособных членов семьи и определяется как доля от общеустановленного размера фиксированной выплаты - с 1 января 2026 года определяется как доля от 9584,69:</w:t>
      </w:r>
    </w:p>
    <w:p w14:paraId="1E7D7642" w14:textId="77777777" w:rsidR="007E3AC6" w:rsidRDefault="007E3AC6" w:rsidP="007E3AC6">
      <w:r>
        <w:t>одна треть, 3194,90 - на одного иждивенца;</w:t>
      </w:r>
    </w:p>
    <w:p w14:paraId="4E2E8C01" w14:textId="77777777" w:rsidR="007E3AC6" w:rsidRDefault="007E3AC6" w:rsidP="007E3AC6">
      <w:r>
        <w:t>две трети, 6389,80 - на двух иждивенцев;</w:t>
      </w:r>
    </w:p>
    <w:p w14:paraId="6ABDEDE2" w14:textId="77777777" w:rsidR="007E3AC6" w:rsidRDefault="007E3AC6" w:rsidP="007E3AC6">
      <w:r>
        <w:t>100%, 9584,69 - на трех и более иждивенцев.</w:t>
      </w:r>
    </w:p>
    <w:p w14:paraId="135BEA0B" w14:textId="77777777" w:rsidR="007E3AC6" w:rsidRDefault="007E3AC6" w:rsidP="007E3AC6">
      <w:r>
        <w:t>Надбавка за иждивенцев назначается в заявительном порядке.</w:t>
      </w:r>
    </w:p>
    <w:p w14:paraId="482E73E6" w14:textId="77777777" w:rsidR="007E3AC6" w:rsidRDefault="007E3AC6" w:rsidP="007E3AC6">
      <w:r>
        <w:t>Что еще можно сделать пенсионерам до 1 октября</w:t>
      </w:r>
    </w:p>
    <w:p w14:paraId="39211878" w14:textId="77777777" w:rsidR="007E3AC6" w:rsidRDefault="007E3AC6" w:rsidP="007E3AC6">
      <w:r>
        <w:t xml:space="preserve">До 1 октября можно заменить набор социальных услуг (НСУ) на прибавку к ежемесячной денежной выплате. Отказ будет действовать со следующего года. </w:t>
      </w:r>
      <w:r>
        <w:lastRenderedPageBreak/>
        <w:t>Например, если вы хотите получать НСУ в виде надбавки к выплате с 1 января 2027 года, следует подать заявление в отделение Соцфонда, МФЦ или через "Госуслуги" до 1 октября 2026 года.</w:t>
      </w:r>
    </w:p>
    <w:p w14:paraId="45B48C3C" w14:textId="77777777" w:rsidR="007E3AC6" w:rsidRDefault="007E3AC6" w:rsidP="007E3AC6">
      <w:r>
        <w:t>С 1 февраля 2026 года полный денежный эквивалент НСУ составляет 1825,25 в месяц. Из них 1405,85 приходится на лекарства, медицинские изделия и лечебное питание, 217,48 - на санаторно-курортное лечение, еще 201,92 - на проезд.</w:t>
      </w:r>
    </w:p>
    <w:p w14:paraId="3A74AF11" w14:textId="77777777" w:rsidR="007E3AC6" w:rsidRDefault="007E3AC6" w:rsidP="007E3AC6">
      <w:r>
        <w:t>2. Пополнение счета через чужие банкоматы по СБП</w:t>
      </w:r>
    </w:p>
    <w:p w14:paraId="296CEDC7" w14:textId="77777777" w:rsidR="007E3AC6" w:rsidRDefault="007E3AC6" w:rsidP="007E3AC6">
      <w:r>
        <w:t>С 1 октября у россиян появится возможность внести наличные через банкомат одного банка и зачислить их на свой счет в другом банке (cash-in), но решение о внедрении такой услуги банки будут принимать самостоятельно. Чтобы воспользоваться услугой, нужно предварительно убедиться, что банкомат предусматривает возможность пополнения своего счета в другом банке с помощью Системы быстрых платежей (СБП).</w:t>
      </w:r>
    </w:p>
    <w:p w14:paraId="52EAB386" w14:textId="77777777" w:rsidR="007E3AC6" w:rsidRDefault="007E3AC6" w:rsidP="007E3AC6">
      <w:r>
        <w:t>ЦБ установил лимиты на внесение наличных по СБП через банкомат:</w:t>
      </w:r>
    </w:p>
    <w:p w14:paraId="10F5F96B" w14:textId="77777777" w:rsidR="007E3AC6" w:rsidRDefault="007E3AC6" w:rsidP="007E3AC6">
      <w:r>
        <w:t>до 25 тыс. за одну операцию;</w:t>
      </w:r>
    </w:p>
    <w:p w14:paraId="476E3A43" w14:textId="77777777" w:rsidR="007E3AC6" w:rsidRDefault="007E3AC6" w:rsidP="007E3AC6">
      <w:r>
        <w:t>до 50 тыс. в сутки;</w:t>
      </w:r>
    </w:p>
    <w:p w14:paraId="6ABE059D" w14:textId="77777777" w:rsidR="007E3AC6" w:rsidRDefault="007E3AC6" w:rsidP="007E3AC6">
      <w:r>
        <w:t>до 200 тыс. в месяц.</w:t>
      </w:r>
    </w:p>
    <w:p w14:paraId="16EA39BF" w14:textId="77777777" w:rsidR="007E3AC6" w:rsidRDefault="007E3AC6" w:rsidP="007E3AC6">
      <w:r>
        <w:t>В Роскачестве пояснили, что пополнить счет в "чужом" банкомате не получится в нескольких случаях:</w:t>
      </w:r>
    </w:p>
    <w:p w14:paraId="32B60278" w14:textId="77777777" w:rsidR="007E3AC6" w:rsidRDefault="007E3AC6" w:rsidP="007E3AC6">
      <w:r>
        <w:t>Банк-эмитент карты или банк-владелец банкомата не подключились к новому сервису.</w:t>
      </w:r>
    </w:p>
    <w:p w14:paraId="0B898446" w14:textId="77777777" w:rsidR="007E3AC6" w:rsidRDefault="007E3AC6" w:rsidP="007E3AC6">
      <w:r>
        <w:t>Клиент превысил установленные лимиты.</w:t>
      </w:r>
    </w:p>
    <w:p w14:paraId="35A41A44" w14:textId="77777777" w:rsidR="007E3AC6" w:rsidRDefault="007E3AC6" w:rsidP="007E3AC6">
      <w:r>
        <w:t>Операция показалась подозрительной антифрод-системе банка.</w:t>
      </w:r>
    </w:p>
    <w:p w14:paraId="73907C51" w14:textId="77777777" w:rsidR="007E3AC6" w:rsidRDefault="007E3AC6" w:rsidP="007E3AC6">
      <w:r>
        <w:t>Несмотря на то что операция по переводу внесенных наличными средств осуществляется через СБП, она не относится к стандартным переводам, и банк за проведение такой операции вправе взимать комиссию. В ЦБ пояснили "РБК Инвестициям", что такая операция не расходует бесплатный лимит на переводы между своими счетами ( 30 млн в месяц).</w:t>
      </w:r>
    </w:p>
    <w:p w14:paraId="08FE128F" w14:textId="77777777" w:rsidR="007E3AC6" w:rsidRDefault="007E3AC6" w:rsidP="007E3AC6">
      <w:r>
        <w:t>3. Закон о платформенной экономике</w:t>
      </w:r>
    </w:p>
    <w:p w14:paraId="161AB76B" w14:textId="77777777" w:rsidR="007E3AC6" w:rsidRDefault="007E3AC6" w:rsidP="007E3AC6">
      <w:r>
        <w:t>Платформенная экономика - это экономическая модель, основанная на цифровых платформах, которые объединяют непосредственных производителей товаров или услуг с потребителями.</w:t>
      </w:r>
    </w:p>
    <w:p w14:paraId="19FB3194" w14:textId="77777777" w:rsidR="007E3AC6" w:rsidRDefault="007E3AC6" w:rsidP="007E3AC6">
      <w:r>
        <w:t>В июле 2025 года был подписан закон № 289-ФЗ "Об отдельных вопросах регулирования платформенной экономики в Российской Федерации". Документ вступает в силу с 1 октября 2026 года. Действие новых норм распространяется на любые сервисы, чья базовая функция сводится к посредничеству между продавцом и потребителем. Ключевой критерий - платформа не реализует собственные товары, работы или услуги, а лишь предоставляет инфраструктуру для поиска контрагентов.</w:t>
      </w:r>
    </w:p>
    <w:p w14:paraId="54A9CCF6" w14:textId="77777777" w:rsidR="007E3AC6" w:rsidRDefault="007E3AC6" w:rsidP="007E3AC6">
      <w:r>
        <w:t>Правительство утвердило условия включения в реестр, согласно которому:</w:t>
      </w:r>
    </w:p>
    <w:p w14:paraId="1128DD2D" w14:textId="77777777" w:rsidR="007E3AC6" w:rsidRDefault="007E3AC6" w:rsidP="007E3AC6">
      <w:r>
        <w:t>среднесуточная аудитория должна составлять не менее 100 тыс. пользователей из России за предыдущий календарный год;</w:t>
      </w:r>
    </w:p>
    <w:p w14:paraId="67B9B8B9" w14:textId="77777777" w:rsidR="007E3AC6" w:rsidRDefault="007E3AC6" w:rsidP="007E3AC6">
      <w:r>
        <w:lastRenderedPageBreak/>
        <w:t>платформа должна соответствовать одному из двух показателей: не менее 10 тыс. партнеров, совершивших хотя бы одну оплаченную сделку за год, или совокупная стоимость сделок на сумму от 50 млрд за год.</w:t>
      </w:r>
    </w:p>
    <w:p w14:paraId="5AF085F2" w14:textId="77777777" w:rsidR="007E3AC6" w:rsidRDefault="007E3AC6" w:rsidP="007E3AC6">
      <w:r>
        <w:t>Платформам с иностранным владельцем для включения в реестр нужно подтвердить аудиторию 100 тыс. пользователей в сутки на территории России.</w:t>
      </w:r>
    </w:p>
    <w:p w14:paraId="584F6E9A" w14:textId="77777777" w:rsidR="007E3AC6" w:rsidRDefault="007E3AC6" w:rsidP="007E3AC6">
      <w:r>
        <w:t>В предварительный перечень включены 12 платформ, из них 11 - это крупнейшие российские ресурсы (маркетплейсы, агрегаторы услуг, включая такси и сервисы доставки), также предусмотрено включение одной иностранной площадки:</w:t>
      </w:r>
    </w:p>
    <w:p w14:paraId="7A52F40A" w14:textId="77777777" w:rsidR="007E3AC6" w:rsidRPr="007E3AC6" w:rsidRDefault="007E3AC6" w:rsidP="007E3AC6">
      <w:pPr>
        <w:rPr>
          <w:lang w:val="en-US"/>
        </w:rPr>
      </w:pPr>
      <w:r w:rsidRPr="007E3AC6">
        <w:rPr>
          <w:lang w:val="en-US"/>
        </w:rPr>
        <w:t>Avito.</w:t>
      </w:r>
    </w:p>
    <w:p w14:paraId="5B692BA0" w14:textId="77777777" w:rsidR="007E3AC6" w:rsidRPr="007E3AC6" w:rsidRDefault="007E3AC6" w:rsidP="007E3AC6">
      <w:pPr>
        <w:rPr>
          <w:lang w:val="en-US"/>
        </w:rPr>
      </w:pPr>
      <w:r w:rsidRPr="007E3AC6">
        <w:rPr>
          <w:lang w:val="en-US"/>
        </w:rPr>
        <w:t>Delivery Club.</w:t>
      </w:r>
    </w:p>
    <w:p w14:paraId="6CBB8D09" w14:textId="77777777" w:rsidR="007E3AC6" w:rsidRPr="007E3AC6" w:rsidRDefault="007E3AC6" w:rsidP="007E3AC6">
      <w:pPr>
        <w:rPr>
          <w:lang w:val="en-US"/>
        </w:rPr>
      </w:pPr>
      <w:r w:rsidRPr="007E3AC6">
        <w:rPr>
          <w:lang w:val="en-US"/>
        </w:rPr>
        <w:t>Joom.</w:t>
      </w:r>
    </w:p>
    <w:p w14:paraId="721E9265" w14:textId="77777777" w:rsidR="007E3AC6" w:rsidRPr="007E3AC6" w:rsidRDefault="007E3AC6" w:rsidP="007E3AC6">
      <w:pPr>
        <w:rPr>
          <w:lang w:val="en-US"/>
        </w:rPr>
      </w:pPr>
      <w:r w:rsidRPr="007E3AC6">
        <w:rPr>
          <w:lang w:val="en-US"/>
        </w:rPr>
        <w:t>Lamoda.</w:t>
      </w:r>
    </w:p>
    <w:p w14:paraId="19E31DC3" w14:textId="77777777" w:rsidR="007E3AC6" w:rsidRPr="00644E3B" w:rsidRDefault="007E3AC6" w:rsidP="007E3AC6">
      <w:pPr>
        <w:rPr>
          <w:lang w:val="en-US"/>
        </w:rPr>
      </w:pPr>
      <w:r w:rsidRPr="00644E3B">
        <w:rPr>
          <w:lang w:val="en-US"/>
        </w:rPr>
        <w:t>Ozon.</w:t>
      </w:r>
    </w:p>
    <w:p w14:paraId="38F97910" w14:textId="77777777" w:rsidR="007E3AC6" w:rsidRPr="00644E3B" w:rsidRDefault="007E3AC6" w:rsidP="007E3AC6">
      <w:pPr>
        <w:rPr>
          <w:lang w:val="en-US"/>
        </w:rPr>
      </w:pPr>
      <w:r w:rsidRPr="00644E3B">
        <w:rPr>
          <w:lang w:val="en-US"/>
        </w:rPr>
        <w:t>Wildberries.</w:t>
      </w:r>
    </w:p>
    <w:p w14:paraId="55A62FA1" w14:textId="77777777" w:rsidR="007E3AC6" w:rsidRPr="00644E3B" w:rsidRDefault="007E3AC6" w:rsidP="007E3AC6">
      <w:pPr>
        <w:rPr>
          <w:lang w:val="en-US"/>
        </w:rPr>
      </w:pPr>
      <w:r w:rsidRPr="00644E3B">
        <w:rPr>
          <w:lang w:val="en-US"/>
        </w:rPr>
        <w:t>"</w:t>
      </w:r>
      <w:r>
        <w:t>Купер</w:t>
      </w:r>
      <w:r w:rsidRPr="00644E3B">
        <w:rPr>
          <w:lang w:val="en-US"/>
        </w:rPr>
        <w:t>".</w:t>
      </w:r>
    </w:p>
    <w:p w14:paraId="637E2501" w14:textId="77777777" w:rsidR="007E3AC6" w:rsidRPr="00644E3B" w:rsidRDefault="007E3AC6" w:rsidP="007E3AC6">
      <w:pPr>
        <w:rPr>
          <w:lang w:val="en-US"/>
        </w:rPr>
      </w:pPr>
      <w:r w:rsidRPr="00644E3B">
        <w:rPr>
          <w:lang w:val="en-US"/>
        </w:rPr>
        <w:t>"</w:t>
      </w:r>
      <w:r>
        <w:t>Магнит</w:t>
      </w:r>
      <w:r w:rsidRPr="00644E3B">
        <w:rPr>
          <w:lang w:val="en-US"/>
        </w:rPr>
        <w:t xml:space="preserve"> </w:t>
      </w:r>
      <w:r>
        <w:t>Маркет</w:t>
      </w:r>
      <w:r w:rsidRPr="00644E3B">
        <w:rPr>
          <w:lang w:val="en-US"/>
        </w:rPr>
        <w:t>".</w:t>
      </w:r>
    </w:p>
    <w:p w14:paraId="795E7851" w14:textId="77777777" w:rsidR="007E3AC6" w:rsidRDefault="007E3AC6" w:rsidP="007E3AC6">
      <w:r>
        <w:t>"Яндекс Маркет".</w:t>
      </w:r>
    </w:p>
    <w:p w14:paraId="383ABD47" w14:textId="77777777" w:rsidR="007E3AC6" w:rsidRDefault="007E3AC6" w:rsidP="007E3AC6">
      <w:r>
        <w:t>"Яндекс Go".</w:t>
      </w:r>
    </w:p>
    <w:p w14:paraId="407C1E64" w14:textId="77777777" w:rsidR="007E3AC6" w:rsidRDefault="007E3AC6" w:rsidP="007E3AC6">
      <w:r>
        <w:t>"Яндекс Еда".</w:t>
      </w:r>
    </w:p>
    <w:p w14:paraId="74A6B4BF" w14:textId="77777777" w:rsidR="007E3AC6" w:rsidRDefault="007E3AC6" w:rsidP="007E3AC6">
      <w:r>
        <w:t>"Яндекс Путешествия".</w:t>
      </w:r>
    </w:p>
    <w:p w14:paraId="3A70FC19" w14:textId="77777777" w:rsidR="007E3AC6" w:rsidRDefault="007E3AC6" w:rsidP="007E3AC6">
      <w:r>
        <w:t>Что меняется для селлеров</w:t>
      </w:r>
    </w:p>
    <w:p w14:paraId="1B84168A" w14:textId="77777777" w:rsidR="007E3AC6" w:rsidRDefault="007E3AC6" w:rsidP="007E3AC6">
      <w:r>
        <w:t>По мнению партнера коллегии адвокатов Pen  Paper Станислава Данилова, новый закон вводит ряд императивных требований, "направленных на демонтаж политики вседозволенности, которой злоупотребляли агрегаторы". В частности:</w:t>
      </w:r>
    </w:p>
    <w:p w14:paraId="35615C3D" w14:textId="77777777" w:rsidR="007E3AC6" w:rsidRDefault="007E3AC6" w:rsidP="007E3AC6">
      <w:r>
        <w:t>запрет на ретроактивное изменение правил. Одной из главных претензий индустрии была практика изменения логистических или коммерческих условий "задним числом". Типичный случай - введение в последних числах месяца новых требований к хранению товаров на складах, исполнить которые продавец обязан до конца того же месяца, что физически невозможно. Теперь площадки лишаются права на подобные действия и обязаны уведомлять партнеров об изменениях заблаговременно (предусмотрен 15-дневный срок);</w:t>
      </w:r>
    </w:p>
    <w:p w14:paraId="731C5B29" w14:textId="77777777" w:rsidR="007E3AC6" w:rsidRDefault="007E3AC6" w:rsidP="007E3AC6">
      <w:r>
        <w:t>единый договор вместо "распыленных" условий. В настоящее время правила работы с маркетплейсами представляют собой хаотичный набор документов - договоров, спецификаций, приложений и ссылок на регулярно обновляемые веб-страницы. Закон обязывает консолидировать все требования в едином документе;</w:t>
      </w:r>
    </w:p>
    <w:p w14:paraId="21E22D48" w14:textId="77777777" w:rsidR="007E3AC6" w:rsidRDefault="007E3AC6" w:rsidP="007E3AC6">
      <w:r>
        <w:t xml:space="preserve">информационная полнота карточек товаров. Площадки обяжут предоставить продавцам функционал для размещения всей информации, требуемой законодательством о защите прав потребителей. Это касается идентификационных данных продавца (наименование, </w:t>
      </w:r>
      <w:r>
        <w:lastRenderedPageBreak/>
        <w:t>адрес), а также информации о наличии обязательных сертификатов на определенные категории товаров;</w:t>
      </w:r>
    </w:p>
    <w:p w14:paraId="7CEFE085" w14:textId="77777777" w:rsidR="007E3AC6" w:rsidRDefault="007E3AC6" w:rsidP="007E3AC6">
      <w:r>
        <w:t>обязательный электронный документооборот (ЭДО). Закон прямо требует от платформ обеспечить бесперебойный и стандартизированный электронный обмен документами с селлерами, что до сих пор делалось фрагментарно.</w:t>
      </w:r>
    </w:p>
    <w:p w14:paraId="19854574" w14:textId="77777777" w:rsidR="007E3AC6" w:rsidRDefault="007E3AC6" w:rsidP="007E3AC6">
      <w:r>
        <w:t>Что меняется для покупателей</w:t>
      </w:r>
    </w:p>
    <w:p w14:paraId="28C645A3" w14:textId="77777777" w:rsidR="007E3AC6" w:rsidRDefault="007E3AC6" w:rsidP="007E3AC6">
      <w:r>
        <w:t>Права потребителей фактически будут "зашиты" в саму архитектуру платформы, рассказал генеральный директор юридической фирмы "Афонин, Божор и партнеры" Михаил Божор. В частности:</w:t>
      </w:r>
    </w:p>
    <w:p w14:paraId="596A5787" w14:textId="77777777" w:rsidR="007E3AC6" w:rsidRDefault="007E3AC6" w:rsidP="007E3AC6">
      <w:r>
        <w:t>оператор обязан обеспечить техническую возможность предъявления требований о возврате денег, обмене товара, устранении недостатков через интерфейс платформы;</w:t>
      </w:r>
    </w:p>
    <w:p w14:paraId="5FACC3A9" w14:textId="77777777" w:rsidR="007E3AC6" w:rsidRDefault="007E3AC6" w:rsidP="007E3AC6">
      <w:r>
        <w:t>в карточке товара должны раскрываться сведения о продавце, лицензиях, сертификатах, обязательной маркировке, а оператор не вправе допускать предложения по изъятому из оборота, незарегистрированному или немаркированному товару;</w:t>
      </w:r>
    </w:p>
    <w:p w14:paraId="01DB20A3" w14:textId="77777777" w:rsidR="007E3AC6" w:rsidRDefault="007E3AC6" w:rsidP="007E3AC6">
      <w:r>
        <w:t>уточняется статус оператора: по общему правилу он должен прямо информировать пользователей платформы, что не является продавцом или исполнителем.</w:t>
      </w:r>
    </w:p>
    <w:p w14:paraId="4E7FB274" w14:textId="77777777" w:rsidR="007E3AC6" w:rsidRDefault="007E3AC6" w:rsidP="007E3AC6">
      <w:r>
        <w:t>4. Новые лимиты на работу с самозанятыми</w:t>
      </w:r>
    </w:p>
    <w:p w14:paraId="13EDF08D" w14:textId="77777777" w:rsidR="007E3AC6" w:rsidRDefault="007E3AC6" w:rsidP="007E3AC6">
      <w:r>
        <w:t>С 1 октября начнет действовать постановление правительства России № 760 от 19 июня 2026 года, которое будет распространяться на площадки из предварительного перечня Минэкономразвития. Документ вводит временной лимит работы с одним заказчиком - это нужно, чтобы пресекать случаи, когда за гражданско правовыми отношениями фактически скрывают трудовые, уточнили в Федеральной налоговой службе (ФНС).</w:t>
      </w:r>
    </w:p>
    <w:p w14:paraId="2A3204A0" w14:textId="77777777" w:rsidR="007E3AC6" w:rsidRDefault="007E3AC6" w:rsidP="007E3AC6">
      <w:r>
        <w:t>Систематической занятостью будут считать работу на одного заказчика через платформу от 60 часов в месяц и более в течение шести месяцев подряд. При этом если хотя бы в одном месяце исполнитель отработает меньше 60 часов, отсчет шестимесячного периода обнулится.</w:t>
      </w:r>
    </w:p>
    <w:p w14:paraId="5BE838D4" w14:textId="77777777" w:rsidR="007E3AC6" w:rsidRDefault="007E3AC6" w:rsidP="007E3AC6">
      <w:r>
        <w:t>Если лимит превышен, платформа обязана приостановить выдачу и прием заказов именно в паре "этот заказчик - этот исполнитель". У самозанятого сохраняется право брать заказы у других заказчиков через ту же платформу. Кроме того, нововведение не распространяется на прямые договоры без участия платформы и на заказы, по которым не ведется почасовой учет.</w:t>
      </w:r>
    </w:p>
    <w:p w14:paraId="76D8FA86" w14:textId="77777777" w:rsidR="007E3AC6" w:rsidRDefault="007E3AC6" w:rsidP="007E3AC6">
      <w:r>
        <w:t>В документе не предусмотрены штрафы для самозанятых. Однако если налоговая установит, что отношения с самозанятым имеют признаки трудовых, у заказчика возникают налоговые и административные риски. Например, обязанность по доначислению НДФЛ и страховых взносов.</w:t>
      </w:r>
    </w:p>
    <w:p w14:paraId="7D0FDAE4" w14:textId="77777777" w:rsidR="007E3AC6" w:rsidRDefault="007E3AC6" w:rsidP="007E3AC6">
      <w:r>
        <w:t>Главное о нововведениях в личных финансах с 1 октября</w:t>
      </w:r>
    </w:p>
    <w:p w14:paraId="644D528A" w14:textId="77777777" w:rsidR="007E3AC6" w:rsidRDefault="007E3AC6" w:rsidP="007E3AC6">
      <w:r>
        <w:t>С октября пенсионеры, которым в сентябре исполнилось 80 лет или установлена первая группа инвалидности, начнут автоматически получать двойную фиксированную выплату - 19 169,38. Прибавка положена только получателям страховой пенсии.</w:t>
      </w:r>
    </w:p>
    <w:p w14:paraId="05645FC3" w14:textId="77777777" w:rsidR="007E3AC6" w:rsidRDefault="007E3AC6" w:rsidP="007E3AC6">
      <w:r>
        <w:lastRenderedPageBreak/>
        <w:t>До 1 октября можно подать заявление об отказе от набора социальных услуг в пользу денежной прибавки с 1 января 2027 года. Полный денежный эквивалент НСУ - 1825,25 в месяц.</w:t>
      </w:r>
    </w:p>
    <w:p w14:paraId="76BA7754" w14:textId="77777777" w:rsidR="007E3AC6" w:rsidRDefault="007E3AC6" w:rsidP="007E3AC6">
      <w:r>
        <w:t>С 1 октября можно вносить наличные через банкомат одного банка и зачислять на свой счет в другом банке, подключение - добровольное для каждого банка. Лимиты: до 25 тыс. за одну операцию, до 50 тыс. в сутки, до 200 тыс. в месяц.</w:t>
      </w:r>
    </w:p>
    <w:p w14:paraId="6A80DA42" w14:textId="77777777" w:rsidR="007E3AC6" w:rsidRDefault="007E3AC6" w:rsidP="007E3AC6">
      <w:r>
        <w:t>С 1 октября вступает в силу закон о платформенной экономике. В предварительный перечень включены 12 платформ: Avito, Delivery Club, Joom, Lamoda, Ozon, Wildberries, "Купер", "Магнит Маркет", "Яндекс Маркет", "Яндекс Go", "Яндекс Еда", "Яндекс Путешествия".</w:t>
      </w:r>
    </w:p>
    <w:p w14:paraId="6C4202D8" w14:textId="77777777" w:rsidR="007E3AC6" w:rsidRDefault="007E3AC6" w:rsidP="007E3AC6">
      <w:r>
        <w:t>С 1 октября вводится временной лимит работы самозанятого с одним заказчиком через платформу - не более 60 часов в месяц в течение шести месяцев подряд. Если лимит превышен, платформа приостанавливает заказы в паре "этот заказчик - этот исполнитель", но у самозанятого остается право работать с другими заказчиками.</w:t>
      </w:r>
    </w:p>
    <w:p w14:paraId="042EBE01" w14:textId="44FDDBC5" w:rsidR="00EF71B7" w:rsidRDefault="00BC14D0" w:rsidP="007E3AC6">
      <w:hyperlink r:id="rId64" w:history="1">
        <w:r w:rsidR="007E3AC6" w:rsidRPr="00492E26">
          <w:rPr>
            <w:rStyle w:val="a3"/>
          </w:rPr>
          <w:t>https://www.rbc.ru/quote/20/09/2026/6aa8f46e9a794709a0160791</w:t>
        </w:r>
      </w:hyperlink>
      <w:r w:rsidR="007E3AC6" w:rsidRPr="007E3AC6">
        <w:t xml:space="preserve"> </w:t>
      </w:r>
    </w:p>
    <w:p w14:paraId="629B52B7" w14:textId="77777777" w:rsidR="00C7488E" w:rsidRPr="00C7488E" w:rsidRDefault="00C7488E" w:rsidP="00C7488E">
      <w:pPr>
        <w:pStyle w:val="2"/>
      </w:pPr>
      <w:bookmarkStart w:id="173" w:name="_Toc240869739"/>
      <w:r>
        <w:t>Конкурент</w:t>
      </w:r>
      <w:r w:rsidRPr="00C7488E">
        <w:t>, 20.09.2026, Банки заманивают вкладчиков рекордными ставками — но с одним важным условием</w:t>
      </w:r>
      <w:bookmarkEnd w:id="173"/>
    </w:p>
    <w:p w14:paraId="6164C7FC" w14:textId="77777777" w:rsidR="00C7488E" w:rsidRPr="00061119" w:rsidRDefault="00C7488E" w:rsidP="00C7488E">
      <w:pPr>
        <w:pStyle w:val="3"/>
      </w:pPr>
      <w:bookmarkStart w:id="174" w:name="_Toc240869740"/>
      <w:r w:rsidRPr="00C7488E">
        <w:t xml:space="preserve">Российские банки начали предлагать вклады со ставками 20–30 процентов годовых при среднем рыночном максимуме 13–14 процентов. </w:t>
      </w:r>
      <w:r w:rsidRPr="00061119">
        <w:t>Высокая доходность сопровождается жесткими ограничениями: небольшая предельная сумма и короткий срок. По словам представителей кредитных организаций, такие продукты служат инструментом привлечения новой аудитории, а не каналом для размещения крупных сбережений.</w:t>
      </w:r>
      <w:bookmarkEnd w:id="174"/>
    </w:p>
    <w:p w14:paraId="7258EB75" w14:textId="77777777" w:rsidR="00C7488E" w:rsidRPr="00061119" w:rsidRDefault="00C7488E" w:rsidP="00C7488E">
      <w:r w:rsidRPr="00061119">
        <w:t>На банковском рынке появились депозитные продукты с необычно высокими ставками — заметно выше того максимума, который предлагают по обычным вкладам. Первые подобные предложения возникли около двух лет назад, а к 2026 г. они перестали быть единичными. Теперь промовклады периодически появляются в линейках крупных банков. В отличие от комбинированных продуктов, где повышенная ставка привязана к вступлению в программу долгосрочных сбережений, речь идет о самостоятельных вкладах.</w:t>
      </w:r>
    </w:p>
    <w:p w14:paraId="584DCA55" w14:textId="77777777" w:rsidR="00C7488E" w:rsidRPr="00061119" w:rsidRDefault="00C7488E" w:rsidP="00C7488E">
      <w:r w:rsidRPr="00061119">
        <w:t>Особенность таких предложений — в ограничениях по сумме и сроку. Максимальная доходность действует лишь при относительно небольшом размере вклада, а период начисления, как правило, короткий. В некоторых случаях верхний лимит сопоставим со средним рыночным вкладом, а срок доходит до года, но чаще речь идет о суммах в пределах нескольких десятков тысяч рублей.</w:t>
      </w:r>
    </w:p>
    <w:p w14:paraId="3B580F32" w14:textId="77777777" w:rsidR="00C7488E" w:rsidRPr="00061119" w:rsidRDefault="00C7488E" w:rsidP="00C7488E">
      <w:r w:rsidRPr="00061119">
        <w:t>Зачем банки готовы нести дополнительные расходы на выплату повышенных процентов? Ответ — в конкуренции за новых клиентов. Промовклады решают задачу первого знакомства: привлекают как клиентов других банков, так и людей, которые хранят сбережения наличными и пока не пользуются банковскими продуктами. Став вкладчиком, человек знакомится с цифровой экосистемой банка и другими сервисами, что в дальнейшем может привести к размещению более крупных сумм на стандартных условиях.</w:t>
      </w:r>
    </w:p>
    <w:p w14:paraId="3C4BD5B8" w14:textId="77777777" w:rsidR="00C7488E" w:rsidRPr="00061119" w:rsidRDefault="00C7488E" w:rsidP="00C7488E">
      <w:r w:rsidRPr="00061119">
        <w:lastRenderedPageBreak/>
        <w:t>Рост числа таких предложений связан и с отменой комиссий на переводы между своими счетами через СБП для сумм до 30 млн руб. После этого решения переток средств между банками стал проще, а конкуренция на депозитном рынке — острее.</w:t>
      </w:r>
    </w:p>
    <w:p w14:paraId="4452C48B" w14:textId="77777777" w:rsidR="00C7488E" w:rsidRPr="00061119" w:rsidRDefault="00C7488E" w:rsidP="00C7488E">
      <w:r w:rsidRPr="00061119">
        <w:t>При этом внутри одного банка промовклады и классические депозиты не конкурируют между собой. Обычные вклады предлагают широкий выбор сумм, сроков и условий и рассчитаны на размещение основной части сбережений. Сверхвысокие ставки — это отдельный сценарий, дополняющий основную линейку.</w:t>
      </w:r>
    </w:p>
    <w:p w14:paraId="364AD406" w14:textId="77777777" w:rsidR="00C7488E" w:rsidRPr="00061119" w:rsidRDefault="00C7488E" w:rsidP="00C7488E">
      <w:r w:rsidRPr="00061119">
        <w:t>Тем не менее интерес к продукту проявляют не только вкладчики с небольшими накоплениями. В ПСБ, где лимит промовклада составляет 50 тыс. руб., отмечают, что более состоятельные клиенты используют его как дополнительный сегмент портфеля для сверхдоходности. Приток новых вкладчиков, по словам заместителя управляющего уральским филиалом банка Юлии Малясовой, многократно превысил ожидания, пишет портал «</w:t>
      </w:r>
      <w:r w:rsidRPr="00C7488E">
        <w:rPr>
          <w:lang w:val="en-US"/>
        </w:rPr>
        <w:t>bankinform</w:t>
      </w:r>
      <w:r w:rsidRPr="00061119">
        <w:t>.</w:t>
      </w:r>
      <w:r w:rsidRPr="00C7488E">
        <w:rPr>
          <w:lang w:val="en-US"/>
        </w:rPr>
        <w:t>ru</w:t>
      </w:r>
      <w:r w:rsidRPr="00061119">
        <w:t>».</w:t>
      </w:r>
    </w:p>
    <w:bookmarkStart w:id="175" w:name="_GoBack"/>
    <w:p w14:paraId="3DF8FC99" w14:textId="4CBCE73B" w:rsidR="00C7488E" w:rsidRPr="00061119" w:rsidRDefault="00BC14D0" w:rsidP="007E3AC6">
      <w:r>
        <w:fldChar w:fldCharType="begin"/>
      </w:r>
      <w:r>
        <w:instrText xml:space="preserve"> HYPERLINK "https://konkurent.ru/article/91661" </w:instrText>
      </w:r>
      <w:r>
        <w:fldChar w:fldCharType="separate"/>
      </w:r>
      <w:r w:rsidR="00C7488E" w:rsidRPr="00492E26">
        <w:rPr>
          <w:rStyle w:val="a3"/>
        </w:rPr>
        <w:t>https://konkurent.ru/article/91661</w:t>
      </w:r>
      <w:r>
        <w:rPr>
          <w:rStyle w:val="a3"/>
        </w:rPr>
        <w:fldChar w:fldCharType="end"/>
      </w:r>
      <w:r w:rsidR="00C7488E" w:rsidRPr="00061119">
        <w:t xml:space="preserve"> </w:t>
      </w:r>
    </w:p>
    <w:p w14:paraId="5DE2BFC1" w14:textId="77777777" w:rsidR="00061119" w:rsidRPr="00061119" w:rsidRDefault="00061119" w:rsidP="00061119">
      <w:pPr>
        <w:pStyle w:val="2"/>
      </w:pPr>
      <w:bookmarkStart w:id="176" w:name="_Toc240869741"/>
      <w:bookmarkEnd w:id="175"/>
      <w:r>
        <w:t>Республика Башкортостан</w:t>
      </w:r>
      <w:r w:rsidRPr="00061119">
        <w:t>, 20.09.2026, Копейка рубль бережёт, а рубль голову стережёт</w:t>
      </w:r>
      <w:bookmarkEnd w:id="176"/>
    </w:p>
    <w:p w14:paraId="7A494D47" w14:textId="77777777" w:rsidR="00061119" w:rsidRPr="00061119" w:rsidRDefault="00061119" w:rsidP="00061119">
      <w:pPr>
        <w:pStyle w:val="3"/>
      </w:pPr>
      <w:bookmarkStart w:id="177" w:name="_Toc240869742"/>
      <w:r w:rsidRPr="00061119">
        <w:t>О новшествах, которые вступили в действие в начале сентября, рассказали специалисты Отделения Банка России по Республике Башкортостан.</w:t>
      </w:r>
      <w:bookmarkEnd w:id="177"/>
    </w:p>
    <w:p w14:paraId="69269F9E" w14:textId="77777777" w:rsidR="00061119" w:rsidRPr="00061119" w:rsidRDefault="00061119" w:rsidP="00061119">
      <w:r w:rsidRPr="00061119">
        <w:t>Цифрорубль разрешили</w:t>
      </w:r>
    </w:p>
    <w:p w14:paraId="09C64FC9" w14:textId="77777777" w:rsidR="00061119" w:rsidRPr="00061119" w:rsidRDefault="00061119" w:rsidP="00061119">
      <w:r w:rsidRPr="00061119">
        <w:t>В крупных банках для клиентов появилась новая услуга — цифровой рубль. Чтобы им воспользоваться, нужно открыть специальный кошелек, который будет доступен пользователю через мобильные приложения всех его банков, работающих с цифрорублем. Таким образом отпадает необходимость переводить цифровые рубли между своими счетами в разных банках.</w:t>
      </w:r>
    </w:p>
    <w:p w14:paraId="17EF8E44" w14:textId="77777777" w:rsidR="00061119" w:rsidRPr="00061119" w:rsidRDefault="00061119" w:rsidP="00061119">
      <w:r w:rsidRPr="00061119">
        <w:t>Кроме того, новая опция позволяет без комиссий: пополнять кошелек цифрорубля с обычных банковских счетов — до 300 000 рублей в месяц; переводить цифровые рубли на кошельки других людей — без ограничений; оплачивать товары и услуги в супермаркетах, маркетплейсах, автосалонах и других крупных компаниях — также без ограничений.</w:t>
      </w:r>
    </w:p>
    <w:p w14:paraId="5C317BAD" w14:textId="77777777" w:rsidR="00061119" w:rsidRPr="00061119" w:rsidRDefault="00061119" w:rsidP="00061119">
      <w:r w:rsidRPr="00061119">
        <w:t xml:space="preserve">Единый </w:t>
      </w:r>
      <w:r w:rsidRPr="00061119">
        <w:rPr>
          <w:lang w:val="en-US"/>
        </w:rPr>
        <w:t>QR</w:t>
      </w:r>
      <w:r w:rsidRPr="00061119">
        <w:t>-код для покупателя</w:t>
      </w:r>
    </w:p>
    <w:p w14:paraId="716285CB" w14:textId="77777777" w:rsidR="00061119" w:rsidRPr="00061119" w:rsidRDefault="00061119" w:rsidP="00061119">
      <w:r w:rsidRPr="00061119">
        <w:t xml:space="preserve">Времена, когда использовалось множество </w:t>
      </w:r>
      <w:r w:rsidRPr="00061119">
        <w:rPr>
          <w:lang w:val="en-US"/>
        </w:rPr>
        <w:t>QR</w:t>
      </w:r>
      <w:r w:rsidRPr="00061119">
        <w:t xml:space="preserve">-кодов для оплаты покупок на кассе, уходят в прошлое. Вместо них введен один универсальный код. Если его отсканировать, покупатель попадет на страницу с различными способами расчетов и выберет наиболее выгодный: «систему быстрых платежей», «платежный сервис банка», «рассрочку», «оплату частями» или «цифровыми рублями». Новация не позволит потерять кешбэк, скидки и бонусы из-за того, что телефон случайно считал не тот </w:t>
      </w:r>
      <w:r w:rsidRPr="00061119">
        <w:rPr>
          <w:lang w:val="en-US"/>
        </w:rPr>
        <w:t>QR</w:t>
      </w:r>
      <w:r w:rsidRPr="00061119">
        <w:t>-код.</w:t>
      </w:r>
    </w:p>
    <w:p w14:paraId="6BB3B6CD" w14:textId="77777777" w:rsidR="00061119" w:rsidRPr="00061119" w:rsidRDefault="00061119" w:rsidP="00061119">
      <w:r w:rsidRPr="00061119">
        <w:t>Ипотечные каникулы продлены</w:t>
      </w:r>
    </w:p>
    <w:p w14:paraId="6878D2A0" w14:textId="77777777" w:rsidR="00061119" w:rsidRPr="00061119" w:rsidRDefault="00061119" w:rsidP="00061119">
      <w:r w:rsidRPr="00061119">
        <w:t xml:space="preserve">Для семей с двумя и более детьми ипотечные каникулы продлены до полутора лет. При этом не придется подтверждать ухудшение финансового положения. Достаточно выполнить три условия: семья ранее не брала ипотечные каникулы по этому кредиту; </w:t>
      </w:r>
      <w:r w:rsidRPr="00061119">
        <w:lastRenderedPageBreak/>
        <w:t>ипотека оформлена на единственное жилье; сумма кредита не превышает 15 миллионов рублей.</w:t>
      </w:r>
    </w:p>
    <w:p w14:paraId="7E354393" w14:textId="77777777" w:rsidR="00061119" w:rsidRPr="00061119" w:rsidRDefault="00061119" w:rsidP="00061119">
      <w:r w:rsidRPr="00061119">
        <w:t>Каникулы закончатся, когда младшему ребенку исполнится полтора года либо с момента усыновления пройдет 18 месяцев.</w:t>
      </w:r>
    </w:p>
    <w:p w14:paraId="5C6E5D7B" w14:textId="77777777" w:rsidR="00061119" w:rsidRPr="00061119" w:rsidRDefault="00061119" w:rsidP="00061119">
      <w:r w:rsidRPr="00061119">
        <w:t>При этом данная отсрочка не ухудшает кредитную историю заемщика. Пока она действует, банк не может досрочно расторгнуть договор, взыскать заложенное жилье и начислить штрафы за уже допущенные просрочки.</w:t>
      </w:r>
    </w:p>
    <w:p w14:paraId="110513EC" w14:textId="77777777" w:rsidR="00061119" w:rsidRPr="00C971A9" w:rsidRDefault="00061119" w:rsidP="00061119">
      <w:r w:rsidRPr="00061119">
        <w:t xml:space="preserve">После каникул нужно будет платить долг по прежнему графику, который действовал до начала передышки. </w:t>
      </w:r>
      <w:r w:rsidRPr="00C971A9">
        <w:t>Когда заемщик закроет платежи по графику, ему надо погасить взносы, которые были поставлены на паузу в первые полгода каникул.</w:t>
      </w:r>
    </w:p>
    <w:p w14:paraId="0ADA0F37" w14:textId="77777777" w:rsidR="00061119" w:rsidRPr="00C971A9" w:rsidRDefault="00061119" w:rsidP="00061119">
      <w:r w:rsidRPr="00C971A9">
        <w:t>Крипта стала белой</w:t>
      </w:r>
    </w:p>
    <w:p w14:paraId="6A867995" w14:textId="77777777" w:rsidR="00061119" w:rsidRPr="00C971A9" w:rsidRDefault="00061119" w:rsidP="00061119">
      <w:r w:rsidRPr="00C971A9">
        <w:t>Закон «О цифровых валютах и цифровых правах» вывел криптовалюту из серой зоны. Установленные правила на данном рынке позволят криптоинвесторам защищать свои права.</w:t>
      </w:r>
    </w:p>
    <w:p w14:paraId="43F349B5" w14:textId="77777777" w:rsidR="00061119" w:rsidRPr="00C971A9" w:rsidRDefault="00061119" w:rsidP="00061119">
      <w:r w:rsidRPr="00C971A9">
        <w:t>Поскольку криптовалюта — непредсказуемый финансовый инструмент с высокими рисками, инвестировать в нее можно будет только после специального тестирования. Неквалифицированные инвесторы смогут работать только с ликвидной криптой. Это биткоин (</w:t>
      </w:r>
      <w:r w:rsidRPr="00061119">
        <w:rPr>
          <w:lang w:val="en-US"/>
        </w:rPr>
        <w:t>Bitcoin</w:t>
      </w:r>
      <w:r w:rsidRPr="00C971A9">
        <w:t>), эфириум (</w:t>
      </w:r>
      <w:r w:rsidRPr="00061119">
        <w:rPr>
          <w:lang w:val="en-US"/>
        </w:rPr>
        <w:t>Ethereum</w:t>
      </w:r>
      <w:r w:rsidRPr="00C971A9">
        <w:t>) и тезер Ю Эс Ди Ти (</w:t>
      </w:r>
      <w:r w:rsidRPr="00061119">
        <w:rPr>
          <w:lang w:val="en-US"/>
        </w:rPr>
        <w:t>Tether</w:t>
      </w:r>
      <w:r w:rsidRPr="00C971A9">
        <w:t xml:space="preserve"> </w:t>
      </w:r>
      <w:r w:rsidRPr="00061119">
        <w:rPr>
          <w:lang w:val="en-US"/>
        </w:rPr>
        <w:t>USDT</w:t>
      </w:r>
      <w:r w:rsidRPr="00C971A9">
        <w:t>). Через одного посредника — брокера, криптообменник или управляющего — сумма вложений за год не должна превышать 300 тысяч рублей.</w:t>
      </w:r>
    </w:p>
    <w:p w14:paraId="675F72E7" w14:textId="77777777" w:rsidR="00061119" w:rsidRPr="00C971A9" w:rsidRDefault="00061119" w:rsidP="00061119">
      <w:r w:rsidRPr="00C971A9">
        <w:t>Квалифицированные инвесторы вправе торговать любой криптовалютой на биржевом и внебиржевом рынках без ограничения по сумме.</w:t>
      </w:r>
    </w:p>
    <w:p w14:paraId="53C7F311" w14:textId="77777777" w:rsidR="00061119" w:rsidRPr="00C971A9" w:rsidRDefault="00061119" w:rsidP="00061119">
      <w:r w:rsidRPr="00C971A9">
        <w:t>Все операции с криптой будут проходить через биржи, брокеров, управляющих, цифровые депозитарии и криптообменники, внесенные в реестры Банка России до 1 июля 2027 года. Их обязанность — обеспечить</w:t>
      </w:r>
      <w:r w:rsidRPr="00061119">
        <w:rPr>
          <w:lang w:val="en-US"/>
        </w:rPr>
        <w:t> </w:t>
      </w:r>
      <w:r w:rsidRPr="00C971A9">
        <w:br/>
        <w:t>безопасность сделок.</w:t>
      </w:r>
    </w:p>
    <w:p w14:paraId="38C4A346" w14:textId="77777777" w:rsidR="00061119" w:rsidRPr="00C971A9" w:rsidRDefault="00061119" w:rsidP="00061119">
      <w:r w:rsidRPr="00C971A9">
        <w:t>Оплачивать криптовалютой товары и услуги в России по-прежнему запрещено. Но инвесторы могут обменивать ее на ценные бумаги и российские цифровые финансовые активы.</w:t>
      </w:r>
    </w:p>
    <w:p w14:paraId="6AB894EF" w14:textId="77777777" w:rsidR="00061119" w:rsidRPr="00C971A9" w:rsidRDefault="00061119" w:rsidP="00061119">
      <w:r w:rsidRPr="00C971A9">
        <w:t>Замена брокера за считаные минуты</w:t>
      </w:r>
    </w:p>
    <w:p w14:paraId="4636933A" w14:textId="77777777" w:rsidR="00061119" w:rsidRPr="00C971A9" w:rsidRDefault="00061119" w:rsidP="00061119">
      <w:r w:rsidRPr="00C971A9">
        <w:t>Раньше на замену брокера инвестор тратил массу времени и нервов. Ему приходилось собирать кучу бумаг, лично подавать заявления в офисы старого и нового посредников, на что уходило несколько дней. Теперь процесс займет не более 25 минут. Инвестору будет достаточно подать поручение своему текущему брокеру, чтобы он перевел активы новому посреднику. Это можно сделать на сайте или в приложении старого брокера.</w:t>
      </w:r>
    </w:p>
    <w:p w14:paraId="36BB0252" w14:textId="77777777" w:rsidR="00061119" w:rsidRPr="00C971A9" w:rsidRDefault="00061119" w:rsidP="00061119">
      <w:r w:rsidRPr="00C971A9">
        <w:t>Лимит увеличен, но только для детей</w:t>
      </w:r>
    </w:p>
    <w:p w14:paraId="3F54CCFF" w14:textId="77777777" w:rsidR="00061119" w:rsidRPr="00C971A9" w:rsidRDefault="00061119" w:rsidP="00061119">
      <w:r w:rsidRPr="00C971A9">
        <w:t>Максимальная сумма, с которой рассчитывается налоговый вычет на долгосрочные сбережения, вырастет с 400 тыс. до 500 тыс. рублей. Однако изменение будет действовать только для родителей, которые делают долгосрочные сбережения в пользу своих детей — несовершеннолетних или студентов-очников до 24 лет. Причем лимит может увеличиться только за счет взносов в пользу ребенка.</w:t>
      </w:r>
    </w:p>
    <w:p w14:paraId="334917DF" w14:textId="77777777" w:rsidR="00061119" w:rsidRPr="00C971A9" w:rsidRDefault="00061119" w:rsidP="00061119">
      <w:r w:rsidRPr="00C971A9">
        <w:lastRenderedPageBreak/>
        <w:t>К долгосрочным сбережениям относятся: программа долгосрочных сбережений (ПДС); индивидуальные инвестиционные счета третьего типа (ИИС-3); программы дополнительных пенсий в негосударственных пенсионных фондах (НПФ) — для взносов, которые вы делали с 1 января 2025 года; полисы добровольного страхования жизни — для договоров сроком не менее пяти лет, которые были оформлены начиная с 2025 года.</w:t>
      </w:r>
    </w:p>
    <w:p w14:paraId="1625998F" w14:textId="77777777" w:rsidR="00061119" w:rsidRPr="00C971A9" w:rsidRDefault="00061119" w:rsidP="00061119">
      <w:r w:rsidRPr="00C971A9">
        <w:t>Допустим, родитель положил на свой счет ПДС 500 тыс. рублей, а на счет ребенка — 50 тыс. рублей. Он сможет получить вычет только с 450 тыс. рублей = 400 тыс. рублей (по своим счетам) + 50 тыс. рублей (по детскому счету).</w:t>
      </w:r>
    </w:p>
    <w:p w14:paraId="3B80CABB" w14:textId="77777777" w:rsidR="00061119" w:rsidRPr="00C971A9" w:rsidRDefault="00061119" w:rsidP="00061119">
      <w:r w:rsidRPr="00C971A9">
        <w:t>Если деньги на долгосрочные сбережения ребенка переводили оба родителя, то каждый из них вправе запросить вычет со своих взносов.</w:t>
      </w:r>
    </w:p>
    <w:p w14:paraId="56EE4239" w14:textId="77777777" w:rsidR="00061119" w:rsidRPr="00C971A9" w:rsidRDefault="00061119" w:rsidP="00061119">
      <w:r w:rsidRPr="00C971A9">
        <w:t>Налоговый вычет по новым правилам</w:t>
      </w:r>
    </w:p>
    <w:p w14:paraId="0D6F59D4" w14:textId="77777777" w:rsidR="00061119" w:rsidRPr="00C971A9" w:rsidRDefault="00061119" w:rsidP="00061119">
      <w:r w:rsidRPr="00C971A9">
        <w:t>Для полисов страхования жизни появятся новые лимиты налогового вычета. Прежде владельцы долгосрочных страховых полисов могли оформить социальный налоговый вычет. Максимальная сумма, с которой можно было запросить возврат, равнялась 150 тыс. рублей. Теперь для договоров добровольного страхования жизни будет действовать вычет на долгосрочные сбережения, который уже действует для ИИС, ПДС и НПО. Для него предельная сумма для расчета возврата составляет 400 тыс. рублей. А в некоторых случаях достигает 500 тыс. рублей — когда родители делают долгосрочные сбережения для своих детей.</w:t>
      </w:r>
    </w:p>
    <w:p w14:paraId="03D5DAAF" w14:textId="77777777" w:rsidR="00061119" w:rsidRPr="00C971A9" w:rsidRDefault="00061119" w:rsidP="00061119">
      <w:r w:rsidRPr="00C971A9">
        <w:t>По новым правилам оформить вычет разрешается в следующих случаях: полис страхования жизни куплен не раньше 1 января 2025 года; срок договора — не меньше пяти лет, начиная с 2027 года срок владения каждый год будет постепенно увеличиваться на один год и к 2031 году достигнет 10 лет; вы оформили страховку на себя или своих близких родственников; у вас не более трех договоров страхования жизни.</w:t>
      </w:r>
    </w:p>
    <w:p w14:paraId="3E3315AF" w14:textId="77777777" w:rsidR="00061119" w:rsidRPr="00C971A9" w:rsidRDefault="00061119" w:rsidP="00061119">
      <w:r w:rsidRPr="00C971A9">
        <w:t>По страховым взносам, которые были сделаны в 2025 году, есть возможность выбрать, каким вычетом воспользоваться, — социальным или на долгосрочные сбережения. Но начиная с 2026 года можно оформить вычет только на долгосрочные сбережения.</w:t>
      </w:r>
    </w:p>
    <w:p w14:paraId="48D3B78F" w14:textId="378D73FB" w:rsidR="00061119" w:rsidRPr="00C971A9" w:rsidRDefault="00061119" w:rsidP="00061119">
      <w:r w:rsidRPr="00C971A9">
        <w:t>Автор: Нэдда ПУХАРЕВА</w:t>
      </w:r>
    </w:p>
    <w:p w14:paraId="6EB97201" w14:textId="36355AE6" w:rsidR="00061119" w:rsidRPr="00C971A9" w:rsidRDefault="00BC14D0" w:rsidP="007E3AC6">
      <w:hyperlink r:id="rId65" w:history="1">
        <w:r w:rsidR="00061119" w:rsidRPr="00492E26">
          <w:rPr>
            <w:rStyle w:val="a3"/>
            <w:lang w:val="en-US"/>
          </w:rPr>
          <w:t>https</w:t>
        </w:r>
        <w:r w:rsidR="00061119" w:rsidRPr="00C971A9">
          <w:rPr>
            <w:rStyle w:val="a3"/>
          </w:rPr>
          <w:t>://</w:t>
        </w:r>
        <w:r w:rsidR="00061119" w:rsidRPr="00492E26">
          <w:rPr>
            <w:rStyle w:val="a3"/>
            <w:lang w:val="en-US"/>
          </w:rPr>
          <w:t>resbash</w:t>
        </w:r>
        <w:r w:rsidR="00061119" w:rsidRPr="00C971A9">
          <w:rPr>
            <w:rStyle w:val="a3"/>
          </w:rPr>
          <w:t>.</w:t>
        </w:r>
        <w:r w:rsidR="00061119" w:rsidRPr="00492E26">
          <w:rPr>
            <w:rStyle w:val="a3"/>
            <w:lang w:val="en-US"/>
          </w:rPr>
          <w:t>ru</w:t>
        </w:r>
        <w:r w:rsidR="00061119" w:rsidRPr="00C971A9">
          <w:rPr>
            <w:rStyle w:val="a3"/>
          </w:rPr>
          <w:t>/</w:t>
        </w:r>
        <w:r w:rsidR="00061119" w:rsidRPr="00492E26">
          <w:rPr>
            <w:rStyle w:val="a3"/>
            <w:lang w:val="en-US"/>
          </w:rPr>
          <w:t>articles</w:t>
        </w:r>
        <w:r w:rsidR="00061119" w:rsidRPr="00C971A9">
          <w:rPr>
            <w:rStyle w:val="a3"/>
          </w:rPr>
          <w:t>/</w:t>
        </w:r>
        <w:r w:rsidR="00061119" w:rsidRPr="00492E26">
          <w:rPr>
            <w:rStyle w:val="a3"/>
            <w:lang w:val="en-US"/>
          </w:rPr>
          <w:t>ekonomika</w:t>
        </w:r>
        <w:r w:rsidR="00061119" w:rsidRPr="00C971A9">
          <w:rPr>
            <w:rStyle w:val="a3"/>
          </w:rPr>
          <w:t>/2026-09-20/</w:t>
        </w:r>
        <w:r w:rsidR="00061119" w:rsidRPr="00492E26">
          <w:rPr>
            <w:rStyle w:val="a3"/>
            <w:lang w:val="en-US"/>
          </w:rPr>
          <w:t>kopeyka</w:t>
        </w:r>
        <w:r w:rsidR="00061119" w:rsidRPr="00C971A9">
          <w:rPr>
            <w:rStyle w:val="a3"/>
          </w:rPr>
          <w:t>-</w:t>
        </w:r>
        <w:r w:rsidR="00061119" w:rsidRPr="00492E26">
          <w:rPr>
            <w:rStyle w:val="a3"/>
            <w:lang w:val="en-US"/>
          </w:rPr>
          <w:t>rubl</w:t>
        </w:r>
        <w:r w:rsidR="00061119" w:rsidRPr="00C971A9">
          <w:rPr>
            <w:rStyle w:val="a3"/>
          </w:rPr>
          <w:t>-</w:t>
        </w:r>
        <w:r w:rsidR="00061119" w:rsidRPr="00492E26">
          <w:rPr>
            <w:rStyle w:val="a3"/>
            <w:lang w:val="en-US"/>
          </w:rPr>
          <w:t>berezhyot</w:t>
        </w:r>
        <w:r w:rsidR="00061119" w:rsidRPr="00C971A9">
          <w:rPr>
            <w:rStyle w:val="a3"/>
          </w:rPr>
          <w:t>-</w:t>
        </w:r>
        <w:r w:rsidR="00061119" w:rsidRPr="00492E26">
          <w:rPr>
            <w:rStyle w:val="a3"/>
            <w:lang w:val="en-US"/>
          </w:rPr>
          <w:t>a</w:t>
        </w:r>
        <w:r w:rsidR="00061119" w:rsidRPr="00C971A9">
          <w:rPr>
            <w:rStyle w:val="a3"/>
          </w:rPr>
          <w:t>-</w:t>
        </w:r>
        <w:r w:rsidR="00061119" w:rsidRPr="00492E26">
          <w:rPr>
            <w:rStyle w:val="a3"/>
            <w:lang w:val="en-US"/>
          </w:rPr>
          <w:t>rubl</w:t>
        </w:r>
        <w:r w:rsidR="00061119" w:rsidRPr="00C971A9">
          <w:rPr>
            <w:rStyle w:val="a3"/>
          </w:rPr>
          <w:t>-</w:t>
        </w:r>
        <w:r w:rsidR="00061119" w:rsidRPr="00492E26">
          <w:rPr>
            <w:rStyle w:val="a3"/>
            <w:lang w:val="en-US"/>
          </w:rPr>
          <w:t>golovu</w:t>
        </w:r>
        <w:r w:rsidR="00061119" w:rsidRPr="00C971A9">
          <w:rPr>
            <w:rStyle w:val="a3"/>
          </w:rPr>
          <w:t>-</w:t>
        </w:r>
        <w:r w:rsidR="00061119" w:rsidRPr="00492E26">
          <w:rPr>
            <w:rStyle w:val="a3"/>
            <w:lang w:val="en-US"/>
          </w:rPr>
          <w:t>sterezhyot</w:t>
        </w:r>
        <w:r w:rsidR="00061119" w:rsidRPr="00C971A9">
          <w:rPr>
            <w:rStyle w:val="a3"/>
          </w:rPr>
          <w:t>-4815483</w:t>
        </w:r>
      </w:hyperlink>
    </w:p>
    <w:p w14:paraId="10670EF5" w14:textId="5FA4A201" w:rsidR="0002513A" w:rsidRPr="0002513A" w:rsidRDefault="0002513A" w:rsidP="0002513A">
      <w:pPr>
        <w:pStyle w:val="2"/>
      </w:pPr>
      <w:bookmarkStart w:id="178" w:name="_Toc240869743"/>
      <w:r>
        <w:rPr>
          <w:lang w:val="en-US"/>
        </w:rPr>
        <w:t>Sibkray</w:t>
      </w:r>
      <w:r w:rsidRPr="0002513A">
        <w:t>, 21.09.2026, Налог с вкладов больше не вернуть: ФНС закрыла лазейку — кого это коснётся в первую очередь</w:t>
      </w:r>
      <w:bookmarkEnd w:id="178"/>
    </w:p>
    <w:p w14:paraId="5E802964" w14:textId="77777777" w:rsidR="0002513A" w:rsidRPr="0002513A" w:rsidRDefault="0002513A" w:rsidP="0002513A">
      <w:pPr>
        <w:pStyle w:val="3"/>
      </w:pPr>
      <w:bookmarkStart w:id="179" w:name="_Toc240869744"/>
      <w:r w:rsidRPr="0002513A">
        <w:t>Если вы держите деньги на депозитах и рассчитывали компенсировать налог с процентов через вычеты — новости, мягко говоря, неприятные.</w:t>
      </w:r>
      <w:bookmarkEnd w:id="179"/>
    </w:p>
    <w:p w14:paraId="75C0D9E3" w14:textId="77777777" w:rsidR="0002513A" w:rsidRPr="00185D9A" w:rsidRDefault="0002513A" w:rsidP="0002513A">
      <w:r w:rsidRPr="0002513A">
        <w:t xml:space="preserve">С прибыли за 2025 год правила изменились: налог на вклады стал полностью обособленным. </w:t>
      </w:r>
      <w:r w:rsidRPr="00185D9A">
        <w:t>Что это значит на практике и кому ещё можно успеть вернуть деньги за прошлые периоды — разбираемся по порядку.</w:t>
      </w:r>
    </w:p>
    <w:p w14:paraId="0273BD46" w14:textId="77777777" w:rsidR="0002513A" w:rsidRPr="00185D9A" w:rsidRDefault="0002513A" w:rsidP="0002513A">
      <w:r w:rsidRPr="00185D9A">
        <w:t>Суть изменений: налог «отрезали» от остального дохода</w:t>
      </w:r>
    </w:p>
    <w:p w14:paraId="2D30D7CF" w14:textId="77777777" w:rsidR="0002513A" w:rsidRPr="00185D9A" w:rsidRDefault="0002513A" w:rsidP="0002513A">
      <w:r w:rsidRPr="00185D9A">
        <w:t xml:space="preserve">ФНС разъяснила: поправки в Налоговый кодекс исключили проценты по вкладам из основной налоговой базы, к которой применяются льготы. Проще говоря, налог на </w:t>
      </w:r>
      <w:r w:rsidRPr="00185D9A">
        <w:lastRenderedPageBreak/>
        <w:t>депозитный доход теперь живёт своей жизнью — отдельно от зарплаты, отдельно от других доходов.</w:t>
      </w:r>
    </w:p>
    <w:p w14:paraId="45D3EE94" w14:textId="77777777" w:rsidR="0002513A" w:rsidRPr="00185D9A" w:rsidRDefault="0002513A" w:rsidP="0002513A">
      <w:r w:rsidRPr="00185D9A">
        <w:t>Раньше уплаченный НДФЛ с крупной прибыли по вкладам можно было использовать как ресурс для возврата части средств, потраченных на социально значимые нужды. Теперь этот механизм заблокирован.</w:t>
      </w:r>
    </w:p>
    <w:p w14:paraId="6E746E18" w14:textId="77777777" w:rsidR="0002513A" w:rsidRPr="00185D9A" w:rsidRDefault="0002513A" w:rsidP="0002513A">
      <w:r w:rsidRPr="00185D9A">
        <w:t>Что это означало для людей без официального трудоустройства, но с крупными накоплениями? Они активно использовали налог с вкладов для получения «кэшбэка» от государства. Теперь эта схема закрыта.</w:t>
      </w:r>
    </w:p>
    <w:p w14:paraId="03B06FC1" w14:textId="77777777" w:rsidR="0002513A" w:rsidRPr="00185D9A" w:rsidRDefault="0002513A" w:rsidP="0002513A">
      <w:r w:rsidRPr="00185D9A">
        <w:t>Какие вычеты больше не работают</w:t>
      </w:r>
    </w:p>
    <w:p w14:paraId="22BBFB48" w14:textId="77777777" w:rsidR="0002513A" w:rsidRPr="00185D9A" w:rsidRDefault="0002513A" w:rsidP="0002513A">
      <w:r w:rsidRPr="00185D9A">
        <w:t>Доступ к компенсациям закрыт сразу по четырём направлениям:</w:t>
      </w:r>
    </w:p>
    <w:p w14:paraId="20A3CD87" w14:textId="77777777" w:rsidR="0002513A" w:rsidRPr="00185D9A" w:rsidRDefault="0002513A" w:rsidP="0002513A">
      <w:pPr>
        <w:numPr>
          <w:ilvl w:val="0"/>
          <w:numId w:val="34"/>
        </w:numPr>
      </w:pPr>
      <w:r w:rsidRPr="00185D9A">
        <w:t>Имущественные вычеты.</w:t>
      </w:r>
      <w:r w:rsidRPr="0002513A">
        <w:rPr>
          <w:lang w:val="en-US"/>
        </w:rPr>
        <w:t> </w:t>
      </w:r>
      <w:r w:rsidRPr="00185D9A">
        <w:t>Больше нельзя вернуть до 260 000 рублей при покупке квартиры, дома или участка, а также компенсировать часть затрат на проценты по ипотеке.</w:t>
      </w:r>
    </w:p>
    <w:p w14:paraId="47107BC0" w14:textId="77777777" w:rsidR="0002513A" w:rsidRPr="00185D9A" w:rsidRDefault="0002513A" w:rsidP="0002513A">
      <w:pPr>
        <w:numPr>
          <w:ilvl w:val="0"/>
          <w:numId w:val="35"/>
        </w:numPr>
      </w:pPr>
      <w:r w:rsidRPr="00185D9A">
        <w:t>Социальные компенсации.</w:t>
      </w:r>
      <w:r w:rsidRPr="0002513A">
        <w:rPr>
          <w:lang w:val="en-US"/>
        </w:rPr>
        <w:t> </w:t>
      </w:r>
      <w:r w:rsidRPr="00185D9A">
        <w:t>Расходы на обучение, медицинские услуги, рецептурные препараты, полисы ДМС и даже фитнес-абонементы больше не покрываются за счёт налога с депозита.</w:t>
      </w:r>
    </w:p>
    <w:p w14:paraId="5E684812" w14:textId="77777777" w:rsidR="0002513A" w:rsidRPr="00185D9A" w:rsidRDefault="0002513A" w:rsidP="0002513A">
      <w:pPr>
        <w:numPr>
          <w:ilvl w:val="0"/>
          <w:numId w:val="36"/>
        </w:numPr>
      </w:pPr>
      <w:r w:rsidRPr="00185D9A">
        <w:t>Стандартные вычеты.</w:t>
      </w:r>
      <w:r w:rsidRPr="0002513A">
        <w:rPr>
          <w:lang w:val="en-US"/>
        </w:rPr>
        <w:t> </w:t>
      </w:r>
      <w:r w:rsidRPr="00185D9A">
        <w:t>Родителям на несовершеннолетних детей и льготным категориям они тоже недоступны в этой связке.</w:t>
      </w:r>
    </w:p>
    <w:p w14:paraId="61A1B3C7" w14:textId="77777777" w:rsidR="0002513A" w:rsidRPr="00185D9A" w:rsidRDefault="0002513A" w:rsidP="0002513A">
      <w:pPr>
        <w:numPr>
          <w:ilvl w:val="0"/>
          <w:numId w:val="37"/>
        </w:numPr>
      </w:pPr>
      <w:r w:rsidRPr="00185D9A">
        <w:t>Инвестиционные преференции.</w:t>
      </w:r>
      <w:r w:rsidRPr="0002513A">
        <w:rPr>
          <w:lang w:val="en-US"/>
        </w:rPr>
        <w:t> </w:t>
      </w:r>
      <w:r w:rsidRPr="00185D9A">
        <w:t>Вычеты по ИИС и новым программам долгосрочных сбережений аннулированы.</w:t>
      </w:r>
    </w:p>
    <w:p w14:paraId="137ABFF3" w14:textId="77777777" w:rsidR="0002513A" w:rsidRPr="00185D9A" w:rsidRDefault="0002513A" w:rsidP="0002513A">
      <w:r w:rsidRPr="00185D9A">
        <w:t>Что это значит на практике</w:t>
      </w:r>
    </w:p>
    <w:p w14:paraId="67227AE8" w14:textId="77777777" w:rsidR="0002513A" w:rsidRPr="00185D9A" w:rsidRDefault="0002513A" w:rsidP="0002513A">
      <w:r w:rsidRPr="00185D9A">
        <w:t>Если у человека нет других источников дохода, облагаемых стандартным НДФЛ в 13% — например, зарплаты, — налог на банковские проценты придётся перечислять в бюджет в полном объёме. Без каких-либо компенсаций со стороны государства.</w:t>
      </w:r>
    </w:p>
    <w:p w14:paraId="30D207E0" w14:textId="77777777" w:rsidR="0002513A" w:rsidRPr="00185D9A" w:rsidRDefault="0002513A" w:rsidP="0002513A">
      <w:r w:rsidRPr="00185D9A">
        <w:t>Согласитесь, для вкладчиков, которые привыкли планировать финансы с учётом возврата, это ощутимое изменение. Особенно для тех, кто сознательно не оформлял самозанятость или не работал официально, используя вклады как основной источник дохода.</w:t>
      </w:r>
    </w:p>
    <w:p w14:paraId="0484DDF1" w14:textId="77777777" w:rsidR="0002513A" w:rsidRPr="00185D9A" w:rsidRDefault="0002513A" w:rsidP="0002513A">
      <w:r w:rsidRPr="00185D9A">
        <w:t>Но за прошлые годы вернуть ещё можно</w:t>
      </w:r>
    </w:p>
    <w:p w14:paraId="7843178D" w14:textId="77777777" w:rsidR="0002513A" w:rsidRPr="00185D9A" w:rsidRDefault="0002513A" w:rsidP="0002513A">
      <w:r w:rsidRPr="00185D9A">
        <w:t>Здесь есть важная оговорка. Изменения действуют только на будущее и не затрагивают прибыль прошлых лет.</w:t>
      </w:r>
    </w:p>
    <w:p w14:paraId="40EB747C" w14:textId="77777777" w:rsidR="0002513A" w:rsidRPr="00185D9A" w:rsidRDefault="0002513A" w:rsidP="0002513A">
      <w:r w:rsidRPr="00185D9A">
        <w:t>У вкладчиков сохраняется законная возможность заявить расходы и вернуть излишне уплаченный налог за доходы, полученные в 2023 и 2024 годах — тогда старые правила ещё работали.</w:t>
      </w:r>
    </w:p>
    <w:p w14:paraId="23E0810E" w14:textId="77777777" w:rsidR="0002513A" w:rsidRPr="0002513A" w:rsidRDefault="0002513A" w:rsidP="0002513A">
      <w:pPr>
        <w:rPr>
          <w:lang w:val="en-US"/>
        </w:rPr>
      </w:pPr>
      <w:r w:rsidRPr="0002513A">
        <w:rPr>
          <w:lang w:val="en-US"/>
        </w:rPr>
        <w:t>Как это сделать:</w:t>
      </w:r>
    </w:p>
    <w:p w14:paraId="76C3BEEA" w14:textId="77777777" w:rsidR="0002513A" w:rsidRPr="00185D9A" w:rsidRDefault="0002513A" w:rsidP="0002513A">
      <w:pPr>
        <w:numPr>
          <w:ilvl w:val="0"/>
          <w:numId w:val="38"/>
        </w:numPr>
      </w:pPr>
      <w:r w:rsidRPr="00185D9A">
        <w:t>подать декларацию по форме 3-НДФЛ в налоговую инспекцию;</w:t>
      </w:r>
    </w:p>
    <w:p w14:paraId="4E800620" w14:textId="77777777" w:rsidR="0002513A" w:rsidRPr="00185D9A" w:rsidRDefault="0002513A" w:rsidP="0002513A">
      <w:pPr>
        <w:numPr>
          <w:ilvl w:val="0"/>
          <w:numId w:val="39"/>
        </w:numPr>
      </w:pPr>
      <w:r w:rsidRPr="00185D9A">
        <w:t>для доходов за 2023 год — успеть до 31 декабря 2026 года;</w:t>
      </w:r>
    </w:p>
    <w:p w14:paraId="2077E1DA" w14:textId="77777777" w:rsidR="0002513A" w:rsidRPr="00185D9A" w:rsidRDefault="0002513A" w:rsidP="0002513A">
      <w:pPr>
        <w:numPr>
          <w:ilvl w:val="0"/>
          <w:numId w:val="40"/>
        </w:numPr>
      </w:pPr>
      <w:r w:rsidRPr="00185D9A">
        <w:t>для доходов за 2024 год — окно открыто до 31 декабря 2027 года.</w:t>
      </w:r>
    </w:p>
    <w:p w14:paraId="32203513" w14:textId="77777777" w:rsidR="0002513A" w:rsidRPr="00185D9A" w:rsidRDefault="0002513A" w:rsidP="0002513A">
      <w:r w:rsidRPr="00185D9A">
        <w:lastRenderedPageBreak/>
        <w:t>Срок ограничен: закон даёт на подачу заявления три года с момента возникновения права на вычет. Так что тянуть не стоит — особенно если сумма к возврату ощутимая.</w:t>
      </w:r>
    </w:p>
    <w:p w14:paraId="18A0DB51" w14:textId="77777777" w:rsidR="0002513A" w:rsidRPr="00185D9A" w:rsidRDefault="0002513A" w:rsidP="0002513A">
      <w:r w:rsidRPr="00185D9A">
        <w:t>Что делать вкладчикам сейчас</w:t>
      </w:r>
    </w:p>
    <w:p w14:paraId="6E0A7BDA" w14:textId="77777777" w:rsidR="0002513A" w:rsidRPr="00185D9A" w:rsidRDefault="0002513A" w:rsidP="0002513A">
      <w:r w:rsidRPr="00185D9A">
        <w:t>Простых решений два:</w:t>
      </w:r>
    </w:p>
    <w:p w14:paraId="233E5AB3" w14:textId="77777777" w:rsidR="0002513A" w:rsidRPr="00185D9A" w:rsidRDefault="0002513A" w:rsidP="0002513A">
      <w:pPr>
        <w:numPr>
          <w:ilvl w:val="0"/>
          <w:numId w:val="41"/>
        </w:numPr>
      </w:pPr>
      <w:r w:rsidRPr="00185D9A">
        <w:t>Проверьте, не осталось ли у вас права на возврат за 2023–2024 годы.</w:t>
      </w:r>
      <w:r w:rsidRPr="0002513A">
        <w:rPr>
          <w:lang w:val="en-US"/>
        </w:rPr>
        <w:t> </w:t>
      </w:r>
      <w:r w:rsidRPr="00185D9A">
        <w:t>Если да — подайте декларацию до дедлайна. Это не автоматический процесс: налоговая не напомнит и не вернёт деньги по умолчанию.</w:t>
      </w:r>
    </w:p>
    <w:p w14:paraId="2A2A4C49" w14:textId="77777777" w:rsidR="0002513A" w:rsidRPr="00185D9A" w:rsidRDefault="0002513A" w:rsidP="0002513A">
      <w:pPr>
        <w:numPr>
          <w:ilvl w:val="0"/>
          <w:numId w:val="41"/>
        </w:numPr>
      </w:pPr>
      <w:r w:rsidRPr="00185D9A">
        <w:t>Пересчитайте планы на будущее.</w:t>
      </w:r>
      <w:r w:rsidRPr="0002513A">
        <w:rPr>
          <w:lang w:val="en-US"/>
        </w:rPr>
        <w:t> </w:t>
      </w:r>
      <w:r w:rsidRPr="00185D9A">
        <w:t>Если вы рассчитывали компенсировать налог с вкладов через вычеты, теперь эту статью доходов придётся учитывать отдельно. Возможно, стоит пересмотреть структуру накоплений или хотя бы заложить налог в бюджет заранее.</w:t>
      </w:r>
    </w:p>
    <w:p w14:paraId="33BD5C65" w14:textId="77777777" w:rsidR="0002513A" w:rsidRPr="00185D9A" w:rsidRDefault="0002513A" w:rsidP="0002513A">
      <w:r w:rsidRPr="00185D9A">
        <w:t>Кстати, а вы уже проверили, не положен ли вам возврат за прошлые годы? Если сомневаетесь — лучше проконсультироваться с налоговым специалистом. Иногда простая подача декларации возвращает суммы, о которых вкладчик давно забыл.</w:t>
      </w:r>
    </w:p>
    <w:p w14:paraId="2528B4DE" w14:textId="11F66BD8" w:rsidR="00061119" w:rsidRPr="004801A1" w:rsidRDefault="00BC14D0" w:rsidP="007E3AC6">
      <w:hyperlink r:id="rId66" w:history="1">
        <w:r w:rsidR="0002513A" w:rsidRPr="00F80357">
          <w:rPr>
            <w:rStyle w:val="a3"/>
          </w:rPr>
          <w:t>https://sibkray.ru/2127/257555</w:t>
        </w:r>
      </w:hyperlink>
      <w:r w:rsidR="0002513A" w:rsidRPr="004801A1">
        <w:t xml:space="preserve"> </w:t>
      </w:r>
    </w:p>
    <w:p w14:paraId="1648AE75" w14:textId="77777777" w:rsidR="00111D7C" w:rsidRPr="00A638F3" w:rsidRDefault="00111D7C" w:rsidP="00111D7C">
      <w:pPr>
        <w:pStyle w:val="251"/>
      </w:pPr>
      <w:bookmarkStart w:id="180" w:name="_Toc99271712"/>
      <w:bookmarkStart w:id="181" w:name="_Toc99318658"/>
      <w:bookmarkStart w:id="182" w:name="_Toc165991078"/>
      <w:bookmarkStart w:id="183" w:name="_Toc240869745"/>
      <w:bookmarkEnd w:id="150"/>
      <w:bookmarkEnd w:id="151"/>
      <w:r w:rsidRPr="00A638F3">
        <w:lastRenderedPageBreak/>
        <w:t>НОВОСТИ ЗАРУБЕЖНЫХ ПЕНСИОННЫХ СИСТЕМ</w:t>
      </w:r>
      <w:bookmarkEnd w:id="180"/>
      <w:bookmarkEnd w:id="181"/>
      <w:bookmarkEnd w:id="182"/>
      <w:bookmarkEnd w:id="183"/>
    </w:p>
    <w:p w14:paraId="7D59896E" w14:textId="77777777" w:rsidR="00111D7C" w:rsidRPr="00A638F3" w:rsidRDefault="00111D7C" w:rsidP="00111D7C">
      <w:pPr>
        <w:pStyle w:val="10"/>
      </w:pPr>
      <w:bookmarkStart w:id="184" w:name="_Toc99271713"/>
      <w:bookmarkStart w:id="185" w:name="_Toc99318659"/>
      <w:bookmarkStart w:id="186" w:name="_Toc165991079"/>
      <w:bookmarkStart w:id="187" w:name="_Toc240869746"/>
      <w:r w:rsidRPr="00A638F3">
        <w:t>Новости пенсионной отрасли стран ближнего зарубежья</w:t>
      </w:r>
      <w:bookmarkEnd w:id="184"/>
      <w:bookmarkEnd w:id="185"/>
      <w:bookmarkEnd w:id="186"/>
      <w:bookmarkEnd w:id="187"/>
    </w:p>
    <w:p w14:paraId="14C1C64F" w14:textId="77777777" w:rsidR="00F27F75" w:rsidRPr="00A638F3" w:rsidRDefault="00F27F75" w:rsidP="00F27F75">
      <w:pPr>
        <w:pStyle w:val="2"/>
      </w:pPr>
      <w:bookmarkStart w:id="188" w:name="_Toc240869747"/>
      <w:r w:rsidRPr="00A638F3">
        <w:t>4esnok.by, 18.09.2026, Досрочная пенсия или доплата? Минтруда разъяснило, как белорусы могут получить прибавку к зарплате</w:t>
      </w:r>
      <w:bookmarkEnd w:id="188"/>
    </w:p>
    <w:p w14:paraId="68E1892E" w14:textId="77777777" w:rsidR="00F27F75" w:rsidRPr="00A638F3" w:rsidRDefault="00F27F75" w:rsidP="008D22A6">
      <w:pPr>
        <w:pStyle w:val="3"/>
      </w:pPr>
      <w:bookmarkStart w:id="189" w:name="_Toc240869748"/>
      <w:r w:rsidRPr="00A638F3">
        <w:t>Министерство труда и социальной защиты Беларуси подробно разъяснило механизм профессионального пенсионного страхования. Работники, занятые на вредных и особо тяжёлых производствах, могут выбрать: выйти на досрочную пенсию или получать ежемесячную доплату к зарплате. Как выяснилось, большинство уже сделали выбор в пользу второго варианта, информирует пресс-служба ведомства.</w:t>
      </w:r>
      <w:bookmarkEnd w:id="189"/>
    </w:p>
    <w:p w14:paraId="2F58AAAA" w14:textId="77777777" w:rsidR="00F27F75" w:rsidRPr="00A638F3" w:rsidRDefault="00F27F75" w:rsidP="00F27F75">
      <w:r w:rsidRPr="00A638F3">
        <w:t>Доплата вместо досрочной пенсии: как это работает</w:t>
      </w:r>
    </w:p>
    <w:p w14:paraId="77980662" w14:textId="77777777" w:rsidR="00F27F75" w:rsidRPr="00A638F3" w:rsidRDefault="00F27F75" w:rsidP="00F27F75">
      <w:r w:rsidRPr="00A638F3">
        <w:t>Профессиональное пенсионное страхование — это система, при которой работодатель уплачивает дополнительные взносы за сотрудников, работающих во вредных условиях. Накопленные средства можно использовать двумя способами:</w:t>
      </w:r>
    </w:p>
    <w:p w14:paraId="1E39DA82" w14:textId="77777777" w:rsidR="00F27F75" w:rsidRPr="00A638F3" w:rsidRDefault="00F27F75" w:rsidP="00F27F75">
      <w:r w:rsidRPr="00A638F3">
        <w:t>Досрочная пенсия — выход на заслуженный отдых раньше общеустановленного срока.</w:t>
      </w:r>
    </w:p>
    <w:p w14:paraId="2C807F46" w14:textId="77777777" w:rsidR="00F27F75" w:rsidRPr="00A638F3" w:rsidRDefault="00F27F75" w:rsidP="00F27F75">
      <w:r w:rsidRPr="00A638F3">
        <w:t>Ежемесячная доплата к зарплате — прибавка, которую работник получает вместе с заработной платой, продолжая трудиться.</w:t>
      </w:r>
    </w:p>
    <w:p w14:paraId="589F764C" w14:textId="77777777" w:rsidR="00F27F75" w:rsidRPr="00A638F3" w:rsidRDefault="00F27F75" w:rsidP="00F27F75">
      <w:r w:rsidRPr="00A638F3">
        <w:t>Работник сам решает, как распорядиться этими средствами. По данным Минтруда, более 56% работников уже выбрали ежемесячную доплату.</w:t>
      </w:r>
    </w:p>
    <w:p w14:paraId="788A2197" w14:textId="72E1B844" w:rsidR="00F27F75" w:rsidRPr="00A638F3" w:rsidRDefault="008A281B" w:rsidP="00F27F75">
      <w:r>
        <w:t>«</w:t>
      </w:r>
      <w:r w:rsidR="00F27F75" w:rsidRPr="00A638F3">
        <w:t>Уже сегодня сделали выбор в пользу ежемесячной доплаты более 56% работников</w:t>
      </w:r>
      <w:r>
        <w:t>»</w:t>
      </w:r>
      <w:r w:rsidR="00F27F75" w:rsidRPr="00A638F3">
        <w:t>, — сообщили в пресс-службе ведомства.</w:t>
      </w:r>
    </w:p>
    <w:p w14:paraId="663791D8" w14:textId="77777777" w:rsidR="00F27F75" w:rsidRPr="00A638F3" w:rsidRDefault="00F27F75" w:rsidP="00F27F75">
      <w:r w:rsidRPr="00A638F3">
        <w:t>Кому это выгодно</w:t>
      </w:r>
    </w:p>
    <w:p w14:paraId="7CE2EC33" w14:textId="77777777" w:rsidR="00F27F75" w:rsidRPr="00A638F3" w:rsidRDefault="00F27F75" w:rsidP="00F27F75">
      <w:r w:rsidRPr="00A638F3">
        <w:t>В Минтруда пояснили, что доплата особенно актуальна для двух категорий:</w:t>
      </w:r>
    </w:p>
    <w:p w14:paraId="288C4D7A" w14:textId="77777777" w:rsidR="00F27F75" w:rsidRPr="00A638F3" w:rsidRDefault="00F27F75" w:rsidP="00F27F75">
      <w:r w:rsidRPr="00A638F3">
        <w:t>Молодые сотрудники — до пенсии ещё далеко, а деньги нужны уже сейчас.</w:t>
      </w:r>
    </w:p>
    <w:p w14:paraId="2984F8FE" w14:textId="77777777" w:rsidR="00F27F75" w:rsidRPr="00A638F3" w:rsidRDefault="00F27F75" w:rsidP="00F27F75">
      <w:r w:rsidRPr="00A638F3">
        <w:t>Работники с непродолжительным стажем во вредных условиях — если они не планируют вырабатывать полный профессиональный стаж, необходимый для досрочной пенсии.</w:t>
      </w:r>
    </w:p>
    <w:p w14:paraId="6D510089" w14:textId="77777777" w:rsidR="00F27F75" w:rsidRPr="00A638F3" w:rsidRDefault="00F27F75" w:rsidP="00F27F75">
      <w:r w:rsidRPr="00A638F3">
        <w:t>Сколько можно получить: примеры по профессиям</w:t>
      </w:r>
    </w:p>
    <w:p w14:paraId="578E86EC" w14:textId="77777777" w:rsidR="00F27F75" w:rsidRPr="00A638F3" w:rsidRDefault="00F27F75" w:rsidP="00F27F75">
      <w:r w:rsidRPr="00A638F3">
        <w:t>Размер ежемесячной доплаты зависит от заработной платы и профессиональной группы. В Минтруда привели конкретные цифры:</w:t>
      </w:r>
    </w:p>
    <w:p w14:paraId="11DAEF04" w14:textId="77777777" w:rsidR="00F27F75" w:rsidRPr="00A638F3" w:rsidRDefault="00F27F75" w:rsidP="00F27F75">
      <w:r w:rsidRPr="00A638F3">
        <w:t>Медицинские работники — 117 рублей;</w:t>
      </w:r>
    </w:p>
    <w:p w14:paraId="171039C8" w14:textId="77777777" w:rsidR="00F27F75" w:rsidRPr="00A638F3" w:rsidRDefault="00F27F75" w:rsidP="00F27F75">
      <w:r w:rsidRPr="00A638F3">
        <w:t>Трактористы, операторы — 150 рублей;</w:t>
      </w:r>
    </w:p>
    <w:p w14:paraId="64857283" w14:textId="77777777" w:rsidR="00F27F75" w:rsidRPr="00A638F3" w:rsidRDefault="00F27F75" w:rsidP="00F27F75">
      <w:r w:rsidRPr="00A638F3">
        <w:t>Работники списка №1 (особо вредные и особо тяжёлые условия труда) — 310 рублей;</w:t>
      </w:r>
    </w:p>
    <w:p w14:paraId="6E870904" w14:textId="77777777" w:rsidR="00F27F75" w:rsidRPr="00A638F3" w:rsidRDefault="00F27F75" w:rsidP="00F27F75">
      <w:r w:rsidRPr="00A638F3">
        <w:t>Работники списка №2 (вредные и тяжёлые условия труда) — 180 рублей;</w:t>
      </w:r>
    </w:p>
    <w:p w14:paraId="4D71E134" w14:textId="77777777" w:rsidR="00F27F75" w:rsidRPr="00A638F3" w:rsidRDefault="00F27F75" w:rsidP="00F27F75">
      <w:r w:rsidRPr="00A638F3">
        <w:lastRenderedPageBreak/>
        <w:t>Водители городского транспорта — 200 рублей.</w:t>
      </w:r>
    </w:p>
    <w:p w14:paraId="24D96062" w14:textId="6410E4AD" w:rsidR="00F27F75" w:rsidRPr="00A638F3" w:rsidRDefault="008A281B" w:rsidP="00F27F75">
      <w:r>
        <w:t>«</w:t>
      </w:r>
      <w:r w:rsidR="00F27F75" w:rsidRPr="00A638F3">
        <w:t>Размер ежемесячной доплаты зависит от заработной платы и не может быть менее размера взносов на профессиональное пенсионное страхование (от 4 до 9% в зависимости от профессиональной группы)</w:t>
      </w:r>
      <w:r>
        <w:t>»</w:t>
      </w:r>
      <w:r w:rsidR="00F27F75" w:rsidRPr="00A638F3">
        <w:t>, — обратили внимание в Минтруда.</w:t>
      </w:r>
    </w:p>
    <w:p w14:paraId="425356EF" w14:textId="77777777" w:rsidR="00F27F75" w:rsidRPr="00A638F3" w:rsidRDefault="00F27F75" w:rsidP="00F27F75">
      <w:r w:rsidRPr="00A638F3">
        <w:t>Что такое списки №1 и №2</w:t>
      </w:r>
    </w:p>
    <w:p w14:paraId="123AE5AB" w14:textId="77777777" w:rsidR="00F27F75" w:rsidRPr="00A638F3" w:rsidRDefault="00F27F75" w:rsidP="00F27F75">
      <w:r w:rsidRPr="00A638F3">
        <w:t>Списки №1 и №2 — это перечни производств, работ, профессий и должностей с вредными, особо вредными и особо тяжёлыми условиями труда. Они дают право на досрочную пенсию по профессиональному пенсионному страхованию. Список №1 включает особо вредные производства, список №2 — вредные и тяжёлые.</w:t>
      </w:r>
    </w:p>
    <w:p w14:paraId="78899899" w14:textId="77777777" w:rsidR="00F27F75" w:rsidRPr="00A638F3" w:rsidRDefault="00F27F75" w:rsidP="00F27F75">
      <w:r w:rsidRPr="00A638F3">
        <w:t>Итог: выбор за работником</w:t>
      </w:r>
    </w:p>
    <w:p w14:paraId="51B030B9" w14:textId="77777777" w:rsidR="00F27F75" w:rsidRPr="00A638F3" w:rsidRDefault="00F27F75" w:rsidP="00F27F75">
      <w:r w:rsidRPr="00A638F3">
        <w:t>Таким образом, профессиональное пенсионное страхование предоставляет работникам гибкий инструмент. Можно копить на досрочную пенсию, а можно получать ощутимую прибавку к зарплате уже сейчас. Более половины белорусов выбрали второй путь, и, судя по размерам выплат, доплата может стать существенным дополнением к ежемесячному доходу. Решение остаётся за самим работником, и Минтруда напоминает: размер доплаты напрямую зависит от заработной платы и не может быть ниже установленного процента взносов.</w:t>
      </w:r>
    </w:p>
    <w:p w14:paraId="4AA50D99" w14:textId="3B851216" w:rsidR="00F27F75" w:rsidRPr="00A66E1B" w:rsidRDefault="00BC14D0" w:rsidP="00F27F75">
      <w:hyperlink r:id="rId67" w:history="1">
        <w:r w:rsidR="00F27F75" w:rsidRPr="00A638F3">
          <w:rPr>
            <w:rStyle w:val="a3"/>
          </w:rPr>
          <w:t>https://4esnok.by/novosti/dosrochnaya-pensiya-ili-doplata-mintruda-razyasnilo-kak-belorusy-mogut-poluchit-pribavku-k-zarplate/</w:t>
        </w:r>
      </w:hyperlink>
      <w:r w:rsidR="00F27F75" w:rsidRPr="00A638F3">
        <w:t xml:space="preserve"> </w:t>
      </w:r>
    </w:p>
    <w:p w14:paraId="2FF1BB33" w14:textId="4F6B280F" w:rsidR="002612AF" w:rsidRPr="002612AF" w:rsidRDefault="002612AF" w:rsidP="002612AF">
      <w:pPr>
        <w:pStyle w:val="2"/>
      </w:pPr>
      <w:bookmarkStart w:id="190" w:name="_Toc240869749"/>
      <w:r w:rsidRPr="002612AF">
        <w:rPr>
          <w:lang w:val="en-US"/>
        </w:rPr>
        <w:t>Pravda</w:t>
      </w:r>
      <w:r w:rsidRPr="002612AF">
        <w:t>.</w:t>
      </w:r>
      <w:r w:rsidRPr="002612AF">
        <w:rPr>
          <w:lang w:val="en-US"/>
        </w:rPr>
        <w:t>ru</w:t>
      </w:r>
      <w:r w:rsidRPr="002612AF">
        <w:t>, 20.09.2026, В Казахстане с 2027 года повысят минимальный размер общей пенсии до 113 541 тенге</w:t>
      </w:r>
      <w:bookmarkEnd w:id="190"/>
    </w:p>
    <w:p w14:paraId="67A77036" w14:textId="77777777" w:rsidR="002612AF" w:rsidRPr="002612AF" w:rsidRDefault="002612AF" w:rsidP="002612AF">
      <w:pPr>
        <w:pStyle w:val="3"/>
      </w:pPr>
      <w:bookmarkStart w:id="191" w:name="_Toc240869750"/>
      <w:r w:rsidRPr="002612AF">
        <w:t>С 1 января 2027 года минимальная общая пенсия в Казахстане вырастет до 113 541 тенге. Сумма будет складываться из базовой части (38 622 тенге) и пенсии солидарности (74 919 тенге). Максимальный размер общей выплаты достигнет 259 795 тенге (базовая - 66 208 тенге, солидарности - 193 587 тенге).</w:t>
      </w:r>
      <w:bookmarkEnd w:id="191"/>
    </w:p>
    <w:p w14:paraId="33B1B624" w14:textId="77777777" w:rsidR="002612AF" w:rsidRPr="002612AF" w:rsidRDefault="002612AF" w:rsidP="002612AF">
      <w:r w:rsidRPr="002612AF">
        <w:t>Повышение на 8,5% затронет всех пенсионеров, независимо от возраста и стажа. Средства на эти выплаты заложены в проекте республиканского бюджета на 2027-2029 годы, который сейчас рассматривает Курултай.</w:t>
      </w:r>
    </w:p>
    <w:p w14:paraId="43A56276" w14:textId="77777777" w:rsidR="002612AF" w:rsidRPr="002612AF" w:rsidRDefault="002612AF" w:rsidP="002612AF">
      <w:r w:rsidRPr="002612AF">
        <w:t>Изменения базовой пенсии</w:t>
      </w:r>
    </w:p>
    <w:p w14:paraId="3ABF2B79" w14:textId="77777777" w:rsidR="002612AF" w:rsidRPr="002612AF" w:rsidRDefault="002612AF" w:rsidP="002612AF">
      <w:r w:rsidRPr="002612AF">
        <w:t xml:space="preserve">Базовая пенсия продолжает расти поэтапно. К 2027 году ее пределы изменятся так:  </w:t>
      </w:r>
    </w:p>
    <w:p w14:paraId="52F39C4B" w14:textId="77777777" w:rsidR="002612AF" w:rsidRPr="002612AF" w:rsidRDefault="002612AF" w:rsidP="002612AF">
      <w:r w:rsidRPr="002612AF">
        <w:t>•</w:t>
      </w:r>
      <w:r w:rsidRPr="002612AF">
        <w:tab/>
        <w:t xml:space="preserve">Минимум: 70% от прожиточного минимума (против 54% в начале реформы 2023 года). </w:t>
      </w:r>
    </w:p>
    <w:p w14:paraId="66BFD331" w14:textId="77777777" w:rsidR="002612AF" w:rsidRPr="002612AF" w:rsidRDefault="002612AF" w:rsidP="002612AF">
      <w:r w:rsidRPr="002612AF">
        <w:t>•</w:t>
      </w:r>
      <w:r w:rsidRPr="002612AF">
        <w:tab/>
        <w:t xml:space="preserve">Максимум: 120% от прожиточного минимума (против 100% в 2023 году). </w:t>
      </w:r>
    </w:p>
    <w:p w14:paraId="6815F8DB" w14:textId="77777777" w:rsidR="002612AF" w:rsidRPr="002612AF" w:rsidRDefault="002612AF" w:rsidP="002612AF">
      <w:r w:rsidRPr="002612AF">
        <w:t>Для людей, которые не работали до 1 января 1998 года и не участвовали в накопительной системе, базовая государственная пенсия составит 38 622 тенге.</w:t>
      </w:r>
    </w:p>
    <w:p w14:paraId="2DF8E5A4" w14:textId="77777777" w:rsidR="002612AF" w:rsidRPr="002612AF" w:rsidRDefault="002612AF" w:rsidP="002612AF">
      <w:r w:rsidRPr="002612AF">
        <w:t>Выплаты из ЕНПФ и накопления</w:t>
      </w:r>
    </w:p>
    <w:p w14:paraId="408E96A0" w14:textId="77777777" w:rsidR="002612AF" w:rsidRPr="002612AF" w:rsidRDefault="002612AF" w:rsidP="002612AF">
      <w:r w:rsidRPr="002612AF">
        <w:t xml:space="preserve">Минимальная выплата из Единого накопительного пенсионного фонда в 2027 году составит 40 063 тенге (70% от прожиточного минимума). Верхнего предела по </w:t>
      </w:r>
      <w:r w:rsidRPr="002612AF">
        <w:lastRenderedPageBreak/>
        <w:t>накопительной пенсии нет - сумма зависит от личного баланса вкладчика. Ежегодная индексация выплат из фонда сохраняется на уровне 5%.</w:t>
      </w:r>
    </w:p>
    <w:p w14:paraId="39354DFE" w14:textId="77777777" w:rsidR="002612AF" w:rsidRPr="002612AF" w:rsidRDefault="002612AF" w:rsidP="002612AF">
      <w:r w:rsidRPr="002612AF">
        <w:t>Новые виды пенсионных взносов с 2027 года вводить не планируют. Действующие требования к обязательным и добровольным взносам остаются в силе.</w:t>
      </w:r>
    </w:p>
    <w:p w14:paraId="4CFDE942" w14:textId="77777777" w:rsidR="002612AF" w:rsidRPr="002612AF" w:rsidRDefault="002612AF" w:rsidP="002612AF">
      <w:r w:rsidRPr="002612AF">
        <w:t>Снятие средств на жилье и лечение</w:t>
      </w:r>
    </w:p>
    <w:p w14:paraId="43EA569A" w14:textId="77777777" w:rsidR="002612AF" w:rsidRPr="002612AF" w:rsidRDefault="002612AF" w:rsidP="002612AF">
      <w:r w:rsidRPr="002612AF">
        <w:t>Работающие граждане могут забирать часть накоплений из ЕНПФ на лечение или покупку жилья, если сумма на счету превышает минимальный порог достаточности (МПП). Порядок снятия средств не меняется. Порог МПП пересматривается ежегодно с учетом инфляции, минимальной зарплаты и инвестиционного дохода.</w:t>
      </w:r>
    </w:p>
    <w:p w14:paraId="652EBF02" w14:textId="4890EEE0" w:rsidR="002612AF" w:rsidRPr="002612AF" w:rsidRDefault="00BC14D0" w:rsidP="002612AF">
      <w:hyperlink r:id="rId68" w:history="1">
        <w:r w:rsidR="002612AF" w:rsidRPr="00F80357">
          <w:rPr>
            <w:rStyle w:val="a3"/>
            <w:lang w:val="en-US"/>
          </w:rPr>
          <w:t>https</w:t>
        </w:r>
        <w:r w:rsidR="002612AF" w:rsidRPr="002612AF">
          <w:rPr>
            <w:rStyle w:val="a3"/>
          </w:rPr>
          <w:t>://</w:t>
        </w:r>
        <w:r w:rsidR="002612AF" w:rsidRPr="00F80357">
          <w:rPr>
            <w:rStyle w:val="a3"/>
            <w:lang w:val="en-US"/>
          </w:rPr>
          <w:t>www</w:t>
        </w:r>
        <w:r w:rsidR="002612AF" w:rsidRPr="002612AF">
          <w:rPr>
            <w:rStyle w:val="a3"/>
          </w:rPr>
          <w:t>.</w:t>
        </w:r>
        <w:r w:rsidR="002612AF" w:rsidRPr="00F80357">
          <w:rPr>
            <w:rStyle w:val="a3"/>
            <w:lang w:val="en-US"/>
          </w:rPr>
          <w:t>pravda</w:t>
        </w:r>
        <w:r w:rsidR="002612AF" w:rsidRPr="002612AF">
          <w:rPr>
            <w:rStyle w:val="a3"/>
          </w:rPr>
          <w:t>.</w:t>
        </w:r>
        <w:r w:rsidR="002612AF" w:rsidRPr="00F80357">
          <w:rPr>
            <w:rStyle w:val="a3"/>
            <w:lang w:val="en-US"/>
          </w:rPr>
          <w:t>ru</w:t>
        </w:r>
        <w:r w:rsidR="002612AF" w:rsidRPr="002612AF">
          <w:rPr>
            <w:rStyle w:val="a3"/>
          </w:rPr>
          <w:t>/</w:t>
        </w:r>
        <w:r w:rsidR="002612AF" w:rsidRPr="00F80357">
          <w:rPr>
            <w:rStyle w:val="a3"/>
            <w:lang w:val="en-US"/>
          </w:rPr>
          <w:t>news</w:t>
        </w:r>
        <w:r w:rsidR="002612AF" w:rsidRPr="002612AF">
          <w:rPr>
            <w:rStyle w:val="a3"/>
          </w:rPr>
          <w:t>/</w:t>
        </w:r>
        <w:r w:rsidR="002612AF" w:rsidRPr="00F80357">
          <w:rPr>
            <w:rStyle w:val="a3"/>
            <w:lang w:val="en-US"/>
          </w:rPr>
          <w:t>kazakhstan</w:t>
        </w:r>
        <w:r w:rsidR="002612AF" w:rsidRPr="002612AF">
          <w:rPr>
            <w:rStyle w:val="a3"/>
          </w:rPr>
          <w:t>/2412233-</w:t>
        </w:r>
        <w:r w:rsidR="002612AF" w:rsidRPr="00F80357">
          <w:rPr>
            <w:rStyle w:val="a3"/>
            <w:lang w:val="en-US"/>
          </w:rPr>
          <w:t>kazakhstan</w:t>
        </w:r>
        <w:r w:rsidR="002612AF" w:rsidRPr="002612AF">
          <w:rPr>
            <w:rStyle w:val="a3"/>
          </w:rPr>
          <w:t>-</w:t>
        </w:r>
        <w:r w:rsidR="002612AF" w:rsidRPr="00F80357">
          <w:rPr>
            <w:rStyle w:val="a3"/>
            <w:lang w:val="en-US"/>
          </w:rPr>
          <w:t>pension</w:t>
        </w:r>
        <w:r w:rsidR="002612AF" w:rsidRPr="002612AF">
          <w:rPr>
            <w:rStyle w:val="a3"/>
          </w:rPr>
          <w:t>-</w:t>
        </w:r>
        <w:r w:rsidR="002612AF" w:rsidRPr="00F80357">
          <w:rPr>
            <w:rStyle w:val="a3"/>
            <w:lang w:val="en-US"/>
          </w:rPr>
          <w:t>reform</w:t>
        </w:r>
        <w:r w:rsidR="002612AF" w:rsidRPr="002612AF">
          <w:rPr>
            <w:rStyle w:val="a3"/>
          </w:rPr>
          <w:t>-2027/</w:t>
        </w:r>
      </w:hyperlink>
      <w:r w:rsidR="002612AF" w:rsidRPr="002612AF">
        <w:t xml:space="preserve"> </w:t>
      </w:r>
    </w:p>
    <w:p w14:paraId="34A51AF6" w14:textId="77777777" w:rsidR="00B14660" w:rsidRPr="00A638F3" w:rsidRDefault="00B14660" w:rsidP="00B14660">
      <w:pPr>
        <w:pStyle w:val="2"/>
      </w:pPr>
      <w:bookmarkStart w:id="192" w:name="_Toc240869751"/>
      <w:r w:rsidRPr="00A638F3">
        <w:t>Курсив, 18.09.2026, Три причины, почему казахстанцам не хватает пенсии, и как это будут решать</w:t>
      </w:r>
      <w:bookmarkEnd w:id="192"/>
    </w:p>
    <w:p w14:paraId="3D082E74" w14:textId="76DD4562" w:rsidR="00B14660" w:rsidRPr="00A638F3" w:rsidRDefault="00B14660" w:rsidP="008D22A6">
      <w:pPr>
        <w:pStyle w:val="3"/>
      </w:pPr>
      <w:bookmarkStart w:id="193" w:name="_Toc240869752"/>
      <w:r w:rsidRPr="00A638F3">
        <w:t xml:space="preserve">Председатель совета Ассоциации финансистов Казахстана (АФК) Елена Бахмутова назвала три причины, почему в Казахстане нужна реформа пенсионной системы. Среди них – нерегулярные взносы граждан, изъятие пенсионных активов на покупку жилья и лечение, а также самозанятость. Кроме того, эксперт считает, что базовая пенсия от государства индексировалась недостаточно и </w:t>
      </w:r>
      <w:r w:rsidR="008A281B">
        <w:t>«</w:t>
      </w:r>
      <w:r w:rsidRPr="00A638F3">
        <w:t>отстала</w:t>
      </w:r>
      <w:r w:rsidR="008A281B">
        <w:t>»</w:t>
      </w:r>
      <w:r w:rsidRPr="00A638F3">
        <w:t>.</w:t>
      </w:r>
      <w:bookmarkEnd w:id="193"/>
    </w:p>
    <w:p w14:paraId="7DEADEDF" w14:textId="77777777" w:rsidR="00B14660" w:rsidRPr="00A638F3" w:rsidRDefault="00B14660" w:rsidP="00B14660">
      <w:r w:rsidRPr="00A638F3">
        <w:t>По ее словам, казахстанцы, которые по той или иной причине не вносили регулярно обязательные с 1998 года пенсионные взносы на свой счет в ЕНПФ, в итоге сталкиваются с недостаточными накоплениями к моменту выхода на пенсию.</w:t>
      </w:r>
    </w:p>
    <w:p w14:paraId="3674FCD6" w14:textId="0CE12077" w:rsidR="00B14660" w:rsidRPr="00A638F3" w:rsidRDefault="008A281B" w:rsidP="00B14660">
      <w:r>
        <w:t>«</w:t>
      </w:r>
      <w:r w:rsidR="00B14660" w:rsidRPr="00A638F3">
        <w:t xml:space="preserve">Несмотря на то, что у нас (накопительная пенсионная. – </w:t>
      </w:r>
      <w:r>
        <w:t>«</w:t>
      </w:r>
      <w:r w:rsidR="00B14660" w:rsidRPr="00A638F3">
        <w:t>Курсив</w:t>
      </w:r>
      <w:r>
        <w:t>»</w:t>
      </w:r>
      <w:r w:rsidR="00B14660" w:rsidRPr="00A638F3">
        <w:t>) система обязательная с 1998 года, выяснилось, что у нас есть значительная часть людей, которые уже достигли пенсионного возраста или вот-вот его достигнут, но за период с момента действия накопительной пенсионной системы они не сформировали достаточный размер своих пенсионных накоплений</w:t>
      </w:r>
      <w:r>
        <w:t>»</w:t>
      </w:r>
      <w:r w:rsidR="00B14660" w:rsidRPr="00A638F3">
        <w:t>, – сказала она в интервью ЕНПФ.</w:t>
      </w:r>
    </w:p>
    <w:p w14:paraId="41145FE7" w14:textId="77777777" w:rsidR="00B14660" w:rsidRPr="00A638F3" w:rsidRDefault="00B14660" w:rsidP="00B14660">
      <w:r w:rsidRPr="00A638F3">
        <w:t>По ее словам, казахстанцы не накопили достаточно на пенсионных счетах до выхода на пенсию по двум причинам.</w:t>
      </w:r>
    </w:p>
    <w:p w14:paraId="45B009AB" w14:textId="05D33F61" w:rsidR="00B14660" w:rsidRPr="00A638F3" w:rsidRDefault="008A281B" w:rsidP="00B14660">
      <w:r>
        <w:t>«</w:t>
      </w:r>
      <w:r w:rsidR="00B14660" w:rsidRPr="00A638F3">
        <w:t>Либо они не платили, то есть они всячески уклонялись. Либо они были самозанятыми, где-то работали, фрилансеры и так далее. То есть получилось так, что они, так скажем, избегали обязательной уплаты этих взносов</w:t>
      </w:r>
      <w:r>
        <w:t>»</w:t>
      </w:r>
      <w:r w:rsidR="00B14660" w:rsidRPr="00A638F3">
        <w:t>, – сказала Елена Бахмутова.</w:t>
      </w:r>
    </w:p>
    <w:p w14:paraId="0D6FBC6A" w14:textId="77777777" w:rsidR="00B14660" w:rsidRPr="00A638F3" w:rsidRDefault="00B14660" w:rsidP="00B14660">
      <w:r w:rsidRPr="00A638F3">
        <w:t>Кроме того, эти казахстанцы не смогли в полной мере воспользоваться эффектом сложного процента, при котором инвестиционный доход начисляется не только на первоначальные накопления и ежемесячные взносы, но и на ранее полученный доход. По оценке представителя АФК, достаточным можно считать уровень накоплений, при котором 40% итоговой суммы сформировано за счет взносов, а оставшиеся 60% – за счет инвестиционного дохода.</w:t>
      </w:r>
    </w:p>
    <w:p w14:paraId="129BF970" w14:textId="2272C607" w:rsidR="00B14660" w:rsidRPr="00A638F3" w:rsidRDefault="008A281B" w:rsidP="00B14660">
      <w:r>
        <w:t>«</w:t>
      </w:r>
      <w:r w:rsidR="00B14660" w:rsidRPr="00A638F3">
        <w:t>Вот именно так и должно быть. Но, к сожалению, получилось так, что люди вовремя не вносили взносы и потом оказалось, что у них этих накоплений мало. Это первая часть. Вторая часть – это то, что люди изъяли эти деньги на приобретение жилья… Суммы большие, там до 5 трлн доходит</w:t>
      </w:r>
      <w:r>
        <w:t>»</w:t>
      </w:r>
      <w:r w:rsidR="00B14660" w:rsidRPr="00A638F3">
        <w:t>, – сказала она.</w:t>
      </w:r>
    </w:p>
    <w:p w14:paraId="04BD09BE" w14:textId="77777777" w:rsidR="00B14660" w:rsidRPr="00A638F3" w:rsidRDefault="00B14660" w:rsidP="00B14660">
      <w:r w:rsidRPr="00A638F3">
        <w:lastRenderedPageBreak/>
        <w:t>При этом Елена Бахмутова напомнила, что также были злоупотребления при выводе пенсионных денег. В целом же казахстанцы выводили деньги на лечение и улучшение жилищных условий.</w:t>
      </w:r>
    </w:p>
    <w:p w14:paraId="632B7F82" w14:textId="1A30DE0A" w:rsidR="00B14660" w:rsidRPr="00A638F3" w:rsidRDefault="008A281B" w:rsidP="00B14660">
      <w:r>
        <w:t>«</w:t>
      </w:r>
      <w:r w:rsidR="00B14660" w:rsidRPr="00A638F3">
        <w:t xml:space="preserve">Но это привело к тому, что у них (после вывода пенсионных денег. – </w:t>
      </w:r>
      <w:r>
        <w:t>«</w:t>
      </w:r>
      <w:r w:rsidR="00B14660" w:rsidRPr="00A638F3">
        <w:t>Курсив</w:t>
      </w:r>
      <w:r>
        <w:t>»</w:t>
      </w:r>
      <w:r w:rsidR="00B14660" w:rsidRPr="00A638F3">
        <w:t>) недостаточно инвестиционных накоплений. Это вторая часть. И третья часть, она объективная, что у нас поменялась структура занятости</w:t>
      </w:r>
      <w:r>
        <w:t>»</w:t>
      </w:r>
      <w:r w:rsidR="00B14660" w:rsidRPr="00A638F3">
        <w:t>, – сказала она.</w:t>
      </w:r>
    </w:p>
    <w:p w14:paraId="16C794FE" w14:textId="77777777" w:rsidR="00B14660" w:rsidRPr="00A638F3" w:rsidRDefault="00B14660" w:rsidP="00B14660">
      <w:r w:rsidRPr="00A638F3">
        <w:t>По ее словам, часть казахстанцев являются самозанятыми без статуса индивидуального предпринимателя, другие занимаются сельским хозяйством. В результате эта категория лиц не формирует пенсионные взносы в достаточной сумме.</w:t>
      </w:r>
    </w:p>
    <w:p w14:paraId="01AB83EF" w14:textId="364F5052" w:rsidR="00B14660" w:rsidRPr="00A638F3" w:rsidRDefault="008A281B" w:rsidP="00B14660">
      <w:r>
        <w:t>«</w:t>
      </w:r>
      <w:r w:rsidR="00B14660" w:rsidRPr="00A638F3">
        <w:t>Было проведено исследование в ЕНПФ с участием международных экспертов, которые определили, что у нас, в принципе, зрелая, хорошая трехуровневая накопительная система, но она эффективна в том случае, если вот этот компонент накопительный обеспечивает вклад за счет взносов, которые составляют где-то около 13-14% от дохода…. Даже если бы вы платили 10%, но вы платили бы их своевременно, то по крайней мере регулярно, всегда и именно ежемесячно, то тогда вы бы к моменту выхода на пенсию… у вас этот компонент был бы достаточным</w:t>
      </w:r>
      <w:r>
        <w:t>»</w:t>
      </w:r>
      <w:r w:rsidR="00B14660" w:rsidRPr="00A638F3">
        <w:t>, – считает Елена Бахмутова.</w:t>
      </w:r>
    </w:p>
    <w:p w14:paraId="2BF10905" w14:textId="77777777" w:rsidR="00B14660" w:rsidRPr="00A638F3" w:rsidRDefault="00B14660" w:rsidP="00B14660">
      <w:r w:rsidRPr="00A638F3">
        <w:t>Представитель АФК считает, что по мере ухода с работы людей, имеющих стаж до 1998 года, которые имеют право на солидарную пенсию, в Казахстане должна была расти доля накопительной пенсионной системы, однако теперь нужно как-то мотивировать людей, не имеющих работодателей в лице крупных предприятий, делать регулярные взносы. Другим моментом стало и то, что базовая пенсия не индексировалась в нужном объеме.</w:t>
      </w:r>
    </w:p>
    <w:p w14:paraId="58F3CA33" w14:textId="4A69B8B6" w:rsidR="00B14660" w:rsidRPr="00A638F3" w:rsidRDefault="008A281B" w:rsidP="00B14660">
      <w:r>
        <w:t>«</w:t>
      </w:r>
      <w:r w:rsidR="00B14660" w:rsidRPr="00A638F3">
        <w:t>У нас сейчас базовая пенсионная выплата, которая выплачивается всем гражданам по достижению пенсионного возраста, должным образом не индексировалась, потому что она зависит от прожиточного минимума, а не от заработной платы, и она несколько отстала</w:t>
      </w:r>
      <w:r>
        <w:t>»</w:t>
      </w:r>
      <w:r w:rsidR="00B14660" w:rsidRPr="00A638F3">
        <w:t>, – сказала она.</w:t>
      </w:r>
    </w:p>
    <w:p w14:paraId="1BA0FF04" w14:textId="77777777" w:rsidR="00B14660" w:rsidRPr="00A638F3" w:rsidRDefault="00B14660" w:rsidP="00B14660">
      <w:r w:rsidRPr="00A638F3">
        <w:t>Другой проблемой представитель АФК считает систему расходования пенсионных накоплений в старости.</w:t>
      </w:r>
    </w:p>
    <w:p w14:paraId="0A63F2EE" w14:textId="3A9B2FFE" w:rsidR="00B14660" w:rsidRPr="00A638F3" w:rsidRDefault="008A281B" w:rsidP="00B14660">
      <w:r>
        <w:t>«</w:t>
      </w:r>
      <w:r w:rsidR="00B14660" w:rsidRPr="00A638F3">
        <w:t xml:space="preserve">Когда вы получаете деньги из ЕНПФ, рассчитывается средний период дожития (сколько человек проживет, получая пенсию. – </w:t>
      </w:r>
      <w:r>
        <w:t>«</w:t>
      </w:r>
      <w:r w:rsidR="00B14660" w:rsidRPr="00A638F3">
        <w:t>Курсив</w:t>
      </w:r>
      <w:r>
        <w:t>»</w:t>
      </w:r>
      <w:r w:rsidR="00B14660" w:rsidRPr="00A638F3">
        <w:t>), но есть те люди, которые по факту живут дольше, и в какой-то момент у них заканчиваются пенсионные накопления, они продолжают жить, а у них в запасе есть только базовая пенсионная выплата, ну или солидарная, которую они имели. И в результате оказывается, что у них в таком уже серьезном возрасте, когда трудоспособность уже точно утрачена и здоровье уже не то, что у них идет потеря дохода</w:t>
      </w:r>
      <w:r>
        <w:t>»</w:t>
      </w:r>
      <w:r w:rsidR="00B14660" w:rsidRPr="00A638F3">
        <w:t>, – сказала Елена Бахмутова.</w:t>
      </w:r>
    </w:p>
    <w:p w14:paraId="376B49F6" w14:textId="77777777" w:rsidR="00B14660" w:rsidRPr="00A638F3" w:rsidRDefault="00B14660" w:rsidP="00B14660">
      <w:r w:rsidRPr="00A638F3">
        <w:t>В связи с этим специалисты начали думать, как можно усовершенствовать накопительную пенсионную систему.</w:t>
      </w:r>
    </w:p>
    <w:p w14:paraId="2A01305F" w14:textId="2B5F2D3E" w:rsidR="00B14660" w:rsidRPr="00A638F3" w:rsidRDefault="008A281B" w:rsidP="00B14660">
      <w:r>
        <w:t>«</w:t>
      </w:r>
      <w:r w:rsidR="00B14660" w:rsidRPr="00A638F3">
        <w:t>Есть разные варианты, как совершенствовать накопительную систему. Но в нашем предложении мы базировались на том, что нужно совершенствовать сразу три компонента. То есть это компонент базовой пенсионной выплаты, компонент накопительной пенсионной системы, и условно-накопительная система, которая сейчас внедряется, но еще не полностью сформирована</w:t>
      </w:r>
      <w:r>
        <w:t>»</w:t>
      </w:r>
      <w:r w:rsidR="00B14660" w:rsidRPr="00A638F3">
        <w:t>, – сказала она.</w:t>
      </w:r>
    </w:p>
    <w:p w14:paraId="0AA9635D" w14:textId="77777777" w:rsidR="00B14660" w:rsidRPr="00A638F3" w:rsidRDefault="00B14660" w:rsidP="00B14660">
      <w:r w:rsidRPr="00A638F3">
        <w:t xml:space="preserve">По ее словам, в итоге теперь предлагается из 5% обязательных взносов работодателей 4% направлять в обычную накопительную систему, а 1% оставить для </w:t>
      </w:r>
      <w:r w:rsidRPr="00A638F3">
        <w:lastRenderedPageBreak/>
        <w:t>перераспределения денег, чтобы люди, которые смогли прожить дольше, могли рассчитывать на эти деньги.</w:t>
      </w:r>
    </w:p>
    <w:p w14:paraId="1F5598C4" w14:textId="7C9076A3" w:rsidR="00B14660" w:rsidRPr="00A638F3" w:rsidRDefault="008A281B" w:rsidP="00B14660">
      <w:r>
        <w:t>«</w:t>
      </w:r>
      <w:r w:rsidR="00B14660" w:rsidRPr="00A638F3">
        <w:t xml:space="preserve">Надо каким-то образом мотивировать людей, которые сейчас заняты на платформенной, на наемной занятости, в общем, те, которые не имеют работодателей или индивидуальных предпринимателей. Вот они должны осознать, что тоже должны платить, во-первых, обязательные взносы, плюс вот эту часть (условно-накопительные 5%. – </w:t>
      </w:r>
      <w:r>
        <w:t>«</w:t>
      </w:r>
      <w:r w:rsidR="00B14660" w:rsidRPr="00A638F3">
        <w:t>Курсив</w:t>
      </w:r>
      <w:r>
        <w:t>»</w:t>
      </w:r>
      <w:r w:rsidR="00B14660" w:rsidRPr="00A638F3">
        <w:t>)</w:t>
      </w:r>
      <w:r>
        <w:t>»</w:t>
      </w:r>
      <w:r w:rsidR="00B14660" w:rsidRPr="00A638F3">
        <w:t>, – сказала она.</w:t>
      </w:r>
    </w:p>
    <w:p w14:paraId="31D25099" w14:textId="77777777" w:rsidR="00B14660" w:rsidRPr="00A638F3" w:rsidRDefault="00B14660" w:rsidP="00B14660">
      <w:r w:rsidRPr="00A638F3">
        <w:t>Кроме того, казахстанцам в будущем могут поднять базовую выплату пенсии от государства.</w:t>
      </w:r>
    </w:p>
    <w:p w14:paraId="6C6ADCAA" w14:textId="1C22DF6A" w:rsidR="00B14660" w:rsidRPr="00A638F3" w:rsidRDefault="008A281B" w:rsidP="00B14660">
      <w:r>
        <w:t>«</w:t>
      </w:r>
      <w:r w:rsidR="00B14660" w:rsidRPr="00A638F3">
        <w:t xml:space="preserve">Мы считаем, что сегодня на солидарную и базовую пенсию идет около 3% от ВВП. Это текущие расходы бюджета. Если ничего не делать, они будут уменьшаться (за счет отмены солидарной пенсии. – </w:t>
      </w:r>
      <w:r>
        <w:t>«</w:t>
      </w:r>
      <w:r w:rsidR="00B14660" w:rsidRPr="00A638F3">
        <w:t>Курсив</w:t>
      </w:r>
      <w:r>
        <w:t>»</w:t>
      </w:r>
      <w:r w:rsidR="00B14660" w:rsidRPr="00A638F3">
        <w:t>). Но тогда эта система будет уже неустойчива. Мы полагали, что эти 3% внутри бюджета на пенсионную систему нужно сохранить. Это вполне адекватная цифра с учетом текущих расходов бюджета и с учетом того, что все зависит от ВВП. И поэтому эту часть можно было в том числе направить на повышение базовой пенсионной выплаты</w:t>
      </w:r>
      <w:r>
        <w:t>»</w:t>
      </w:r>
      <w:r w:rsidR="00B14660" w:rsidRPr="00A638F3">
        <w:t>, – сказала Бахмутова.</w:t>
      </w:r>
    </w:p>
    <w:p w14:paraId="5AA052DA" w14:textId="77777777" w:rsidR="00B14660" w:rsidRPr="00A638F3" w:rsidRDefault="00B14660" w:rsidP="00B14660">
      <w:r w:rsidRPr="00A638F3">
        <w:t>По проекту республиканского бюджета минимальный размер пенсии с 1 января 2027 года составит 74 919 теңге, минимальный размер государственной базовой пенсионной выплаты – 38 622 теңге.</w:t>
      </w:r>
    </w:p>
    <w:p w14:paraId="53976104" w14:textId="77777777" w:rsidR="00B14660" w:rsidRPr="00A638F3" w:rsidRDefault="00B14660" w:rsidP="00B14660">
      <w:r w:rsidRPr="00A638F3">
        <w:t xml:space="preserve">В 2026 году минимальный размер пенсии составляет 69 049 теңге, минимальный размер государственной базовой пенсионной выплаты – 35 596 теңге. </w:t>
      </w:r>
    </w:p>
    <w:p w14:paraId="6EFA3360" w14:textId="6C8EF4E9" w:rsidR="00111D7C" w:rsidRPr="00A638F3" w:rsidRDefault="00BC14D0" w:rsidP="00B14660">
      <w:hyperlink r:id="rId69" w:history="1">
        <w:r w:rsidR="00B14660" w:rsidRPr="00A638F3">
          <w:rPr>
            <w:rStyle w:val="a3"/>
          </w:rPr>
          <w:t>https://kz.kursiv.media/2026-09-17/zhnb-mnogie-kazahstanczy-ne-sobrali-dostatochnyh-pensionnyh-nakoplenii-iz-za-neregulyarnyh-vznosov-v-enpf/</w:t>
        </w:r>
      </w:hyperlink>
    </w:p>
    <w:p w14:paraId="58CE85DF" w14:textId="06B7D453" w:rsidR="00B14660" w:rsidRPr="00A638F3" w:rsidRDefault="00B14660" w:rsidP="00B14660">
      <w:pPr>
        <w:pStyle w:val="2"/>
      </w:pPr>
      <w:bookmarkStart w:id="194" w:name="_Toc240869753"/>
      <w:r w:rsidRPr="00A638F3">
        <w:t>Informburo.kz, 18.09.2026, Пенсионная реформа в Казахстане: самозанятым предложили возмещать взносы работодателей за счёт бюджета</w:t>
      </w:r>
      <w:bookmarkEnd w:id="194"/>
    </w:p>
    <w:p w14:paraId="05F298ED" w14:textId="77777777" w:rsidR="00B14660" w:rsidRPr="00A638F3" w:rsidRDefault="00B14660" w:rsidP="008D22A6">
      <w:pPr>
        <w:pStyle w:val="3"/>
      </w:pPr>
      <w:bookmarkStart w:id="195" w:name="_Toc240869754"/>
      <w:r w:rsidRPr="00A638F3">
        <w:t>Известный экономист, председатель Совета Ассоциации финансистов Казахстана Елена Бахмутова в интервью на YouTube-канале ЕНПФ перечислила предложения рабочей группы по реформированию пенсионной системы, которые рассматривают в Минтруда.</w:t>
      </w:r>
      <w:bookmarkEnd w:id="195"/>
    </w:p>
    <w:p w14:paraId="46E17891" w14:textId="77777777" w:rsidR="00B14660" w:rsidRPr="00A638F3" w:rsidRDefault="00B14660" w:rsidP="00B14660">
      <w:r w:rsidRPr="00A638F3">
        <w:t>По её словам, есть разные варианты, как совершенствовать накопительную пенсионную систему.</w:t>
      </w:r>
    </w:p>
    <w:p w14:paraId="52DB1C8E" w14:textId="04C402F1" w:rsidR="00B14660" w:rsidRPr="00A638F3" w:rsidRDefault="008A281B" w:rsidP="00B14660">
      <w:r>
        <w:t>«</w:t>
      </w:r>
      <w:r w:rsidR="00B14660" w:rsidRPr="00A638F3">
        <w:t>Но в нашем предложении мы базировались на том, что нужно совершенствовать сразу три компонента: базовый, накопительный и условно-накопительный, который сейчас только внедряется, он ещё не полностью сформирован – так называемые 5% взносов работодателя. С чем связаны проблемы условно-накопительной пенсионной системы? Во-первых, это уже не собственность граждан, это перераспределительная система. И во-вторых, из неё выпадают те, у кого работодателей нет: самозанятые, индивидуальные предприниматели и так далее</w:t>
      </w:r>
      <w:r>
        <w:t>»</w:t>
      </w:r>
      <w:r w:rsidR="00B14660" w:rsidRPr="00A638F3">
        <w:t>, – отметила Елена Бахмутова.</w:t>
      </w:r>
    </w:p>
    <w:p w14:paraId="3AE3512C" w14:textId="77777777" w:rsidR="00B14660" w:rsidRPr="00A638F3" w:rsidRDefault="00B14660" w:rsidP="00B14660">
      <w:r w:rsidRPr="00A638F3">
        <w:lastRenderedPageBreak/>
        <w:t>По её словам, рабочая группа предложила мотивировать самозанятых граждан, которые своевременно отчисляют взносы в ЕНПФ, компенсировав им условно-накопительный компонент за счёт бюджета.</w:t>
      </w:r>
    </w:p>
    <w:p w14:paraId="3DADD9CE" w14:textId="703DAFDC" w:rsidR="00B14660" w:rsidRPr="00A638F3" w:rsidRDefault="008A281B" w:rsidP="00B14660">
      <w:r>
        <w:t>«</w:t>
      </w:r>
      <w:r w:rsidR="00B14660" w:rsidRPr="00A638F3">
        <w:t>При этом самозанятый или работник на платформенной занятости должен регулярно платить обязательные взносы, 10%, а не 2% от реального дохода, и не от мифической минимальной цифры. Тогда мотивацию им даст государство, бюджет. В нашей группе все финансисты, мы очень осторожно рассчитывали, чтобы расходы бюджета не увеличивались. Сегодня на солидарную и базовую пенсию идёт порядка 3% от ВВП, это текущие расходы бюджета. Если ничего не делать, они будут уменьшаться. Но тогда эта система уже будет неустойчива. Мы полагали, что вот эти 3% локации внутри бюджета на пенсионную систему нужно сохранить, это адекватная цифра. Эту часть в том числе можно направить на повышение базовой пенсионной выплаты, чтобы она соизмерялась с минимальной зарплатой, и на мотивационный пакет для людей, которые сами беспокоятся о своей старости, вносят положенные 10%, но у них нет работодателей</w:t>
      </w:r>
      <w:r>
        <w:t>»</w:t>
      </w:r>
      <w:r w:rsidR="00B14660" w:rsidRPr="00A638F3">
        <w:t>, – сказала Елена Бахмутова.</w:t>
      </w:r>
    </w:p>
    <w:p w14:paraId="51897EFD" w14:textId="77777777" w:rsidR="00B14660" w:rsidRPr="00A638F3" w:rsidRDefault="00B14660" w:rsidP="00B14660">
      <w:r w:rsidRPr="00A638F3">
        <w:t>Как она пояснила, предполагается, что государство будет вносить 5-процентный взнос, из которого 4% пойдут на пенсионный счёт, а 1% – на аннуитизацию, то есть на пожизненные выплаты гражданам, у которых закончились накопления на счету.</w:t>
      </w:r>
    </w:p>
    <w:p w14:paraId="55D6FF84" w14:textId="08606DDD" w:rsidR="00B14660" w:rsidRPr="00A638F3" w:rsidRDefault="00BC14D0" w:rsidP="00B14660">
      <w:hyperlink r:id="rId70" w:history="1">
        <w:r w:rsidR="00B14660" w:rsidRPr="00A638F3">
          <w:rPr>
            <w:rStyle w:val="a3"/>
          </w:rPr>
          <w:t>https://informburo.kz/novosti/pensionnaia-reforma-v-kazaxstane-samozaniatym-predlozili-vozmeshhat-vznosy-rabotodatelei-za-scet-biudzeta</w:t>
        </w:r>
      </w:hyperlink>
    </w:p>
    <w:p w14:paraId="29C13A13" w14:textId="77777777" w:rsidR="00F31003" w:rsidRPr="00A638F3" w:rsidRDefault="00F31003" w:rsidP="00F31003">
      <w:pPr>
        <w:pStyle w:val="2"/>
      </w:pPr>
      <w:bookmarkStart w:id="196" w:name="_Toc240869755"/>
      <w:r w:rsidRPr="00A638F3">
        <w:t>Курсив, 18.09.2026, Почему нельзя отдать пенсионные казахстанцев банкам, объяснила Бахмутова</w:t>
      </w:r>
      <w:bookmarkEnd w:id="196"/>
    </w:p>
    <w:p w14:paraId="74DDC005" w14:textId="77777777" w:rsidR="00F31003" w:rsidRPr="00A638F3" w:rsidRDefault="00F31003" w:rsidP="008D22A6">
      <w:pPr>
        <w:pStyle w:val="3"/>
      </w:pPr>
      <w:bookmarkStart w:id="197" w:name="_Toc240869756"/>
      <w:r w:rsidRPr="00A638F3">
        <w:t>Председатель совета Ассоциации финансистов Казахстана Елена Бахмутова пояснила, что у банков очень короткий горизонт инвестирования, поэтому они могут распорядиться пенсионными накоплениями не столь эффективно. При этом за счет этих средств можно финансировать крупные инфраструктурные проекты.</w:t>
      </w:r>
      <w:bookmarkEnd w:id="197"/>
    </w:p>
    <w:p w14:paraId="7A1C66D7" w14:textId="07559DDB" w:rsidR="00F31003" w:rsidRPr="00A638F3" w:rsidRDefault="00F31003" w:rsidP="00F31003">
      <w:r w:rsidRPr="00A638F3">
        <w:t xml:space="preserve">В подкасте ЕНПФ </w:t>
      </w:r>
      <w:r w:rsidR="008A281B">
        <w:t>«</w:t>
      </w:r>
      <w:r w:rsidRPr="00A638F3">
        <w:t>Диалоги о пенсионной системе</w:t>
      </w:r>
      <w:r w:rsidR="008A281B">
        <w:t>»</w:t>
      </w:r>
      <w:r w:rsidRPr="00A638F3">
        <w:t xml:space="preserve"> глава Ассоциации финансистов Казахстана (АФК) Елена Бахмутова затронула вопрос доверия к пенсионной системе. По ее словам, многие люди в комментариях пишут, что лучше было бы отдать их пенсионные накопления банкам на депозиты – тогда они могли бы принести больший доход. По ее словам, в теории это возможно, но банки гарантируют депозиты в размере до 20 млн теңге.</w:t>
      </w:r>
    </w:p>
    <w:p w14:paraId="2EA23D05" w14:textId="6DB7570C" w:rsidR="00F31003" w:rsidRPr="00A638F3" w:rsidRDefault="008A281B" w:rsidP="00F31003">
      <w:r>
        <w:t>«</w:t>
      </w:r>
      <w:r w:rsidR="00F31003" w:rsidRPr="00A638F3">
        <w:t>Даже если это срочный депозит, предлагается сейчас – он может до трех лет быть. То есть, представляете, горизонт инвестирования? Он очень короткий. А теперь давайте посмотрим с точки зрения уже нас как граждан. Это огромный инвестиционный потенциал – свыше 28 трлн теңге (объем накоплений в ЕНПФ. – прим.). Это сопоставимо со всем объемом депозитов физлиц. Это огромный потенциал, который можно инвестировать. Инвестировать в том числе через государство, государственные ценные бумаги или через долговые бумаги. Тем самым мы можем улучшить нашу инфраструктуру, ну, собственно говоря, развить нашу экономику и повысить благосостояние всего населения</w:t>
      </w:r>
      <w:r>
        <w:t>»</w:t>
      </w:r>
      <w:r w:rsidR="00F31003" w:rsidRPr="00A638F3">
        <w:t>, – отметила Елена Бахмутова.</w:t>
      </w:r>
    </w:p>
    <w:p w14:paraId="210BA67C" w14:textId="77777777" w:rsidR="00F31003" w:rsidRPr="00A638F3" w:rsidRDefault="00F31003" w:rsidP="00F31003">
      <w:r w:rsidRPr="00A638F3">
        <w:lastRenderedPageBreak/>
        <w:t>При этом, по словам главы АФК, у депозитов короткий срок, и через них можно проинвестировать только краткосрочные займы. Если перевести пенсионные накопления в некие краткосрочные бумаги, то будет потеряно конкурентное преимущество, которое формировалось в Казахстане уже 30 лет. При этом обычные казахстанцы – вкладчики ЕНПФ, по ее словам, не обязаны думать об этом, но нужны механизмы, чтобы пенсионные накопления приносили хороший доход.</w:t>
      </w:r>
    </w:p>
    <w:p w14:paraId="56FEA954" w14:textId="3F1739CB" w:rsidR="00F31003" w:rsidRPr="00A638F3" w:rsidRDefault="008A281B" w:rsidP="00F31003">
      <w:r>
        <w:t>«</w:t>
      </w:r>
      <w:r w:rsidR="00F31003" w:rsidRPr="00A638F3">
        <w:t>Поэтому нужно сейчас предложить такие механизмы, которые бы позволили задействовать тот потенциал, который уже был создан за 30 лет, но так, чтобы люди доверяли тому, что вложения вот в такие крупные проекты, в том числе инфраструктурные проекты, приносят не только благо всему населению, но и благо им как конкретному лицу</w:t>
      </w:r>
      <w:r>
        <w:t>»</w:t>
      </w:r>
      <w:r w:rsidR="00F31003" w:rsidRPr="00A638F3">
        <w:t>, – отметила глава АФК.</w:t>
      </w:r>
    </w:p>
    <w:p w14:paraId="02B2E3E5" w14:textId="77777777" w:rsidR="00F31003" w:rsidRPr="00A638F3" w:rsidRDefault="00F31003" w:rsidP="00F31003">
      <w:r w:rsidRPr="00A638F3">
        <w:t>Елена Бахмутова также отметила, что Национальный банк планирует постепенно сокращать свое присутствие на рынке капитала и со временем передать функции по управлению пенсионными активами в Единый накопительный пенсионный фонд (ЕНПФ).</w:t>
      </w:r>
    </w:p>
    <w:p w14:paraId="7FEEDACB" w14:textId="58265755" w:rsidR="00F31003" w:rsidRPr="00A638F3" w:rsidRDefault="00BC14D0" w:rsidP="00F31003">
      <w:hyperlink r:id="rId71" w:history="1">
        <w:r w:rsidR="00F31003" w:rsidRPr="00A638F3">
          <w:rPr>
            <w:rStyle w:val="a3"/>
          </w:rPr>
          <w:t>https://kz.kursiv.media/2026-09-18/svan-pochemu-nelzya-polozhit-vse-pensionnye-kazahstancev-na-depozity/</w:t>
        </w:r>
      </w:hyperlink>
      <w:r w:rsidR="00F31003" w:rsidRPr="00A638F3">
        <w:t xml:space="preserve"> </w:t>
      </w:r>
    </w:p>
    <w:p w14:paraId="7F7A124C" w14:textId="77777777" w:rsidR="00E079D5" w:rsidRPr="00A638F3" w:rsidRDefault="00E079D5" w:rsidP="00E079D5">
      <w:pPr>
        <w:pStyle w:val="2"/>
      </w:pPr>
      <w:bookmarkStart w:id="198" w:name="_Toc240869757"/>
      <w:r w:rsidRPr="00A638F3">
        <w:t>Kapital.kz, 18.09.2026, Казахстанцы получили больше свободы в управлении пенсионными активами</w:t>
      </w:r>
      <w:bookmarkEnd w:id="198"/>
    </w:p>
    <w:p w14:paraId="091CF383" w14:textId="77777777" w:rsidR="00E079D5" w:rsidRPr="00A638F3" w:rsidRDefault="00E079D5" w:rsidP="008D22A6">
      <w:pPr>
        <w:pStyle w:val="3"/>
      </w:pPr>
      <w:bookmarkStart w:id="199" w:name="_Toc240869758"/>
      <w:r w:rsidRPr="00A638F3">
        <w:t>С 7 сентября 2026 года в Казахстане изменились правила управления пенсионными накоплениями. Вкладчики Единого накопительного пенсионного фонда теперь могут передавать управляющим инвестиционным портфелем (УИП) до 100% средств, сформированных за счет обязательных пенсионных взносов и обязательных профессиональных пенсионных взносов. Ранее в доверительное управление можно было передать не более 50% таких накоплений.</w:t>
      </w:r>
      <w:bookmarkEnd w:id="199"/>
    </w:p>
    <w:p w14:paraId="36B68C7B" w14:textId="77777777" w:rsidR="00E079D5" w:rsidRPr="00A638F3" w:rsidRDefault="00E079D5" w:rsidP="00E079D5">
      <w:r w:rsidRPr="00A638F3">
        <w:t>Нововведение расширяет возможности вкладчиков самостоятельно определять подход к управлению пенсионным капиталом. При этом речь не идет о снятии или досрочном использовании пенсионных средств: они сохраняют пенсионный статус, продолжают учитываться на индивидуальном пенсионном счете в ЕНПФ, меняется только подход к их инвестированию.</w:t>
      </w:r>
    </w:p>
    <w:p w14:paraId="143824C0" w14:textId="4DCAE59C" w:rsidR="00E079D5" w:rsidRPr="00A638F3" w:rsidRDefault="00E079D5" w:rsidP="00E079D5">
      <w:r w:rsidRPr="00A638F3">
        <w:t xml:space="preserve">Вкладчик может самостоятельно определить, какую долю накоплений передать профессиональному управляющему. Решение не обязательно сводится к выбору </w:t>
      </w:r>
      <w:r w:rsidR="008A281B">
        <w:t>«</w:t>
      </w:r>
      <w:r w:rsidRPr="00A638F3">
        <w:t>оставить все</w:t>
      </w:r>
      <w:r w:rsidR="008A281B">
        <w:t>»</w:t>
      </w:r>
      <w:r w:rsidRPr="00A638F3">
        <w:t xml:space="preserve"> или </w:t>
      </w:r>
      <w:r w:rsidR="008A281B">
        <w:t>«</w:t>
      </w:r>
      <w:r w:rsidRPr="00A638F3">
        <w:t>перевести все</w:t>
      </w:r>
      <w:r w:rsidR="008A281B">
        <w:t>»</w:t>
      </w:r>
      <w:r w:rsidRPr="00A638F3">
        <w:t>: средства можно распределять с учетом собственных финансовых целей и отношения к риску.</w:t>
      </w:r>
    </w:p>
    <w:p w14:paraId="48E699F7" w14:textId="77777777" w:rsidR="00E079D5" w:rsidRPr="00A638F3" w:rsidRDefault="00E079D5" w:rsidP="00E079D5">
      <w:r w:rsidRPr="00A638F3">
        <w:t>Как выбрать управляющего</w:t>
      </w:r>
    </w:p>
    <w:p w14:paraId="51AD65C2" w14:textId="77777777" w:rsidR="00E079D5" w:rsidRPr="00A638F3" w:rsidRDefault="00E079D5" w:rsidP="00E079D5">
      <w:r w:rsidRPr="00A638F3">
        <w:t>Пенсионные накопления — долгосрочный капитал, поэтому при выборе УИП важно оценивать результаты не за отдельный месяц или квартал, а на более продолжительном горизонте.</w:t>
      </w:r>
    </w:p>
    <w:p w14:paraId="042592D4" w14:textId="77777777" w:rsidR="00E079D5" w:rsidRPr="00A638F3" w:rsidRDefault="00E079D5" w:rsidP="00E079D5">
      <w:r w:rsidRPr="00A638F3">
        <w:t xml:space="preserve">Имеет значение не только доходность, но и инвестиционная стратегия управляющего, структура и диверсификация портфеля, валютная составляющая, уровень принимаемого риска и прозрачность инвестиционной политики. Информацию об управляющих </w:t>
      </w:r>
      <w:r w:rsidRPr="00A638F3">
        <w:lastRenderedPageBreak/>
        <w:t>инвестиционным портфелем, их инвестиционной деятельности и структуре портфелей можно посмотреть на сайте ЕНПФ.</w:t>
      </w:r>
    </w:p>
    <w:p w14:paraId="307E9034" w14:textId="1574EA21" w:rsidR="00E079D5" w:rsidRPr="00A638F3" w:rsidRDefault="00E079D5" w:rsidP="00E079D5">
      <w:r w:rsidRPr="00A638F3">
        <w:t xml:space="preserve">АО </w:t>
      </w:r>
      <w:r w:rsidR="008A281B">
        <w:t>«</w:t>
      </w:r>
      <w:r w:rsidRPr="00A638F3">
        <w:t>Alatau City Invest</w:t>
      </w:r>
      <w:r w:rsidR="008A281B">
        <w:t>»</w:t>
      </w:r>
      <w:r w:rsidRPr="00A638F3">
        <w:t xml:space="preserve"> входит в число управляющих инвестиционным портфелем, допущенных к работе с пенсионными активами.</w:t>
      </w:r>
    </w:p>
    <w:p w14:paraId="026EF5C8" w14:textId="6660B826" w:rsidR="00E079D5" w:rsidRPr="00A638F3" w:rsidRDefault="00E079D5" w:rsidP="00E079D5">
      <w:r w:rsidRPr="00A638F3">
        <w:t xml:space="preserve">Стратегия компании по виду портфеля </w:t>
      </w:r>
      <w:r w:rsidR="008A281B">
        <w:t>«</w:t>
      </w:r>
      <w:r w:rsidRPr="00A638F3">
        <w:t>умеренный</w:t>
      </w:r>
      <w:r w:rsidR="008A281B">
        <w:t>»</w:t>
      </w:r>
      <w:r w:rsidRPr="00A638F3">
        <w:t xml:space="preserve"> ориентирована на долгосрочный инвестиционный горизонт и диверсификацию. Средства могут распределяться между облигациями, акциями, инструментами денежного рынка и международными биржевыми фондами. При формировании портфеля учитываются не только потенциальная доходность, но и риски, валютная структура, ликвидность и география инвестиций.</w:t>
      </w:r>
    </w:p>
    <w:p w14:paraId="75D7B9CB" w14:textId="68F5414C" w:rsidR="00E079D5" w:rsidRPr="00A638F3" w:rsidRDefault="00E079D5" w:rsidP="00E079D5">
      <w:r w:rsidRPr="00A638F3">
        <w:t xml:space="preserve">В скором времени Alatau City Invest запустит еще два вида инвестиционных портфелей для вкладчиков – с </w:t>
      </w:r>
      <w:r w:rsidR="008A281B">
        <w:t>«</w:t>
      </w:r>
      <w:r w:rsidRPr="00A638F3">
        <w:t>консервативной</w:t>
      </w:r>
      <w:r w:rsidR="008A281B">
        <w:t>»</w:t>
      </w:r>
      <w:r w:rsidRPr="00A638F3">
        <w:t xml:space="preserve"> и </w:t>
      </w:r>
      <w:r w:rsidR="008A281B">
        <w:t>«</w:t>
      </w:r>
      <w:r w:rsidRPr="00A638F3">
        <w:t>рискованной стратегиями</w:t>
      </w:r>
      <w:r w:rsidR="008A281B">
        <w:t>»</w:t>
      </w:r>
      <w:r w:rsidRPr="00A638F3">
        <w:t>. Это позволит расширить выбор инвестиционных стратегий для будущих пенсионеров и формировать вкладчикам портфели в зависимости от своих предпочтений, ожиданий по доходности, горизонта инвестирования и аппетита к риску.</w:t>
      </w:r>
    </w:p>
    <w:p w14:paraId="6FFF8D2B" w14:textId="77777777" w:rsidR="00E079D5" w:rsidRPr="00A638F3" w:rsidRDefault="00E079D5" w:rsidP="00E079D5">
      <w:r w:rsidRPr="00A638F3">
        <w:t>За период с 1 января 2023 года по 31 июля 2026 года доходность пенсионных активов под управлением Alatau City Invest составила 56,27% в абсолютном выражении. Для сравнения: доходность пенсионных активов под управлением Национального банка Республики Казахстан за аналогичный период составила 45,51%.</w:t>
      </w:r>
    </w:p>
    <w:p w14:paraId="39D79518" w14:textId="77777777" w:rsidR="00E079D5" w:rsidRPr="00A638F3" w:rsidRDefault="00E079D5" w:rsidP="00E079D5">
      <w:r w:rsidRPr="00A638F3">
        <w:t>В компании подчеркивают, что исторические результаты не должны быть единственным критерием выбора управляющего.</w:t>
      </w:r>
    </w:p>
    <w:p w14:paraId="1E7F97E8" w14:textId="6B9217F0" w:rsidR="00E079D5" w:rsidRPr="00A638F3" w:rsidRDefault="008A281B" w:rsidP="00E079D5">
      <w:r>
        <w:t>«</w:t>
      </w:r>
      <w:r w:rsidR="00E079D5" w:rsidRPr="00A638F3">
        <w:t>Изменение лимита с 50% до 100% — это прежде всего расширение возможностей для вкладчика. При этом сам факт появления такого права не означает, что всем необходимо переводить пенсионные накопления в полном объеме. Решение должно основываться на понимании инвестиционной стратегии, уровня риска, горизонта инвестирования и результатов конкретного управляющего</w:t>
      </w:r>
      <w:r>
        <w:t>»</w:t>
      </w:r>
      <w:r w:rsidR="00E079D5" w:rsidRPr="00A638F3">
        <w:t>, — отмечают в Alatau City Invest.</w:t>
      </w:r>
    </w:p>
    <w:p w14:paraId="1FF35F1F" w14:textId="77777777" w:rsidR="00E079D5" w:rsidRPr="00A638F3" w:rsidRDefault="00E079D5" w:rsidP="00E079D5">
      <w:r w:rsidRPr="00A638F3">
        <w:t>Как передать накопления в управление УИП</w:t>
      </w:r>
    </w:p>
    <w:p w14:paraId="5694F8CF" w14:textId="77777777" w:rsidR="00E079D5" w:rsidRPr="00A638F3" w:rsidRDefault="00E079D5" w:rsidP="00E079D5">
      <w:r w:rsidRPr="00A638F3">
        <w:t>Для начала вкладчику необходимо выбрать управляющую компанию из перечня УИП, допущенных к управлению пенсионными активами.</w:t>
      </w:r>
    </w:p>
    <w:p w14:paraId="2C1A0128" w14:textId="77777777" w:rsidR="00E079D5" w:rsidRPr="00A638F3" w:rsidRDefault="00E079D5" w:rsidP="00E079D5">
      <w:r w:rsidRPr="00A638F3">
        <w:t>Заявление можно подать дистанционно через личный кабинет на сайте ЕНПФ с использованием электронной цифровой подписи либо лично в подразделении фонда. Статус заявления и последующий перевод средств можно отслеживать через цифровые сервисы ЕНПФ.</w:t>
      </w:r>
    </w:p>
    <w:p w14:paraId="7CAB1AD8" w14:textId="77777777" w:rsidR="00E079D5" w:rsidRPr="00A638F3" w:rsidRDefault="00E079D5" w:rsidP="00E079D5">
      <w:r w:rsidRPr="00A638F3">
        <w:t>Таким образом, увеличение лимита до 100% дает вкладчику больше возможностей самостоятельно выбирать подход к инвестированию пенсионных накоплений. Вместе с этим возрастает и личная ответственность за выбор управляющего: более высокая историческая доходность не гарантирует аналогичного результата в будущем, а решение о передаче средств вкладчик принимает самостоятельно.</w:t>
      </w:r>
    </w:p>
    <w:p w14:paraId="4B31BCF7" w14:textId="7F3C208E" w:rsidR="00E079D5" w:rsidRPr="00A638F3" w:rsidRDefault="00E079D5" w:rsidP="00E079D5">
      <w:r w:rsidRPr="00A638F3">
        <w:t xml:space="preserve">АО </w:t>
      </w:r>
      <w:r w:rsidR="008A281B">
        <w:t>«</w:t>
      </w:r>
      <w:r w:rsidRPr="00A638F3">
        <w:t>Alatau City Invest</w:t>
      </w:r>
      <w:r w:rsidR="008A281B">
        <w:t>»</w:t>
      </w:r>
      <w:r w:rsidRPr="00A638F3">
        <w:t>. Лицензия на осуществление деятельности на рынке ценных бумаг №3.2.239/16, выдана Агентством Республики Казахстан по регулированию и развитию финансового рынка 22.08.2025 г.</w:t>
      </w:r>
    </w:p>
    <w:p w14:paraId="3FB5C03D" w14:textId="49FBE97F" w:rsidR="00B14660" w:rsidRPr="00A638F3" w:rsidRDefault="00BC14D0" w:rsidP="00E079D5">
      <w:hyperlink r:id="rId72" w:history="1">
        <w:r w:rsidR="00E079D5" w:rsidRPr="00A638F3">
          <w:rPr>
            <w:rStyle w:val="a3"/>
          </w:rPr>
          <w:t>https://kapital.kz/finance/153084/kazahstancy-poluchili-bolshe-svobody-v-upravlenii-pensionnymi-aktivami.html</w:t>
        </w:r>
      </w:hyperlink>
    </w:p>
    <w:p w14:paraId="638A49A1" w14:textId="77777777" w:rsidR="00E079D5" w:rsidRPr="00A638F3" w:rsidRDefault="00E079D5" w:rsidP="00E079D5"/>
    <w:p w14:paraId="0F91D1CE" w14:textId="77777777" w:rsidR="00111D7C" w:rsidRPr="00A638F3" w:rsidRDefault="00111D7C" w:rsidP="00111D7C">
      <w:pPr>
        <w:pStyle w:val="10"/>
      </w:pPr>
      <w:bookmarkStart w:id="200" w:name="_Toc99271715"/>
      <w:bookmarkStart w:id="201" w:name="_Toc99318660"/>
      <w:bookmarkStart w:id="202" w:name="_Toc165991080"/>
      <w:bookmarkStart w:id="203" w:name="_Toc240869759"/>
      <w:r w:rsidRPr="00A638F3">
        <w:t>Новости пенсионной отрасли стран дальнего зарубежья</w:t>
      </w:r>
      <w:bookmarkEnd w:id="200"/>
      <w:bookmarkEnd w:id="201"/>
      <w:bookmarkEnd w:id="202"/>
      <w:bookmarkEnd w:id="203"/>
    </w:p>
    <w:p w14:paraId="4FE26488" w14:textId="77777777" w:rsidR="008724EE" w:rsidRPr="00A638F3" w:rsidRDefault="008724EE" w:rsidP="008724EE">
      <w:pPr>
        <w:pStyle w:val="2"/>
      </w:pPr>
      <w:bookmarkStart w:id="204" w:name="_Toc240869760"/>
      <w:r w:rsidRPr="00A638F3">
        <w:t>Vietnam.vn, 18.09.2026, Обеспечение устойчивого социального обеспечения для лиц пенсионного возраста</w:t>
      </w:r>
      <w:bookmarkEnd w:id="204"/>
    </w:p>
    <w:p w14:paraId="3B379FCE" w14:textId="7811645E" w:rsidR="008724EE" w:rsidRPr="00A638F3" w:rsidRDefault="008724EE" w:rsidP="008D22A6">
      <w:pPr>
        <w:pStyle w:val="3"/>
      </w:pPr>
      <w:bookmarkStart w:id="205" w:name="_Toc240869761"/>
      <w:r w:rsidRPr="00A638F3">
        <w:t xml:space="preserve">17 сентября в Хошимине журнал Business Forum и страховая компания Sun Life Vietnam совместно организовали семинар на тему </w:t>
      </w:r>
      <w:r w:rsidR="008A281B">
        <w:t>«</w:t>
      </w:r>
      <w:r w:rsidRPr="00A638F3">
        <w:t>Стратегии добровольного выхода на пенсию, оптимизация налогообложения и повышение эффективности бизнеса</w:t>
      </w:r>
      <w:r w:rsidR="008A281B">
        <w:t>»</w:t>
      </w:r>
      <w:r w:rsidRPr="00A638F3">
        <w:t>.</w:t>
      </w:r>
      <w:bookmarkEnd w:id="205"/>
    </w:p>
    <w:p w14:paraId="5FFA78FA" w14:textId="77777777" w:rsidR="008724EE" w:rsidRPr="00A638F3" w:rsidRDefault="008724EE" w:rsidP="008724EE">
      <w:r w:rsidRPr="00A638F3">
        <w:t>В своем вступительном слове на семинаре вице-президент Торгово-промышленной палаты Вьетнама г-н Хоанг Куанг Фонг заявил, что Вьетнам одновременно сталкивается с двумя основными задачами: поддержанием высоких темпов экономического роста и реагированием на давление стареющего населения и долгосрочных расходов на социальное обеспечение.</w:t>
      </w:r>
    </w:p>
    <w:p w14:paraId="26FFF22D" w14:textId="77777777" w:rsidR="008724EE" w:rsidRPr="00A638F3" w:rsidRDefault="008724EE" w:rsidP="008724EE">
      <w:r w:rsidRPr="00A638F3">
        <w:t>По словам г-на Хоанг Куанг Фонга, для достижения высоких показателей роста на новом этапе предприятиям необходимо инвестировать не только в инфраструктуру, но и в человеческие ресурсы как в ключевое конкурентное преимущество. В условиях растущей конкуренции на рынке труда удержание талантливых сотрудников и внедрение долгосрочных программ социального обеспечения, включая добровольное пенсионное страхование, стали стратегическим инструментом управления человеческими ресурсами.</w:t>
      </w:r>
    </w:p>
    <w:p w14:paraId="43FA7CA4" w14:textId="77777777" w:rsidR="008724EE" w:rsidRPr="00A638F3" w:rsidRDefault="008724EE" w:rsidP="008724EE">
      <w:r w:rsidRPr="00A638F3">
        <w:t>Выступая на семинаре, г-н Дао Куок Бао, заместитель генерального директора по работе с корпоративными клиентами Sun Life Vietnam, заявил, что проблема нехватки пенсионных средств становится серьезной проблемой для Вьетнама.</w:t>
      </w:r>
    </w:p>
    <w:p w14:paraId="7B8C86AD" w14:textId="77777777" w:rsidR="008724EE" w:rsidRPr="00A638F3" w:rsidRDefault="008724EE" w:rsidP="008724EE">
      <w:r w:rsidRPr="00A638F3">
        <w:t>В настоящее время во Вьетнаме проживает около 14,4 миллиона человек пенсионного возраста, но только около 5,1 миллиона, или 38%, получают ежемесячные пенсии или пособия по социальному страхованию. Это означает, что большинству пожилых людей по-прежнему приходится полагаться на личные сбережения, поддержку семьи или продолжать работать, чтобы обеспечить себе средства к существованию в старости.</w:t>
      </w:r>
    </w:p>
    <w:p w14:paraId="591798A7" w14:textId="77777777" w:rsidR="008724EE" w:rsidRPr="00A638F3" w:rsidRDefault="008724EE" w:rsidP="008724EE">
      <w:r w:rsidRPr="00A638F3">
        <w:t>В условиях роста стоимости жизни, заставляющего многих людей откладывать долгосрочные планы накопления сбережений, многоуровневая пенсионная система, включающая добровольное пенсионное страхование, будет играть решающую роль в дополнении пенсионного дохода, а также способствовать мобилизации среднесрочного и долгосрочного капитала для экономики.</w:t>
      </w:r>
    </w:p>
    <w:p w14:paraId="7948179B" w14:textId="77777777" w:rsidR="008724EE" w:rsidRPr="00A638F3" w:rsidRDefault="008724EE" w:rsidP="008724EE">
      <w:r w:rsidRPr="00A638F3">
        <w:t>Согласно статистике, общий объем активов под управлением пенсионных программ в настоящее время превышает 10 200 миллиардов донгов, а число участников составляет около 80 000 человек. Из этой суммы более 8 100 миллиардов донгов приходится на пенсионное страхование.</w:t>
      </w:r>
    </w:p>
    <w:p w14:paraId="5DBE8673" w14:textId="77777777" w:rsidR="008724EE" w:rsidRPr="00A638F3" w:rsidRDefault="008724EE" w:rsidP="008724EE">
      <w:r w:rsidRPr="00A638F3">
        <w:lastRenderedPageBreak/>
        <w:t>Однако, учитывая, что в национальную рабочую силу входят почти 80 000 участников программы, а число пенсионеров составляет 14,4 миллиона человек, рынок по-прежнему обладает огромным потенциалом для роста.</w:t>
      </w:r>
    </w:p>
    <w:p w14:paraId="7138CE67" w14:textId="77777777" w:rsidR="008724EE" w:rsidRPr="00A638F3" w:rsidRDefault="008724EE" w:rsidP="008724EE">
      <w:r w:rsidRPr="00A638F3">
        <w:t>На семинаре представители государственных учреждений, профсоюзов, экономические эксперты и представители бизнеса обменялись мнениями о решениях по развитию дополнительных пенсионных систем во Вьетнаме. Было достигнуто общее согласие в том, что расширение добровольных пенсионных программ не только улучшит благосостояние работников, но и будет способствовать повышению конкурентоспособности бизнеса, развитию долгосрочного финансового рынка и созданию основы для устойчивого экономического роста.</w:t>
      </w:r>
    </w:p>
    <w:p w14:paraId="4AF0F868" w14:textId="482FFC24" w:rsidR="008724EE" w:rsidRPr="00A638F3" w:rsidRDefault="00BC14D0" w:rsidP="008724EE">
      <w:hyperlink r:id="rId73" w:history="1">
        <w:r w:rsidR="008724EE" w:rsidRPr="00A638F3">
          <w:rPr>
            <w:rStyle w:val="a3"/>
          </w:rPr>
          <w:t>https://www.vietnam.vn/ru/bao-dam-an-sinh-ben-vung-cho-nguoi-trong-do-tuoi-nghi-huu</w:t>
        </w:r>
      </w:hyperlink>
      <w:r w:rsidR="008724EE" w:rsidRPr="00A638F3">
        <w:t xml:space="preserve"> </w:t>
      </w:r>
    </w:p>
    <w:p w14:paraId="1144981F" w14:textId="29C2AE04" w:rsidR="008459F3" w:rsidRPr="00A638F3" w:rsidRDefault="008459F3" w:rsidP="008459F3">
      <w:pPr>
        <w:pStyle w:val="2"/>
      </w:pPr>
      <w:bookmarkStart w:id="206" w:name="_Toc240869762"/>
      <w:r w:rsidRPr="00A638F3">
        <w:t>Vietnam.vn, 18.09.2026, Решения для удержания талантов: почему рынок добровольного пенсионного страхования по-прежнему вялый?</w:t>
      </w:r>
      <w:bookmarkEnd w:id="206"/>
    </w:p>
    <w:p w14:paraId="0F8CA0ED" w14:textId="6A449B48" w:rsidR="008459F3" w:rsidRPr="00A638F3" w:rsidRDefault="008459F3" w:rsidP="008D22A6">
      <w:pPr>
        <w:pStyle w:val="3"/>
      </w:pPr>
      <w:bookmarkStart w:id="207" w:name="_Toc240869763"/>
      <w:r w:rsidRPr="00A638F3">
        <w:t xml:space="preserve">На семинаре </w:t>
      </w:r>
      <w:r w:rsidR="008A281B">
        <w:t>«</w:t>
      </w:r>
      <w:r w:rsidRPr="00A638F3">
        <w:t>Стратегии добровольного выхода на пенсию, оптимизация налогообложения и повышение эффективности бизнеса</w:t>
      </w:r>
      <w:r w:rsidR="008A281B">
        <w:t>»</w:t>
      </w:r>
      <w:r w:rsidRPr="00A638F3">
        <w:t>, состоявшемся 17 сентября в Хошимине, были представлены данные, показавшие, что пенсионные доходы по-прежнему значительно различаются между различными группами населения.</w:t>
      </w:r>
      <w:bookmarkEnd w:id="207"/>
    </w:p>
    <w:p w14:paraId="21065866" w14:textId="77777777" w:rsidR="008459F3" w:rsidRPr="00A638F3" w:rsidRDefault="008459F3" w:rsidP="008459F3">
      <w:r w:rsidRPr="00A638F3">
        <w:t>Большинство работников и сотрудников государственных учреждений вносят взносы в систему социального страхования, исходя из средней базовой заработной платы в размере приблизительно 3 миллионов донгов в месяц, поэтому при выходе на пенсию они получают около 76-84 миллионов донгов в год, что составляет лишь половину от целевого показателя в 186 миллионов донгов в год.</w:t>
      </w:r>
    </w:p>
    <w:p w14:paraId="0B7A12A8" w14:textId="77777777" w:rsidR="008459F3" w:rsidRPr="00A638F3" w:rsidRDefault="008459F3" w:rsidP="008459F3">
      <w:r w:rsidRPr="00A638F3">
        <w:t>Группа лиц, получающих пенсии в размере 10-20 миллионов донгов в месяц, составляет всего около 11%, в то время как число людей, получающих 186 миллионов донгов в год, составляет лишь около 0,3%.</w:t>
      </w:r>
    </w:p>
    <w:p w14:paraId="652A6316" w14:textId="77777777" w:rsidR="008459F3" w:rsidRPr="00A638F3" w:rsidRDefault="008459F3" w:rsidP="008459F3">
      <w:r w:rsidRPr="00A638F3">
        <w:t>Рынок по-прежнему обладает значительным потенциалом.</w:t>
      </w:r>
    </w:p>
    <w:p w14:paraId="26283BB4" w14:textId="724ECD66" w:rsidR="008459F3" w:rsidRPr="00A638F3" w:rsidRDefault="008459F3" w:rsidP="008459F3">
      <w:r w:rsidRPr="00A638F3">
        <w:t xml:space="preserve">Семинар был организован журналом </w:t>
      </w:r>
      <w:r w:rsidR="008A281B">
        <w:t>«</w:t>
      </w:r>
      <w:r w:rsidRPr="00A638F3">
        <w:t>Бизнес-форум</w:t>
      </w:r>
      <w:r w:rsidR="008A281B">
        <w:t>»</w:t>
      </w:r>
      <w:r w:rsidRPr="00A638F3">
        <w:t xml:space="preserve"> под руководством Вьетнамской федерации торговли и промышленности (ВТЦЗ).</w:t>
      </w:r>
    </w:p>
    <w:p w14:paraId="708733C4" w14:textId="77777777" w:rsidR="008459F3" w:rsidRPr="00A638F3" w:rsidRDefault="008459F3" w:rsidP="008459F3">
      <w:r w:rsidRPr="00A638F3">
        <w:t>На семинаре д-р Фам Вьет Тхуан, директор Института экономики ресурсов и окружающей среды в Хошимине, утверждал, что коммерческое добровольное пенсионное страхование можно рассматривать как дополнительный уровень сбережений наряду с системой социального страхования.</w:t>
      </w:r>
    </w:p>
    <w:p w14:paraId="0DD9DC12" w14:textId="77777777" w:rsidR="008459F3" w:rsidRPr="00A638F3" w:rsidRDefault="008459F3" w:rsidP="008459F3">
      <w:r w:rsidRPr="00A638F3">
        <w:t>Г-н Тхуан утверждал, что обязательное социальное страхование является минимальной основой системы социального обеспечения, но отсутствует механизм, позволяющий существенно увеличить пенсионные выплаты.</w:t>
      </w:r>
    </w:p>
    <w:p w14:paraId="79DC475F" w14:textId="01820DF4" w:rsidR="008459F3" w:rsidRPr="00A638F3" w:rsidRDefault="008A281B" w:rsidP="008459F3">
      <w:r>
        <w:t>«</w:t>
      </w:r>
      <w:r w:rsidR="008459F3" w:rsidRPr="00A638F3">
        <w:t>Если компания ежемесячно вносит 10 миллионов донгов в пенсионный фонд ключевого сотрудника, то через 5 лет накопленная сумма и доход от инвестиций будут принадлежать сотруднику в соответствии с соглашением и правилами продукта</w:t>
      </w:r>
      <w:r>
        <w:t>»</w:t>
      </w:r>
      <w:r w:rsidR="008459F3" w:rsidRPr="00A638F3">
        <w:t>.</w:t>
      </w:r>
    </w:p>
    <w:p w14:paraId="12AB077E" w14:textId="1799F13C" w:rsidR="008459F3" w:rsidRPr="00A638F3" w:rsidRDefault="008A281B" w:rsidP="008459F3">
      <w:r>
        <w:lastRenderedPageBreak/>
        <w:t>«</w:t>
      </w:r>
      <w:r w:rsidR="008459F3" w:rsidRPr="00A638F3">
        <w:t>Когда этот человек переходит на другую работу, пенсионный счет может продолжать функционировать. Это отличается от обязательного социального страхования, в котором обязаны участвовать предприятия и сотрудники</w:t>
      </w:r>
      <w:r>
        <w:t>»</w:t>
      </w:r>
      <w:r w:rsidR="008459F3" w:rsidRPr="00A638F3">
        <w:t>, — привел он пример.</w:t>
      </w:r>
    </w:p>
    <w:p w14:paraId="464B298A" w14:textId="77777777" w:rsidR="008459F3" w:rsidRPr="00A638F3" w:rsidRDefault="008459F3" w:rsidP="008459F3">
      <w:r w:rsidRPr="00A638F3">
        <w:t>По его словам, этот момент также требует уточнения при обсуждении добровольного пенсионного страхования. Работники и предприятия по-прежнему часто путают обязательное социальное страхование, добровольное социальное страхование, управляемое государством, и добровольное пенсионное страхование, предоставляемое коммерческими страховыми компаниями.</w:t>
      </w:r>
    </w:p>
    <w:p w14:paraId="4C8578E3" w14:textId="77777777" w:rsidR="008459F3" w:rsidRPr="00A638F3" w:rsidRDefault="008459F3" w:rsidP="008459F3">
      <w:r w:rsidRPr="00A638F3">
        <w:t>Представленные на конференции сводные рыночные данные показали, что общий объем активов под управлением пенсионных программ в настоящее время превышает 10 200 миллиардов донгов, при этом в них участвуют около 80 000 человек. Из этой суммы более 8 100 миллиардов донгов приходится на пенсионное страхование.</w:t>
      </w:r>
    </w:p>
    <w:p w14:paraId="377B6991" w14:textId="77777777" w:rsidR="008459F3" w:rsidRPr="00A638F3" w:rsidRDefault="008459F3" w:rsidP="008459F3">
      <w:r w:rsidRPr="00A638F3">
        <w:t>Однако, учитывая, что в национальную рабочую силу входят почти 80 000 участников программы, а число пенсионеров составляет 14,4 миллиона человек, рынок по-прежнему обладает огромным потенциалом для роста.</w:t>
      </w:r>
    </w:p>
    <w:p w14:paraId="148DB5FF" w14:textId="77777777" w:rsidR="008459F3" w:rsidRPr="00A638F3" w:rsidRDefault="008459F3" w:rsidP="008459F3">
      <w:r w:rsidRPr="00A638F3">
        <w:t>Глава Департамента страхования жизни Агентства по управлению и надзору за страхованием Министерства финансов , г-жа Ли Тху Тхуи, заявила, что коммерческое добровольное пенсионное страхование является одним из трех уровней системы пенсионного обеспечения, наряду с социальным страхованием и дополнительным пенсионным страхованием.</w:t>
      </w:r>
    </w:p>
    <w:p w14:paraId="1B8BB4B5" w14:textId="77777777" w:rsidR="008459F3" w:rsidRPr="00A638F3" w:rsidRDefault="008459F3" w:rsidP="008459F3">
      <w:r w:rsidRPr="00A638F3">
        <w:t>Таким образом, спустя почти 10 лет после запуска продукта, ожидается, что к 2025 году выручка от страховых взносов по программе добровольного пенсионного страхования достигнет приблизительно 733 миллиардов донгов, при этом в программе примут участие около 51 000 человек. Общий объем активов фондов добровольного пенсионного страхования, по прогнозам, составит приблизительно 731 миллиард донгов.</w:t>
      </w:r>
    </w:p>
    <w:p w14:paraId="59A038A7" w14:textId="77777777" w:rsidR="008459F3" w:rsidRPr="00A638F3" w:rsidRDefault="008459F3" w:rsidP="008459F3">
      <w:r w:rsidRPr="00A638F3">
        <w:t>В настоящее время 6 страховых компаний предлагают страхование на случай потери трудоспособности (пенсионное страхование).</w:t>
      </w:r>
    </w:p>
    <w:p w14:paraId="72AA41A5" w14:textId="7DBA59CB" w:rsidR="008459F3" w:rsidRPr="00A638F3" w:rsidRDefault="008459F3" w:rsidP="008459F3">
      <w:r w:rsidRPr="00A638F3">
        <w:t xml:space="preserve">Выход на пенсию становится для предприятий </w:t>
      </w:r>
      <w:r w:rsidR="008A281B">
        <w:t>«</w:t>
      </w:r>
      <w:r w:rsidRPr="00A638F3">
        <w:t>преимуществом</w:t>
      </w:r>
      <w:r w:rsidR="008A281B">
        <w:t>»</w:t>
      </w:r>
      <w:r w:rsidRPr="00A638F3">
        <w:t>, позволяющим удержать сотрудников.</w:t>
      </w:r>
    </w:p>
    <w:p w14:paraId="08A55520" w14:textId="77777777" w:rsidR="008459F3" w:rsidRPr="00A638F3" w:rsidRDefault="008459F3" w:rsidP="008459F3">
      <w:r w:rsidRPr="00A638F3">
        <w:t>На семинаре эксперты и представители делового сообщества также предложили дальнейшие улучшения механизма управления рисками и повышения прозрачности инвестиционных счетов в рамках правового регулирования.</w:t>
      </w:r>
    </w:p>
    <w:p w14:paraId="49BF5B9B" w14:textId="77777777" w:rsidR="008459F3" w:rsidRPr="00A638F3" w:rsidRDefault="008459F3" w:rsidP="008459F3">
      <w:r w:rsidRPr="00A638F3">
        <w:t>Таким образом, и работники, и предприятия признают ощутимые преимущества, и добровольное пенсионное страхование станет оптимальным инструментом социального обеспечения и устойчивого развития бизнеса.</w:t>
      </w:r>
    </w:p>
    <w:p w14:paraId="4D2A1EE0" w14:textId="77777777" w:rsidR="008459F3" w:rsidRPr="00A638F3" w:rsidRDefault="008459F3" w:rsidP="008459F3">
      <w:r w:rsidRPr="00A638F3">
        <w:t>Г-н Хоанг Куанг Фонг, вице-председатель Торгово-промышленной палаты Вьетконга, считает, что частный сектор испытывает большую потребность в высококвалифицированных кадрах. Коммерческие пенсионные программы могут стать инструментом стратегии управления персоналом наряду с заработной платой и другими льготами.</w:t>
      </w:r>
    </w:p>
    <w:p w14:paraId="63EF61D9" w14:textId="77777777" w:rsidR="008459F3" w:rsidRPr="00A638F3" w:rsidRDefault="008459F3" w:rsidP="008459F3">
      <w:r w:rsidRPr="00A638F3">
        <w:t>Одновременно с этим, нынешняя налоговая политика создала явные финансовые стимулы для предприятий к внедрению этих программ, сформировав трехсторонний механизм, выгодный для всех вовлеченных сторон: граждан, предприятий и государства.</w:t>
      </w:r>
    </w:p>
    <w:p w14:paraId="71899FF0" w14:textId="77777777" w:rsidR="008459F3" w:rsidRPr="00A638F3" w:rsidRDefault="008459F3" w:rsidP="008459F3">
      <w:r w:rsidRPr="00A638F3">
        <w:lastRenderedPageBreak/>
        <w:t>Однако г-н Дао Куок Бао, заместитель генерального директора по работе с корпоративными клиентами компании Sun Life Vietnam, указал на реальность: в настоящее время только около 38% людей пенсионного возраста получают ежемесячные пенсии или пособия по социальному страхованию.</w:t>
      </w:r>
    </w:p>
    <w:p w14:paraId="47C9BFC9" w14:textId="77777777" w:rsidR="008459F3" w:rsidRPr="00A638F3" w:rsidRDefault="008459F3" w:rsidP="008459F3">
      <w:r w:rsidRPr="00A638F3">
        <w:t>Большинство пожилых людей, которые остаются в стране, вынуждены полагаться на другие ресурсы, такие как сбережения, поддержка семьи или продолжать работать, чтобы сводить концы с концами.</w:t>
      </w:r>
    </w:p>
    <w:p w14:paraId="21CF56C4" w14:textId="09A99013" w:rsidR="008459F3" w:rsidRPr="00A638F3" w:rsidRDefault="008A281B" w:rsidP="008459F3">
      <w:r>
        <w:t>«</w:t>
      </w:r>
      <w:r w:rsidR="008459F3" w:rsidRPr="00A638F3">
        <w:t>Поэтому, помимо системы социального страхования, развитие дополнительных пенсионных уровней, включая добровольное пенсионное страхование, рассматривается как канал, способствующий получению дополнительного дохода во время выхода на пенсию и формированию долгосрочного капитала для экономики</w:t>
      </w:r>
      <w:r>
        <w:t>»</w:t>
      </w:r>
      <w:r w:rsidR="008459F3" w:rsidRPr="00A638F3">
        <w:t>, — сказал он.</w:t>
      </w:r>
    </w:p>
    <w:p w14:paraId="489D7137" w14:textId="4442FEA8" w:rsidR="008459F3" w:rsidRDefault="00BC14D0" w:rsidP="008459F3">
      <w:hyperlink r:id="rId74" w:history="1">
        <w:r w:rsidR="008459F3" w:rsidRPr="00A638F3">
          <w:rPr>
            <w:rStyle w:val="a3"/>
          </w:rPr>
          <w:t>https://www.vietnam.vn/ru/giai-phap-giu-chan-nhan-tai-sao-thi-truong-bao-hiem-huu-tri-tu-nguyen-van-vang</w:t>
        </w:r>
      </w:hyperlink>
      <w:r w:rsidR="008459F3" w:rsidRPr="00A638F3">
        <w:t xml:space="preserve"> </w:t>
      </w:r>
    </w:p>
    <w:p w14:paraId="1661555F" w14:textId="77777777" w:rsidR="00B00974" w:rsidRDefault="00B00974" w:rsidP="00B00974">
      <w:pPr>
        <w:pStyle w:val="2"/>
      </w:pPr>
      <w:bookmarkStart w:id="208" w:name="_Toc240869764"/>
      <w:r>
        <w:t>Красная весна, 18.09.2026, Экономисты ФРГ выступили против смягчения отмены раннего выхода на пенсию</w:t>
      </w:r>
      <w:bookmarkEnd w:id="208"/>
    </w:p>
    <w:p w14:paraId="2F14EE36" w14:textId="77777777" w:rsidR="00B00974" w:rsidRDefault="00B00974" w:rsidP="008D22A6">
      <w:pPr>
        <w:pStyle w:val="3"/>
      </w:pPr>
      <w:bookmarkStart w:id="209" w:name="_Toc240869765"/>
      <w:r>
        <w:t>Пятилетний переходный период перед отменой окончательной отменой возможности выхода на пенсию в 63 года подвергли критике немецкие экономисты, 18 сентября пишет газета Handelsblatt.</w:t>
      </w:r>
      <w:bookmarkEnd w:id="209"/>
    </w:p>
    <w:p w14:paraId="51035925" w14:textId="77777777" w:rsidR="00B00974" w:rsidRDefault="00B00974" w:rsidP="00B00974">
      <w:r>
        <w:t>Сообщается, что, по оценке эксперта института немецкой экономики (IW) по рынку труда Штефани Зееле, переходным периодом с 2027 по 2031 год смогут воспользоваться около 1,8 млн человек. Среди них будет много высококвалифицированных работников, уход которых, по мнению специалиста, замедлит экономический рост Германии.</w:t>
      </w:r>
    </w:p>
    <w:p w14:paraId="087FBDE1" w14:textId="77777777" w:rsidR="00B00974" w:rsidRDefault="00B00974" w:rsidP="00B00974">
      <w:r>
        <w:t>Таким образом, по словам Зееле, пока власти будут готовиться к отмене льготы, воспользоваться ею успеют еще миллионы человек. В основу расчетов эксперта легли данные за 2025 год: тогда 27% людей, родившихся в 1958 году, вышли на пенсию досрочно без уменьшения выплат.</w:t>
      </w:r>
    </w:p>
    <w:p w14:paraId="27A4279F" w14:textId="77777777" w:rsidR="00B00974" w:rsidRDefault="00B00974" w:rsidP="00B00974">
      <w:r>
        <w:t>В интервью изданию директор немецкого института исследований занятости Бернд Фитценбергер поддержал мнение исследователя из IW.</w:t>
      </w:r>
    </w:p>
    <w:p w14:paraId="5F90D228" w14:textId="6339A104" w:rsidR="00B00974" w:rsidRDefault="008A281B" w:rsidP="00B00974">
      <w:r>
        <w:t>«</w:t>
      </w:r>
      <w:r w:rsidR="00B00974">
        <w:t>Пятилетний переходный период политически оправдан, но будет очень проблематичным, учитывая большое количество представителей старшего поколения, покидающих рынок труда в ближайшие годы</w:t>
      </w:r>
      <w:r>
        <w:t>»</w:t>
      </w:r>
      <w:r w:rsidR="00B00974">
        <w:t>, - заявил Фитценбергер.</w:t>
      </w:r>
    </w:p>
    <w:p w14:paraId="51DB28BD" w14:textId="77777777" w:rsidR="00B00974" w:rsidRDefault="00B00974" w:rsidP="00B00974">
      <w:r>
        <w:t>По оценке эксперта, рынок труда преждевременно лишится от 1,5 млн до 2,5 млн работников. Они выйдут на пенсию на два-три года раньше и, вероятно, будут значительно реже продолжать работать после назначения пенсии.</w:t>
      </w:r>
    </w:p>
    <w:p w14:paraId="5FB6BD30" w14:textId="77777777" w:rsidR="00B00974" w:rsidRDefault="00B00974" w:rsidP="00B00974">
      <w:r>
        <w:t>Фитценбергер выступил за пенсионную реформу без переходного периода. Однако специалист предложил сохранить возможность досрочного выхода на пенсию без вычетов для тех, кто проработал не менее 42 лет и уплачивал взносы в систему социального страхования. По его словам, это резко сократило бы число лиц, имеющих на это право.</w:t>
      </w:r>
    </w:p>
    <w:p w14:paraId="6A32D586" w14:textId="018729EF" w:rsidR="00B00974" w:rsidRPr="00A638F3" w:rsidRDefault="00BC14D0" w:rsidP="00B00974">
      <w:hyperlink r:id="rId75" w:history="1">
        <w:r w:rsidR="00B00974" w:rsidRPr="00935CA2">
          <w:rPr>
            <w:rStyle w:val="a3"/>
          </w:rPr>
          <w:t>https://rossaprimavera.ru/news/b5adac8c</w:t>
        </w:r>
      </w:hyperlink>
      <w:r w:rsidR="00B00974">
        <w:t xml:space="preserve"> </w:t>
      </w:r>
    </w:p>
    <w:p w14:paraId="00027EFF" w14:textId="77777777" w:rsidR="00485F2D" w:rsidRPr="00A638F3" w:rsidRDefault="00485F2D" w:rsidP="00485F2D">
      <w:pPr>
        <w:pStyle w:val="2"/>
      </w:pPr>
      <w:bookmarkStart w:id="210" w:name="_Toc240869766"/>
      <w:r w:rsidRPr="00A638F3">
        <w:lastRenderedPageBreak/>
        <w:t>Cyprus Inform, 18.09.2026, Пенсионная реформа обойдётся значительно дороже €50 млн в год, заявил министр</w:t>
      </w:r>
      <w:bookmarkEnd w:id="210"/>
    </w:p>
    <w:p w14:paraId="7ACEA41F" w14:textId="77777777" w:rsidR="00485F2D" w:rsidRPr="00A638F3" w:rsidRDefault="00485F2D" w:rsidP="008D22A6">
      <w:pPr>
        <w:pStyle w:val="3"/>
      </w:pPr>
      <w:bookmarkStart w:id="211" w:name="_Toc240869767"/>
      <w:r w:rsidRPr="00A638F3">
        <w:t>Министр труда Маринос Мусиуттас заявил, что правительство намерено ввести пенсионную реформу 1 января 2027 года; ожидается, что 123 000 пенсионеров получат повышенные пенсии.</w:t>
      </w:r>
      <w:bookmarkEnd w:id="211"/>
    </w:p>
    <w:p w14:paraId="647B2EE6" w14:textId="77777777" w:rsidR="00485F2D" w:rsidRPr="00A638F3" w:rsidRDefault="00485F2D" w:rsidP="00485F2D">
      <w:r w:rsidRPr="00A638F3">
        <w:t>Запланированный пересмотр пенсионной системы обойдется значительно дороже, чем в 50 миллионов евро в год, заявил в четверг министр труда Маринос Мусиуттас, отметив, что реализация запланирована на 1 января 2027 года.</w:t>
      </w:r>
    </w:p>
    <w:p w14:paraId="64C31C12" w14:textId="77777777" w:rsidR="00485F2D" w:rsidRPr="00A638F3" w:rsidRDefault="00485F2D" w:rsidP="00485F2D">
      <w:r w:rsidRPr="00A638F3">
        <w:t>Правительство планирует представить законопроекты о пенсионной реформе в парламент к 30 сентября, и ожидается, что пенсионеры почувствуют последствия изменений с 1 февраля 2027 года.</w:t>
      </w:r>
    </w:p>
    <w:p w14:paraId="2C18DBAC" w14:textId="77777777" w:rsidR="00485F2D" w:rsidRPr="00A638F3" w:rsidRDefault="00485F2D" w:rsidP="00485F2D">
      <w:r w:rsidRPr="00A638F3">
        <w:t>Стоимость и сроки</w:t>
      </w:r>
    </w:p>
    <w:p w14:paraId="50B015FF" w14:textId="77777777" w:rsidR="00485F2D" w:rsidRPr="00A638F3" w:rsidRDefault="00485F2D" w:rsidP="00485F2D">
      <w:r w:rsidRPr="00A638F3">
        <w:t>Мусиуттас выступил после последнего заседания консультативного совета по труду, который в настоящее время собирается дважды в неделю для рассмотрения предложенной правительством пенсионной реформы.</w:t>
      </w:r>
    </w:p>
    <w:p w14:paraId="0E48C08A" w14:textId="77777777" w:rsidR="00485F2D" w:rsidRPr="00A638F3" w:rsidRDefault="00485F2D" w:rsidP="00485F2D">
      <w:r w:rsidRPr="00A638F3">
        <w:t>Он сказал, что обсуждалась ежегодная стоимость реформы, но отказался назвать конкретные цифры. Отвечая на вопрос о более ранней экспертной оценке в 50 миллионов евро в год, министр сказал, что расходы будут “значительно больше”.</w:t>
      </w:r>
    </w:p>
    <w:p w14:paraId="180F2D00" w14:textId="77777777" w:rsidR="00485F2D" w:rsidRPr="00A638F3" w:rsidRDefault="00485F2D" w:rsidP="00485F2D">
      <w:r w:rsidRPr="00A638F3">
        <w:t>Консультативный совет по трудовым вопросам продолжит обсуждение до 10 октября.</w:t>
      </w:r>
    </w:p>
    <w:p w14:paraId="193E1BB0" w14:textId="77777777" w:rsidR="00485F2D" w:rsidRPr="00A638F3" w:rsidRDefault="00485F2D" w:rsidP="00485F2D">
      <w:r w:rsidRPr="00A638F3">
        <w:t>Ожидаемое повышение пенсий</w:t>
      </w:r>
    </w:p>
    <w:p w14:paraId="7EB8FBBC" w14:textId="77777777" w:rsidR="00485F2D" w:rsidRPr="00A638F3" w:rsidRDefault="00485F2D" w:rsidP="00485F2D">
      <w:r w:rsidRPr="00A638F3">
        <w:t>Выступая накануне на другом мероприятии, Мусиуттас рассказал об элементах планируемой реформы.</w:t>
      </w:r>
    </w:p>
    <w:p w14:paraId="199E6278" w14:textId="77777777" w:rsidR="00485F2D" w:rsidRPr="00A638F3" w:rsidRDefault="00485F2D" w:rsidP="00485F2D">
      <w:r w:rsidRPr="00A638F3">
        <w:t>Он сказал, что примерно 123 000 пенсионеров получат повышение пенсий. Более 50 000 человек получат прибавку более чем на 100 евро в месяц, а более 8 000 человек получат прибавку на 200 евро в течение пятилетнего периода.</w:t>
      </w:r>
    </w:p>
    <w:p w14:paraId="681CF21B" w14:textId="68CAC14F" w:rsidR="00485F2D" w:rsidRPr="00A638F3" w:rsidRDefault="00BC14D0" w:rsidP="00485F2D">
      <w:hyperlink r:id="rId76" w:history="1">
        <w:r w:rsidR="00485F2D" w:rsidRPr="00A638F3">
          <w:rPr>
            <w:rStyle w:val="a3"/>
          </w:rPr>
          <w:t>https://www.kiprinform.com/news/pensionnaya-reforma-oboydetsya-znachitelno-dorozhe-e50-mln-v-god-zayavil-ministr/</w:t>
        </w:r>
      </w:hyperlink>
      <w:r w:rsidR="00485F2D" w:rsidRPr="00A638F3">
        <w:t xml:space="preserve"> </w:t>
      </w:r>
    </w:p>
    <w:p w14:paraId="2C87EFF7" w14:textId="77777777" w:rsidR="006F3745" w:rsidRPr="00A638F3" w:rsidRDefault="006F3745" w:rsidP="006F3745">
      <w:pPr>
        <w:pStyle w:val="2"/>
      </w:pPr>
      <w:bookmarkStart w:id="212" w:name="_Toc240869768"/>
      <w:bookmarkEnd w:id="148"/>
      <w:r w:rsidRPr="00A638F3">
        <w:t>Pravda.ru, 18.09.2026, Пенсионный кешбэк из Южной Кореи: сколько реально получили вернувшиеся в Киргизию мигранты</w:t>
      </w:r>
      <w:bookmarkEnd w:id="212"/>
    </w:p>
    <w:p w14:paraId="760DB3B7" w14:textId="77777777" w:rsidR="006F3745" w:rsidRPr="00A638F3" w:rsidRDefault="006F3745" w:rsidP="008D22A6">
      <w:pPr>
        <w:pStyle w:val="3"/>
      </w:pPr>
      <w:bookmarkStart w:id="213" w:name="_Toc240869769"/>
      <w:r w:rsidRPr="00A638F3">
        <w:t>Возвращение из Южной Кореи теперь может принести ощутимый денежный бонус. Социальный фонд сообщил, что 126 граждан Кыргызстана уже получили свои пенсионные накопления, которые удерживались из их зарплат во время официальной работы в республике.</w:t>
      </w:r>
      <w:bookmarkEnd w:id="213"/>
    </w:p>
    <w:p w14:paraId="06B45D48" w14:textId="77777777" w:rsidR="006F3745" w:rsidRPr="00A638F3" w:rsidRDefault="006F3745" w:rsidP="006F3745">
      <w:r w:rsidRPr="00A638F3">
        <w:t>Всего за деньгами обратились 151 человек. Еще 25 заявок сейчас находятся на рассмотрении.</w:t>
      </w:r>
    </w:p>
    <w:p w14:paraId="506B58EA" w14:textId="77777777" w:rsidR="006F3745" w:rsidRPr="00A638F3" w:rsidRDefault="006F3745" w:rsidP="006F3745">
      <w:r w:rsidRPr="00A638F3">
        <w:t>Суммы разнятся, но в среднем каждый получил по 3 789 долларов. Для многих трудовых мигрантов это стало важным финансовым подспорьем при возвращении в страну.</w:t>
      </w:r>
    </w:p>
    <w:p w14:paraId="413EE6F8" w14:textId="77777777" w:rsidR="006F3745" w:rsidRPr="00A638F3" w:rsidRDefault="006F3745" w:rsidP="006F3745">
      <w:r w:rsidRPr="00A638F3">
        <w:lastRenderedPageBreak/>
        <w:t>Право на эти деньги имеют все кыргызстанцы, чьи пенсионные взносы аккумулировались в Национальной пенсионной службе Республики Корея. Чтобы забрать средства, нужно обратиться в Социальный фонд Кыргызстана.</w:t>
      </w:r>
    </w:p>
    <w:p w14:paraId="682A7CE9" w14:textId="1865E9EB" w:rsidR="00CA32BC" w:rsidRPr="00A638F3" w:rsidRDefault="00BC14D0" w:rsidP="006F3745">
      <w:hyperlink r:id="rId77" w:history="1">
        <w:r w:rsidR="006F3745" w:rsidRPr="00A638F3">
          <w:rPr>
            <w:rStyle w:val="a3"/>
          </w:rPr>
          <w:t>https://www.pravda.ru/news/kirgiziya/2410994-korean-pension-payments/</w:t>
        </w:r>
      </w:hyperlink>
    </w:p>
    <w:p w14:paraId="39F68FE2" w14:textId="2BBCA4E1" w:rsidR="002218A2" w:rsidRPr="00A638F3" w:rsidRDefault="002218A2" w:rsidP="002218A2">
      <w:pPr>
        <w:pStyle w:val="2"/>
      </w:pPr>
      <w:bookmarkStart w:id="214" w:name="_Toc240869770"/>
      <w:r w:rsidRPr="00A638F3">
        <w:t>Vietnam.vn, 18.09.2026, Япония: Инвестиции домохозяйств в акции впервые превысили объемы страховых и пенсионных накоплений</w:t>
      </w:r>
      <w:bookmarkEnd w:id="214"/>
    </w:p>
    <w:p w14:paraId="42FA9630" w14:textId="77777777" w:rsidR="002218A2" w:rsidRPr="00A638F3" w:rsidRDefault="002218A2" w:rsidP="008D22A6">
      <w:pPr>
        <w:pStyle w:val="3"/>
      </w:pPr>
      <w:bookmarkStart w:id="215" w:name="_Toc240869771"/>
      <w:r w:rsidRPr="00A638F3">
        <w:t>На конец марта объем акций и инвестиционных фондов, находящихся в собственности японских домохозяйств, составил 590 триллионов иен (3,79 триллиона долларов США), превысив 579 триллионов иен, находящихся в распоряжении страховых компаний, пенсионных фондов и аналогичных активов.</w:t>
      </w:r>
      <w:bookmarkEnd w:id="215"/>
    </w:p>
    <w:p w14:paraId="2260750C" w14:textId="77777777" w:rsidR="002218A2" w:rsidRPr="00A638F3" w:rsidRDefault="002218A2" w:rsidP="002218A2">
      <w:r w:rsidRPr="00A638F3">
        <w:t>Согласно пересмотренным данным, опубликованным Банком Японии (BoJ) 17 сентября, впервые в истории объем акций, принадлежащих японским домохозяйствам, превысил их страховые и пенсионные активы.</w:t>
      </w:r>
    </w:p>
    <w:p w14:paraId="69771D61" w14:textId="77777777" w:rsidR="002218A2" w:rsidRPr="00A638F3" w:rsidRDefault="002218A2" w:rsidP="002218A2">
      <w:r w:rsidRPr="00A638F3">
        <w:t>Последние данные Банка Японии (BoJ) о движении капитала показывают, что на конец марта объем инвестиций в акции и инвестиционные фонды достиг 590 триллионов иен (3,79 триллиона долларов США), что выше показателя в 579 триллионов иен, инвестированных в страховые, пенсионные и аналогичные активы – это первый подобный случай с марта 2005 года. В предварительных данных за квартал, закончившийся в июне, этот разрыв еще больше увеличился.</w:t>
      </w:r>
    </w:p>
    <w:p w14:paraId="19AF1225" w14:textId="77777777" w:rsidR="002218A2" w:rsidRPr="00A638F3" w:rsidRDefault="002218A2" w:rsidP="002218A2">
      <w:r w:rsidRPr="00A638F3">
        <w:t>Общий объем финансовых активов домохозяйств на конец июня достиг 2,52 триллиона иен, что на 11% больше, чем годом ранее, и быстрее, чем рост на 8,1% в первом квартале текущего года.</w:t>
      </w:r>
    </w:p>
    <w:p w14:paraId="6C57CB3D" w14:textId="77777777" w:rsidR="002218A2" w:rsidRPr="00A638F3" w:rsidRDefault="002218A2" w:rsidP="002218A2">
      <w:r w:rsidRPr="00A638F3">
        <w:t>Программа индивидуальных сберегательных счетов с налогообложением (NISA) в Японии способствовала появлению нового поколения инвесторов на фондовом рынке. Инвестиции домохозяйств в акции и трастовые фонды выросли на 44% в годовом исчислении, достигнув 678,96 триллионов иен к концу июня, что ознаменовало 14-й квартал подряд роста и 4-й квартал подряд, когда рост превысил 20%.</w:t>
      </w:r>
    </w:p>
    <w:p w14:paraId="7F1CCD08" w14:textId="77777777" w:rsidR="002218A2" w:rsidRPr="00A638F3" w:rsidRDefault="002218A2" w:rsidP="002218A2">
      <w:r w:rsidRPr="00A638F3">
        <w:t>Индекс Nikkei 225 в конце июня превысил отметку в 70 000 пунктов, что способствовало росту стоимости акций домохозяйств, а ослабление иены подтолкнуло вверх стоимость активов в иностранной валюте, номинированных в этой валюте.</w:t>
      </w:r>
    </w:p>
    <w:p w14:paraId="0EF29F13" w14:textId="77777777" w:rsidR="002218A2" w:rsidRPr="00A638F3" w:rsidRDefault="002218A2" w:rsidP="002218A2">
      <w:r w:rsidRPr="00A638F3">
        <w:t>Между тем, по данным Банка Японии, активы страховых и пенсионных фондов выросли всего на 3% в годовом исчислении, достигнув 585,83 триллиона иен на конец июня. По мере роста процентных ставок увеличивается и обещанная доходность страховых продуктов, что заставляет клиентов пересматривать существующие страховые полисы, которые стали менее привлекательными по сравнению с ними.</w:t>
      </w:r>
    </w:p>
    <w:p w14:paraId="0CCD566D" w14:textId="77777777" w:rsidR="002218A2" w:rsidRPr="00A638F3" w:rsidRDefault="002218A2" w:rsidP="002218A2">
      <w:r w:rsidRPr="00A638F3">
        <w:t>Согласно данным Японской ассоциации страхования жизни, общая сумма возмещений, выплаченных страховыми компаниями страхователям при аннулировании полисов, достигла 7,2 триллиона иен в период с января по июнь 2026 года, что является самым высоким показателем за первое полугодие с 2020 года.</w:t>
      </w:r>
    </w:p>
    <w:p w14:paraId="3C7941C1" w14:textId="4B27DA3D" w:rsidR="002218A2" w:rsidRPr="00A638F3" w:rsidRDefault="002218A2" w:rsidP="002218A2">
      <w:r w:rsidRPr="00A638F3">
        <w:lastRenderedPageBreak/>
        <w:t xml:space="preserve">Такеши Фукуда, представитель компании Financial Standard, предоставляющей финансовые консультации частным клиентам, сказал: </w:t>
      </w:r>
      <w:r w:rsidR="008A281B">
        <w:t>«</w:t>
      </w:r>
      <w:r w:rsidRPr="00A638F3">
        <w:t>Некоторые люди хотят отказаться от страховых полисов, ориентированных на сбережения, и перевести свои деньги в инвестиционные фонды с более высокой доходностью. Кроме того, в инвестиционные фонды также поступает много денег из депозитов</w:t>
      </w:r>
      <w:r w:rsidR="008A281B">
        <w:t>»</w:t>
      </w:r>
      <w:r w:rsidRPr="00A638F3">
        <w:t>.</w:t>
      </w:r>
    </w:p>
    <w:p w14:paraId="12DC5EC2" w14:textId="352A3E3D" w:rsidR="002218A2" w:rsidRPr="00A638F3" w:rsidRDefault="002218A2" w:rsidP="002218A2">
      <w:r w:rsidRPr="00A638F3">
        <w:t xml:space="preserve">Значительную роль играет также изменение инвестиционного мышления. </w:t>
      </w:r>
      <w:r w:rsidR="008A281B">
        <w:t>«</w:t>
      </w:r>
      <w:r w:rsidRPr="00A638F3">
        <w:t>С введением NISA и повышением финансовой грамотности те, кто раньше колебался инвестировать, теперь изменили свое мнение</w:t>
      </w:r>
      <w:r w:rsidR="008A281B">
        <w:t>»</w:t>
      </w:r>
      <w:r w:rsidRPr="00A638F3">
        <w:t>, — сказал Шухей Игараши, президент Value Advisers и эксперт по финансовому планированию.</w:t>
      </w:r>
    </w:p>
    <w:p w14:paraId="2B2C038E" w14:textId="59EBE568" w:rsidR="002218A2" w:rsidRPr="00A638F3" w:rsidRDefault="002218A2" w:rsidP="002218A2">
      <w:r w:rsidRPr="00A638F3">
        <w:t xml:space="preserve">Многие японцы ранее использовали страховые продукты как для защиты от болезней или смерти, так и для накопления активов. Но сейчас, как добавил г-н Игараши, </w:t>
      </w:r>
      <w:r w:rsidR="008A281B">
        <w:t>«</w:t>
      </w:r>
      <w:r w:rsidRPr="00A638F3">
        <w:t>распространяется мнение, особенно среди молодежи, что акции предназначены для инвестиций, а страхование — для обеспечения безопасности</w:t>
      </w:r>
      <w:r w:rsidR="008A281B">
        <w:t>»</w:t>
      </w:r>
      <w:r w:rsidRPr="00A638F3">
        <w:t>.</w:t>
      </w:r>
    </w:p>
    <w:p w14:paraId="52913893" w14:textId="77777777" w:rsidR="002218A2" w:rsidRPr="00A638F3" w:rsidRDefault="002218A2" w:rsidP="002218A2">
      <w:r w:rsidRPr="00A638F3">
        <w:t>В связи с ростом доходности, деньги также поступают в японские государственные облигации (JGB). На конец июня домохозяйства владели государственными облигациями и облигациями инвестиционных и кредитных программ на сумму 21,9 триллиона иен, что является самым высоким уровнем с июня 2013 года. Министерство финансов и Агентство финансовых услуг предложили налоговые льготы в рамках изменений в налоговом законодательстве на 2027 финансовый год, чтобы стимулировать индивидуальных инвесторов к покупке японских государственных облигаций.</w:t>
      </w:r>
    </w:p>
    <w:p w14:paraId="28343F03" w14:textId="77777777" w:rsidR="002218A2" w:rsidRPr="00A638F3" w:rsidRDefault="002218A2" w:rsidP="002218A2">
      <w:r w:rsidRPr="00A638F3">
        <w:t>Наличные средства и депозиты домохозяйств незначительно увеличились на 0,5% в годовом исчислении и составили 1,13 триллиона иен, что составляет 45% от общей суммы активов. В июне 2025 года этот показатель впервые за 18 лет упал ниже 50%.</w:t>
      </w:r>
    </w:p>
    <w:p w14:paraId="17E16CFE" w14:textId="029BDAAE" w:rsidR="006F3745" w:rsidRPr="00A638F3" w:rsidRDefault="00BC14D0" w:rsidP="002218A2">
      <w:hyperlink r:id="rId78" w:history="1">
        <w:r w:rsidR="002218A2" w:rsidRPr="00A638F3">
          <w:rPr>
            <w:rStyle w:val="a3"/>
          </w:rPr>
          <w:t>https://www.vietnam.vn/ru/nhat-ban-dau-tu-chung-khoan-cua-ho-gia-dinh-lan-dau-vuot-bao-hiem-va-luong-huu</w:t>
        </w:r>
      </w:hyperlink>
    </w:p>
    <w:p w14:paraId="04953774" w14:textId="21C70FA4" w:rsidR="00A9646E" w:rsidRPr="00A9646E" w:rsidRDefault="00A9646E" w:rsidP="00A9646E">
      <w:pPr>
        <w:pStyle w:val="2"/>
      </w:pPr>
      <w:bookmarkStart w:id="216" w:name="_Toc240869772"/>
      <w:r>
        <w:t>ИА Cursor, 20.09.2026</w:t>
      </w:r>
      <w:r w:rsidRPr="00A9646E">
        <w:t xml:space="preserve">, </w:t>
      </w:r>
      <w:r>
        <w:t>В Израиле готовят прибавку в 500 шекелей - пенсии под угрозой</w:t>
      </w:r>
      <w:bookmarkEnd w:id="216"/>
    </w:p>
    <w:p w14:paraId="6B7CFD5C" w14:textId="77777777" w:rsidR="00A9646E" w:rsidRDefault="00A9646E" w:rsidP="00A9646E">
      <w:pPr>
        <w:pStyle w:val="3"/>
      </w:pPr>
      <w:bookmarkStart w:id="217" w:name="_Toc240869773"/>
      <w:r>
        <w:t>Молодым работникам предлагают увеличить доходы за счет пенсионных отчислений, однако такая прибавка может обернуться серьезными потерями.</w:t>
      </w:r>
      <w:bookmarkEnd w:id="217"/>
    </w:p>
    <w:p w14:paraId="3510904F" w14:textId="77777777" w:rsidR="00A9646E" w:rsidRDefault="00A9646E" w:rsidP="00A9646E">
      <w:r>
        <w:t>В Израиле обсуждают изменение пенсионной системы, которое позволит работникам младше 40 лет получать примерно на 500 шекелей больше ежемесячно. Однако увеличение текущих доходов может обернуться сокращением будущих пенсий, поскольку инициатива предусматривает уменьшение обязательных отчислений в пенсионные фонды.</w:t>
      </w:r>
    </w:p>
    <w:p w14:paraId="577CF11A" w14:textId="77777777" w:rsidR="00A9646E" w:rsidRDefault="00A9646E" w:rsidP="00A9646E">
      <w:r>
        <w:t>Как сообщает "TheMarker", предложение выдвинул глава Национального экономического совета Израиля, профессор Ави Симхон. Его инициатива предполагает сокращение обязательных пенсионных накоплений молодых работников примерно на треть за счет отмены их личной доли взносов.</w:t>
      </w:r>
    </w:p>
    <w:p w14:paraId="6F3A5A71" w14:textId="77777777" w:rsidR="00A9646E" w:rsidRDefault="00A9646E" w:rsidP="00A9646E">
      <w:r>
        <w:t xml:space="preserve">Согласно действующей системе, пенсионные накопления наемных работников формируются за счет обязательных отчислений как самих сотрудников, так и </w:t>
      </w:r>
      <w:r>
        <w:lastRenderedPageBreak/>
        <w:t>работодателей. Предлагаемые изменения позволят направлять часть денег, которые сейчас поступают на пенсионные счета, непосредственно на выплату заработной платы.</w:t>
      </w:r>
    </w:p>
    <w:p w14:paraId="2CACA5C0" w14:textId="77777777" w:rsidR="00A9646E" w:rsidRDefault="00A9646E" w:rsidP="00A9646E">
      <w:r>
        <w:t>По расчетам сторонников инициативы, работники смогут получать дополнительно около 500 шекелей ежемесячно, или примерно 6000 шекелей в год. Фактический размер прибавки будет зависеть от заработной платы конкретного сотрудника и величины его пенсионных отчислений.</w:t>
      </w:r>
    </w:p>
    <w:p w14:paraId="765F8499" w14:textId="77777777" w:rsidR="00A9646E" w:rsidRDefault="00A9646E" w:rsidP="00A9646E">
      <w:r>
        <w:t>Симхон обосновывает свое предложение исследованием экономиста Авраама Зофника, согласно которому действующая пенсионная система обеспечивает достаточно высокий уровень выплат после завершения трудовой деятельности. По мнению сторонников реформы, даже сокращение обязательных накоплений не должно лишить молодых работников возможности получать приемлемую пенсию в будущем.</w:t>
      </w:r>
    </w:p>
    <w:p w14:paraId="496ED738" w14:textId="77777777" w:rsidR="00A9646E" w:rsidRDefault="00A9646E" w:rsidP="00A9646E">
      <w:r>
        <w:t>Однако специалисты Министерства финансов Израиля и других государственных ведомств выражают серьезные сомнения в безопасности подобного решения. Основные опасения связаны с тем, что временное увеличение заработной платы может привести к значительному сокращению пенсионного капитала целого поколения работников.</w:t>
      </w:r>
    </w:p>
    <w:p w14:paraId="3C435FED" w14:textId="77777777" w:rsidR="00A9646E" w:rsidRDefault="00A9646E" w:rsidP="00A9646E">
      <w:r>
        <w:t>Экономисты обращают внимание на особенности финансового поведения граждан: если пенсионные отчисления становятся добровольными, многие предпочитают получать дополнительные деньги немедленно, а не откладывать их на десятилетия. В результате даже работники, которые первоначально планировали самостоятельно компенсировать сокращение взносов, могут отказаться от регулярных накоплений.</w:t>
      </w:r>
    </w:p>
    <w:p w14:paraId="7FC3E61A" w14:textId="77777777" w:rsidR="00A9646E" w:rsidRDefault="00A9646E" w:rsidP="00A9646E">
      <w:r>
        <w:t>Дополнительную проблему создает потеря инвестиционного дохода, который пенсионные фонды получают на протяжении многих лет. Деньги, не внесенные на пенсионный счет в молодом возрасте, не участвуют в дальнейшем накоплении капитала, поэтому последствия сокращения взносов могут оказаться значительно больше первоначально полученной прибавки к зарплате.</w:t>
      </w:r>
    </w:p>
    <w:p w14:paraId="195F7FF0" w14:textId="77777777" w:rsidR="00A9646E" w:rsidRDefault="00A9646E" w:rsidP="00A9646E">
      <w:r>
        <w:t>Например, если работник в течение десяти лет будет получать дополнительные 500 шекелей вместо их перечисления в пенсионный фонд, общая сумма невнесенных средств составит 60 тысяч шекелей. При условной ежегодной доходности инвестиций в 4% эти взносы могли бы сформировать капитал примерно в 73,6 тысячи шекелей к концу десятилетнего периода, без учета комиссий и инфляции.</w:t>
      </w:r>
    </w:p>
    <w:p w14:paraId="7FBBE3D7" w14:textId="77777777" w:rsidR="00A9646E" w:rsidRDefault="00A9646E" w:rsidP="00A9646E">
      <w:r>
        <w:t>Если накопленные средства продолжат инвестироваться еще 20 лет при той же условной доходности, их стоимость может превысить 160 тысяч шекелей. Этот пример не является прогнозом реальной пенсионной доходности, но показывает, почему сокращение взносов в молодом возрасте способно существенно повлиять на размер будущих накоплений.</w:t>
      </w:r>
    </w:p>
    <w:p w14:paraId="66209E26" w14:textId="77777777" w:rsidR="00A9646E" w:rsidRDefault="00A9646E" w:rsidP="00A9646E">
      <w:r>
        <w:t>В Министерстве финансов также обращают внимание на положение работников с невысокими доходами, которые чаще сталкиваются с финансовыми трудностями и вынуждены использовать пенсионные средства при увольнении. Периоды безработицы и досрочное снятие накоплений дополнительно сокращают капитал, доступный человеку после завершения трудовой деятельности.</w:t>
      </w:r>
    </w:p>
    <w:p w14:paraId="0C5FF8FD" w14:textId="77777777" w:rsidR="00A9646E" w:rsidRDefault="00A9646E" w:rsidP="00A9646E">
      <w:r>
        <w:t xml:space="preserve">Еще одним аргументом против поспешного изменения системы является недостаток долгосрочных данных о ее эффективности. Обязательное пенсионное страхование в Израиле действует с 2008 года, поэтому значительная часть работников, начавших </w:t>
      </w:r>
      <w:r>
        <w:lastRenderedPageBreak/>
        <w:t>формировать накопления после введения этой системы, еще не достигла пенсионного возраста.</w:t>
      </w:r>
    </w:p>
    <w:p w14:paraId="58DFCBF0" w14:textId="77777777" w:rsidR="00A9646E" w:rsidRDefault="00A9646E" w:rsidP="00A9646E">
      <w:r>
        <w:t>Это затрудняет оценку того, насколько реальные пенсионные выплаты будущих поколений будут соответствовать экономическим моделям, на которые опираются сторонники реформы. В частности, окончательный размер пенсии зависит не только от регулярности взносов, но и от продолжительности трудовой деятельности, инвестиционной доходности, комиссий и периодов отсутствия работы.</w:t>
      </w:r>
    </w:p>
    <w:p w14:paraId="1C9FA1B6" w14:textId="77777777" w:rsidR="00A9646E" w:rsidRDefault="00A9646E" w:rsidP="00A9646E">
      <w:r>
        <w:t>На фоне разногласий Министерство финансов рассматривает альтернативные варианты изменения пенсионной системы. Среди обсуждаемых мер фигурируют возможность ограниченного снятия части накоплений работниками с низкими доходами и использование определенной доли пенсионных средств для страхования долгосрочного ухода.</w:t>
      </w:r>
    </w:p>
    <w:p w14:paraId="330B8FB2" w14:textId="77777777" w:rsidR="00A9646E" w:rsidRDefault="00A9646E" w:rsidP="00A9646E">
      <w:r>
        <w:t>При этом рассматриваемые альтернативы предусматривают сохранение обязательного пенсионного страхования в качестве основного механизма формирования накоплений. Такой подход позволит обсуждать дополнительные возможности использования средств без полной отмены регулярных взносов для отдельных возрастных групп.</w:t>
      </w:r>
    </w:p>
    <w:p w14:paraId="5D946B91" w14:textId="77777777" w:rsidR="00A9646E" w:rsidRDefault="00A9646E" w:rsidP="00A9646E">
      <w:r>
        <w:t>Ранее "Курсор" писал, что Битуах Леуми проведет выплаты пособий раньше срока.</w:t>
      </w:r>
    </w:p>
    <w:p w14:paraId="7FF8E992" w14:textId="423B0FD3" w:rsidR="002218A2" w:rsidRPr="00A66E1B" w:rsidRDefault="00BC14D0" w:rsidP="00A9646E">
      <w:hyperlink r:id="rId79" w:history="1">
        <w:r w:rsidR="00A9646E" w:rsidRPr="00F80357">
          <w:rPr>
            <w:rStyle w:val="a3"/>
          </w:rPr>
          <w:t>https://cursorinfo.co.il/israel-news/v-izraile-gotovyat-pribavku-v-500-shekelej-pensii-pod-ugrozoj/</w:t>
        </w:r>
      </w:hyperlink>
      <w:r w:rsidR="00A9646E" w:rsidRPr="00A9646E">
        <w:t xml:space="preserve"> </w:t>
      </w:r>
    </w:p>
    <w:p w14:paraId="00FE9B02" w14:textId="77777777" w:rsidR="00A9646E" w:rsidRPr="00A66E1B" w:rsidRDefault="00A9646E" w:rsidP="00A9646E"/>
    <w:p w14:paraId="136B9D47" w14:textId="77777777" w:rsidR="004A291A" w:rsidRPr="0090779C" w:rsidRDefault="004A291A" w:rsidP="004A291A"/>
    <w:sectPr w:rsidR="004A291A" w:rsidRPr="0090779C" w:rsidSect="00B01BEA">
      <w:headerReference w:type="default" r:id="rId80"/>
      <w:footerReference w:type="default" r:id="rId81"/>
      <w:pgSz w:w="11906" w:h="16838" w:code="9"/>
      <w:pgMar w:top="1985" w:right="1134"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8B53DC" w14:textId="77777777" w:rsidR="00BC14D0" w:rsidRDefault="00BC14D0">
      <w:r>
        <w:separator/>
      </w:r>
    </w:p>
  </w:endnote>
  <w:endnote w:type="continuationSeparator" w:id="0">
    <w:p w14:paraId="4C350EEE" w14:textId="77777777" w:rsidR="00BC14D0" w:rsidRDefault="00BC14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926B16" w14:textId="045E10E9" w:rsidR="00D64E5C" w:rsidRPr="00D64E5C" w:rsidRDefault="00D64E5C" w:rsidP="00D64E5C">
    <w:pPr>
      <w:pStyle w:val="af4"/>
      <w:pBdr>
        <w:top w:val="thinThickSmallGap" w:sz="24" w:space="1" w:color="622423"/>
      </w:pBdr>
      <w:tabs>
        <w:tab w:val="clear" w:pos="4677"/>
        <w:tab w:val="clear" w:pos="9355"/>
        <w:tab w:val="right" w:pos="9071"/>
      </w:tabs>
      <w:rPr>
        <w:rFonts w:ascii="Cambria" w:hAnsi="Cambria"/>
      </w:rPr>
    </w:pPr>
    <w:r w:rsidRPr="00D64E5C">
      <w:tab/>
    </w:r>
    <w:r w:rsidR="0016758D" w:rsidRPr="00CB47BF">
      <w:rPr>
        <w:b/>
      </w:rPr>
      <w:fldChar w:fldCharType="begin"/>
    </w:r>
    <w:r w:rsidRPr="00CB47BF">
      <w:rPr>
        <w:b/>
      </w:rPr>
      <w:instrText xml:space="preserve"> PAGE   \* MERGEFORMAT </w:instrText>
    </w:r>
    <w:r w:rsidR="0016758D" w:rsidRPr="00CB47BF">
      <w:rPr>
        <w:b/>
      </w:rPr>
      <w:fldChar w:fldCharType="separate"/>
    </w:r>
    <w:r w:rsidR="004D78F5" w:rsidRPr="004D78F5">
      <w:rPr>
        <w:rFonts w:ascii="Cambria" w:hAnsi="Cambria"/>
        <w:b/>
        <w:noProof/>
      </w:rPr>
      <w:t>134</w:t>
    </w:r>
    <w:r w:rsidR="0016758D" w:rsidRPr="00CB47BF">
      <w:rPr>
        <w:b/>
      </w:rPr>
      <w:fldChar w:fldCharType="end"/>
    </w:r>
  </w:p>
  <w:p w14:paraId="7422EB21" w14:textId="77777777" w:rsidR="00876F05" w:rsidRPr="00D15988" w:rsidRDefault="00876F05" w:rsidP="00D64E5C">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022707" w14:textId="77777777" w:rsidR="00BC14D0" w:rsidRDefault="00BC14D0">
      <w:r>
        <w:separator/>
      </w:r>
    </w:p>
  </w:footnote>
  <w:footnote w:type="continuationSeparator" w:id="0">
    <w:p w14:paraId="014F763D" w14:textId="77777777" w:rsidR="00BC14D0" w:rsidRDefault="00BC14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B00D38" w14:textId="7D1CD740" w:rsidR="00CB76D2" w:rsidRDefault="009C5A94" w:rsidP="00122493">
    <w:pPr>
      <w:tabs>
        <w:tab w:val="left" w:pos="555"/>
        <w:tab w:val="right" w:pos="9071"/>
      </w:tabs>
      <w:jc w:val="center"/>
    </w:pPr>
    <w:r>
      <w:rPr>
        <w:noProof/>
      </w:rPr>
      <mc:AlternateContent>
        <mc:Choice Requires="wps">
          <w:drawing>
            <wp:anchor distT="0" distB="0" distL="114300" distR="114300" simplePos="0" relativeHeight="251657728" behindDoc="0" locked="0" layoutInCell="1" allowOverlap="1" wp14:anchorId="02F52629" wp14:editId="4D3ECBCA">
              <wp:simplePos x="0" y="0"/>
              <wp:positionH relativeFrom="column">
                <wp:posOffset>1619250</wp:posOffset>
              </wp:positionH>
              <wp:positionV relativeFrom="paragraph">
                <wp:posOffset>-173990</wp:posOffset>
              </wp:positionV>
              <wp:extent cx="2395220" cy="396875"/>
              <wp:effectExtent l="0" t="6985" r="5080" b="5715"/>
              <wp:wrapNone/>
              <wp:docPr id="1343998256"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95220" cy="396875"/>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67A8EF61" w14:textId="77777777" w:rsidR="00122493" w:rsidRPr="000C041B" w:rsidRDefault="00122493" w:rsidP="00122493">
                          <w:pPr>
                            <w:ind w:right="423"/>
                            <w:jc w:val="center"/>
                            <w:rPr>
                              <w:rFonts w:cs="Arial"/>
                              <w:b/>
                              <w:color w:val="EEECE1"/>
                              <w:sz w:val="6"/>
                              <w:szCs w:val="6"/>
                            </w:rPr>
                          </w:pPr>
                          <w:r w:rsidRPr="000C041B">
                            <w:rPr>
                              <w:rFonts w:cs="Arial"/>
                              <w:b/>
                              <w:color w:val="EEECE1"/>
                              <w:sz w:val="6"/>
                              <w:szCs w:val="6"/>
                            </w:rPr>
                            <w:t xml:space="preserve">        </w:t>
                          </w:r>
                        </w:p>
                        <w:p w14:paraId="56F45AA4" w14:textId="77777777" w:rsidR="00122493" w:rsidRPr="00D15988" w:rsidRDefault="00122493" w:rsidP="00122493">
                          <w:pPr>
                            <w:ind w:right="423"/>
                            <w:jc w:val="center"/>
                            <w:rPr>
                              <w:rFonts w:cs="Arial"/>
                              <w:b/>
                              <w:u w:val="single"/>
                            </w:rPr>
                          </w:pPr>
                          <w:r w:rsidRPr="000C041B">
                            <w:rPr>
                              <w:rFonts w:cs="Arial"/>
                              <w:b/>
                            </w:rPr>
                            <w:t xml:space="preserve">       </w:t>
                          </w:r>
                          <w:r w:rsidR="00CB76D2">
                            <w:rPr>
                              <w:rFonts w:cs="Arial"/>
                              <w:b/>
                              <w:u w:val="single"/>
                            </w:rPr>
                            <w:t>МО</w:t>
                          </w:r>
                          <w:r w:rsidRPr="00D15988">
                            <w:rPr>
                              <w:rFonts w:cs="Arial"/>
                              <w:b/>
                              <w:u w:val="single"/>
                            </w:rPr>
                            <w:t>НИТОРИНГ СМИ</w:t>
                          </w:r>
                        </w:p>
                        <w:p w14:paraId="77462FD3" w14:textId="77777777" w:rsidR="00122493" w:rsidRPr="007336C7" w:rsidRDefault="00122493" w:rsidP="00122493">
                          <w:pPr>
                            <w:ind w:right="423"/>
                            <w:rPr>
                              <w:rFonts w:cs="Arial"/>
                            </w:rPr>
                          </w:pPr>
                        </w:p>
                        <w:p w14:paraId="5AA5A138" w14:textId="77777777" w:rsidR="00122493" w:rsidRPr="00267F53" w:rsidRDefault="00122493" w:rsidP="0012249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2F52629" id="AutoShape 10" o:spid="_x0000_s1026" style="position:absolute;left:0;text-align:left;margin-left:127.5pt;margin-top:-13.7pt;width:188.6pt;height:31.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" stroked="f">
              <v:textbox>
                <w:txbxContent>
                  <w:p w14:paraId="67A8EF61" w14:textId="77777777" w:rsidR="00122493" w:rsidRPr="000C041B" w:rsidRDefault="00122493" w:rsidP="00122493">
                    <w:pPr>
                      <w:ind w:right="423"/>
                      <w:jc w:val="center"/>
                      <w:rPr>
                        <w:rFonts w:cs="Arial"/>
                        <w:b/>
                        <w:color w:val="EEECE1"/>
                        <w:sz w:val="6"/>
                        <w:szCs w:val="6"/>
                      </w:rPr>
                    </w:pPr>
                    <w:r w:rsidRPr="000C041B">
                      <w:rPr>
                        <w:rFonts w:cs="Arial"/>
                        <w:b/>
                        <w:color w:val="EEECE1"/>
                        <w:sz w:val="6"/>
                        <w:szCs w:val="6"/>
                      </w:rPr>
                      <w:t xml:space="preserve">        </w:t>
                    </w:r>
                  </w:p>
                  <w:p w14:paraId="56F45AA4" w14:textId="77777777" w:rsidR="00122493" w:rsidRPr="00D15988" w:rsidRDefault="00122493" w:rsidP="00122493">
                    <w:pPr>
                      <w:ind w:right="423"/>
                      <w:jc w:val="center"/>
                      <w:rPr>
                        <w:rFonts w:cs="Arial"/>
                        <w:b/>
                        <w:u w:val="single"/>
                      </w:rPr>
                    </w:pPr>
                    <w:r w:rsidRPr="000C041B">
                      <w:rPr>
                        <w:rFonts w:cs="Arial"/>
                        <w:b/>
                      </w:rPr>
                      <w:t xml:space="preserve">       </w:t>
                    </w:r>
                    <w:r w:rsidR="00CB76D2">
                      <w:rPr>
                        <w:rFonts w:cs="Arial"/>
                        <w:b/>
                        <w:u w:val="single"/>
                      </w:rPr>
                      <w:t>МО</w:t>
                    </w:r>
                    <w:r w:rsidRPr="00D15988">
                      <w:rPr>
                        <w:rFonts w:cs="Arial"/>
                        <w:b/>
                        <w:u w:val="single"/>
                      </w:rPr>
                      <w:t>НИТОРИНГ СМИ</w:t>
                    </w:r>
                  </w:p>
                  <w:p w14:paraId="77462FD3" w14:textId="77777777" w:rsidR="00122493" w:rsidRPr="007336C7" w:rsidRDefault="00122493" w:rsidP="00122493">
                    <w:pPr>
                      <w:ind w:right="423"/>
                      <w:rPr>
                        <w:rFonts w:cs="Arial"/>
                      </w:rPr>
                    </w:pPr>
                  </w:p>
                  <w:p w14:paraId="5AA5A138" w14:textId="77777777" w:rsidR="00122493" w:rsidRPr="00267F53" w:rsidRDefault="00122493" w:rsidP="00122493"/>
                </w:txbxContent>
              </v:textbox>
            </v:roundrect>
          </w:pict>
        </mc:Fallback>
      </mc:AlternateContent>
    </w:r>
    <w:r w:rsidR="00122493">
      <w:t xml:space="preserve">             </w:t>
    </w:r>
  </w:p>
  <w:p w14:paraId="26F7ECB2" w14:textId="56E9D0FD" w:rsidR="00122493" w:rsidRDefault="00CB76D2" w:rsidP="00122493">
    <w:pPr>
      <w:tabs>
        <w:tab w:val="left" w:pos="555"/>
        <w:tab w:val="right" w:pos="9071"/>
      </w:tabs>
      <w:jc w:val="center"/>
    </w:pPr>
    <w:r>
      <w:tab/>
    </w:r>
    <w:r w:rsidR="00122493">
      <w:tab/>
    </w:r>
    <w:r w:rsidR="009C5A94">
      <w:rPr>
        <w:noProof/>
      </w:rPr>
      <w:drawing>
        <wp:inline distT="0" distB="0" distL="0" distR="0" wp14:anchorId="11C5ADCB" wp14:editId="2DBA15FA">
          <wp:extent cx="2179955" cy="497205"/>
          <wp:effectExtent l="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79955" cy="49720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AC290C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974707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41646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7945EE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FD4DA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332614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C3E206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96912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778586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8F46E5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4428E5"/>
    <w:multiLevelType w:val="multilevel"/>
    <w:tmpl w:val="064842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48146D7"/>
    <w:multiLevelType w:val="hybridMultilevel"/>
    <w:tmpl w:val="F2CAC62A"/>
    <w:lvl w:ilvl="0" w:tplc="F4C02EC8">
      <w:start w:val="1"/>
      <w:numFmt w:val="bullet"/>
      <w:pStyle w:val="1"/>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12" w15:restartNumberingAfterBreak="0">
    <w:nsid w:val="15B0303E"/>
    <w:multiLevelType w:val="hybridMultilevel"/>
    <w:tmpl w:val="2564F9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6AD776F"/>
    <w:multiLevelType w:val="multilevel"/>
    <w:tmpl w:val="4FBA2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96713AB"/>
    <w:multiLevelType w:val="multilevel"/>
    <w:tmpl w:val="53DC9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9A1494A"/>
    <w:multiLevelType w:val="hybridMultilevel"/>
    <w:tmpl w:val="C012F9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D293481"/>
    <w:multiLevelType w:val="hybridMultilevel"/>
    <w:tmpl w:val="E31A1B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14605C4"/>
    <w:multiLevelType w:val="hybridMultilevel"/>
    <w:tmpl w:val="8F16C64E"/>
    <w:lvl w:ilvl="0" w:tplc="04190001">
      <w:start w:val="1"/>
      <w:numFmt w:val="bullet"/>
      <w:lvlText w:val=""/>
      <w:lvlJc w:val="left"/>
      <w:pPr>
        <w:tabs>
          <w:tab w:val="num" w:pos="720"/>
        </w:tabs>
        <w:ind w:left="720" w:hanging="360"/>
      </w:pPr>
      <w:rPr>
        <w:rFonts w:ascii="Symbol" w:hAnsi="Symbol" w:hint="default"/>
      </w:rPr>
    </w:lvl>
    <w:lvl w:ilvl="1" w:tplc="37284FEA">
      <w:start w:val="1"/>
      <w:numFmt w:val="bullet"/>
      <w:lvlText w:val="-"/>
      <w:lvlJc w:val="left"/>
      <w:pPr>
        <w:tabs>
          <w:tab w:val="num" w:pos="1440"/>
        </w:tabs>
        <w:ind w:left="1440" w:hanging="360"/>
      </w:pPr>
      <w:rPr>
        <w:rFonts w:ascii="Times New Roman" w:eastAsia="Arial Unicode MS" w:hAnsi="Times New Roman" w:cs="Times New Roman"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272017E"/>
    <w:multiLevelType w:val="multilevel"/>
    <w:tmpl w:val="06F64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37B2DC4"/>
    <w:multiLevelType w:val="multilevel"/>
    <w:tmpl w:val="0C86B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FB40D9B"/>
    <w:multiLevelType w:val="multilevel"/>
    <w:tmpl w:val="2F8A287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421553F6"/>
    <w:multiLevelType w:val="hybridMultilevel"/>
    <w:tmpl w:val="A45CE8F6"/>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22" w15:restartNumberingAfterBreak="0">
    <w:nsid w:val="435E3B98"/>
    <w:multiLevelType w:val="hybridMultilevel"/>
    <w:tmpl w:val="C75C8C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4CC78E1"/>
    <w:multiLevelType w:val="multilevel"/>
    <w:tmpl w:val="5DE48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82915EB"/>
    <w:multiLevelType w:val="singleLevel"/>
    <w:tmpl w:val="FAD8E6FC"/>
    <w:lvl w:ilvl="0">
      <w:numFmt w:val="bullet"/>
      <w:lvlText w:val="•"/>
      <w:lvlJc w:val="left"/>
      <w:pPr>
        <w:ind w:left="420" w:hanging="360"/>
      </w:pPr>
    </w:lvl>
  </w:abstractNum>
  <w:abstractNum w:abstractNumId="25" w15:restartNumberingAfterBreak="0">
    <w:nsid w:val="4E4A261A"/>
    <w:multiLevelType w:val="multilevel"/>
    <w:tmpl w:val="D6900B4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 w15:restartNumberingAfterBreak="0">
    <w:nsid w:val="515E4C01"/>
    <w:multiLevelType w:val="hybridMultilevel"/>
    <w:tmpl w:val="A18C25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49D5BB2"/>
    <w:multiLevelType w:val="hybridMultilevel"/>
    <w:tmpl w:val="285817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88656C3"/>
    <w:multiLevelType w:val="multilevel"/>
    <w:tmpl w:val="5A84D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CDE7C1B"/>
    <w:multiLevelType w:val="multilevel"/>
    <w:tmpl w:val="EA86C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83F0671"/>
    <w:multiLevelType w:val="hybridMultilevel"/>
    <w:tmpl w:val="970411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766726F5"/>
    <w:multiLevelType w:val="singleLevel"/>
    <w:tmpl w:val="7348FE18"/>
    <w:lvl w:ilvl="0">
      <w:start w:val="1"/>
      <w:numFmt w:val="decimal"/>
      <w:lvlText w:val="%1."/>
      <w:lvlJc w:val="left"/>
      <w:pPr>
        <w:ind w:left="420" w:hanging="360"/>
      </w:pPr>
    </w:lvl>
  </w:abstractNum>
  <w:abstractNum w:abstractNumId="32" w15:restartNumberingAfterBreak="0">
    <w:nsid w:val="7ACC3340"/>
    <w:multiLevelType w:val="multilevel"/>
    <w:tmpl w:val="AD24B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9"/>
  </w:num>
  <w:num w:numId="2">
    <w:abstractNumId w:val="13"/>
  </w:num>
  <w:num w:numId="3">
    <w:abstractNumId w:val="32"/>
  </w:num>
  <w:num w:numId="4">
    <w:abstractNumId w:val="19"/>
  </w:num>
  <w:num w:numId="5">
    <w:abstractNumId w:val="20"/>
  </w:num>
  <w:num w:numId="6">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8"/>
  </w:num>
  <w:num w:numId="8">
    <w:abstractNumId w:val="25"/>
  </w:num>
  <w:num w:numId="9">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8"/>
  </w:num>
  <w:num w:numId="11">
    <w:abstractNumId w:val="17"/>
  </w:num>
  <w:num w:numId="12">
    <w:abstractNumId w:val="11"/>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21"/>
  </w:num>
  <w:num w:numId="24">
    <w:abstractNumId w:val="30"/>
  </w:num>
  <w:num w:numId="25">
    <w:abstractNumId w:val="22"/>
  </w:num>
  <w:num w:numId="26">
    <w:abstractNumId w:val="15"/>
  </w:num>
  <w:num w:numId="27">
    <w:abstractNumId w:val="12"/>
  </w:num>
  <w:num w:numId="28">
    <w:abstractNumId w:val="26"/>
  </w:num>
  <w:num w:numId="29">
    <w:abstractNumId w:val="27"/>
  </w:num>
  <w:num w:numId="30">
    <w:abstractNumId w:val="16"/>
  </w:num>
  <w:num w:numId="31">
    <w:abstractNumId w:val="31"/>
    <w:lvlOverride w:ilvl="0">
      <w:startOverride w:val="1"/>
    </w:lvlOverride>
  </w:num>
  <w:num w:numId="32">
    <w:abstractNumId w:val="31"/>
    <w:lvlOverride w:ilvl="0">
      <w:startOverride w:val="1"/>
    </w:lvlOverride>
  </w:num>
  <w:num w:numId="33">
    <w:abstractNumId w:val="24"/>
    <w:lvlOverride w:ilvl="0">
      <w:startOverride w:val="1"/>
    </w:lvlOverride>
  </w:num>
  <w:num w:numId="34">
    <w:abstractNumId w:val="23"/>
    <w:lvlOverride w:ilvl="0">
      <w:lvl w:ilvl="0">
        <w:numFmt w:val="bullet"/>
        <w:lvlText w:val=""/>
        <w:lvlJc w:val="left"/>
        <w:pPr>
          <w:tabs>
            <w:tab w:val="num" w:pos="720"/>
          </w:tabs>
          <w:ind w:left="720" w:hanging="360"/>
        </w:pPr>
        <w:rPr>
          <w:rFonts w:ascii="Wingdings" w:hAnsi="Wingdings" w:hint="default"/>
          <w:sz w:val="20"/>
        </w:rPr>
      </w:lvl>
    </w:lvlOverride>
  </w:num>
  <w:num w:numId="35">
    <w:abstractNumId w:val="23"/>
    <w:lvlOverride w:ilvl="0">
      <w:lvl w:ilvl="0">
        <w:numFmt w:val="bullet"/>
        <w:lvlText w:val=""/>
        <w:lvlJc w:val="left"/>
        <w:pPr>
          <w:tabs>
            <w:tab w:val="num" w:pos="720"/>
          </w:tabs>
          <w:ind w:left="720" w:hanging="360"/>
        </w:pPr>
        <w:rPr>
          <w:rFonts w:ascii="Wingdings" w:hAnsi="Wingdings" w:hint="default"/>
          <w:sz w:val="20"/>
        </w:rPr>
      </w:lvl>
    </w:lvlOverride>
  </w:num>
  <w:num w:numId="36">
    <w:abstractNumId w:val="23"/>
    <w:lvlOverride w:ilvl="0">
      <w:lvl w:ilvl="0">
        <w:numFmt w:val="bullet"/>
        <w:lvlText w:val=""/>
        <w:lvlJc w:val="left"/>
        <w:pPr>
          <w:tabs>
            <w:tab w:val="num" w:pos="720"/>
          </w:tabs>
          <w:ind w:left="720" w:hanging="360"/>
        </w:pPr>
        <w:rPr>
          <w:rFonts w:ascii="Wingdings" w:hAnsi="Wingdings" w:hint="default"/>
          <w:sz w:val="20"/>
        </w:rPr>
      </w:lvl>
    </w:lvlOverride>
  </w:num>
  <w:num w:numId="37">
    <w:abstractNumId w:val="23"/>
    <w:lvlOverride w:ilvl="0">
      <w:lvl w:ilvl="0">
        <w:numFmt w:val="bullet"/>
        <w:lvlText w:val=""/>
        <w:lvlJc w:val="left"/>
        <w:pPr>
          <w:tabs>
            <w:tab w:val="num" w:pos="720"/>
          </w:tabs>
          <w:ind w:left="720" w:hanging="360"/>
        </w:pPr>
        <w:rPr>
          <w:rFonts w:ascii="Wingdings" w:hAnsi="Wingdings" w:hint="default"/>
          <w:sz w:val="20"/>
        </w:rPr>
      </w:lvl>
    </w:lvlOverride>
  </w:num>
  <w:num w:numId="38">
    <w:abstractNumId w:val="14"/>
    <w:lvlOverride w:ilvl="0">
      <w:lvl w:ilvl="0">
        <w:numFmt w:val="bullet"/>
        <w:lvlText w:val=""/>
        <w:lvlJc w:val="left"/>
        <w:pPr>
          <w:tabs>
            <w:tab w:val="num" w:pos="720"/>
          </w:tabs>
          <w:ind w:left="720" w:hanging="360"/>
        </w:pPr>
        <w:rPr>
          <w:rFonts w:ascii="Wingdings" w:hAnsi="Wingdings" w:hint="default"/>
          <w:sz w:val="20"/>
        </w:rPr>
      </w:lvl>
    </w:lvlOverride>
  </w:num>
  <w:num w:numId="39">
    <w:abstractNumId w:val="14"/>
    <w:lvlOverride w:ilvl="0">
      <w:lvl w:ilvl="0">
        <w:numFmt w:val="bullet"/>
        <w:lvlText w:val=""/>
        <w:lvlJc w:val="left"/>
        <w:pPr>
          <w:tabs>
            <w:tab w:val="num" w:pos="720"/>
          </w:tabs>
          <w:ind w:left="720" w:hanging="360"/>
        </w:pPr>
        <w:rPr>
          <w:rFonts w:ascii="Wingdings" w:hAnsi="Wingdings" w:hint="default"/>
          <w:sz w:val="20"/>
        </w:rPr>
      </w:lvl>
    </w:lvlOverride>
  </w:num>
  <w:num w:numId="40">
    <w:abstractNumId w:val="14"/>
    <w:lvlOverride w:ilvl="0">
      <w:lvl w:ilvl="0">
        <w:numFmt w:val="bullet"/>
        <w:lvlText w:val=""/>
        <w:lvlJc w:val="left"/>
        <w:pPr>
          <w:tabs>
            <w:tab w:val="num" w:pos="720"/>
          </w:tabs>
          <w:ind w:left="720" w:hanging="360"/>
        </w:pPr>
        <w:rPr>
          <w:rFonts w:ascii="Wingdings" w:hAnsi="Wingdings" w:hint="default"/>
          <w:sz w:val="20"/>
        </w:rPr>
      </w:lvl>
    </w:lvlOverride>
  </w:num>
  <w:num w:numId="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1ABA"/>
    <w:rsid w:val="00000423"/>
    <w:rsid w:val="000008BF"/>
    <w:rsid w:val="00000925"/>
    <w:rsid w:val="00000C34"/>
    <w:rsid w:val="00001218"/>
    <w:rsid w:val="00001928"/>
    <w:rsid w:val="00001DC7"/>
    <w:rsid w:val="000024DF"/>
    <w:rsid w:val="000032A8"/>
    <w:rsid w:val="00003588"/>
    <w:rsid w:val="00003792"/>
    <w:rsid w:val="00003997"/>
    <w:rsid w:val="00004024"/>
    <w:rsid w:val="0000408E"/>
    <w:rsid w:val="000045B5"/>
    <w:rsid w:val="000045C7"/>
    <w:rsid w:val="000046BE"/>
    <w:rsid w:val="00004CBC"/>
    <w:rsid w:val="000060F4"/>
    <w:rsid w:val="00006AB3"/>
    <w:rsid w:val="00007352"/>
    <w:rsid w:val="0000788E"/>
    <w:rsid w:val="00011DCE"/>
    <w:rsid w:val="00011F4B"/>
    <w:rsid w:val="00012066"/>
    <w:rsid w:val="00013CA1"/>
    <w:rsid w:val="00013DA3"/>
    <w:rsid w:val="0001460C"/>
    <w:rsid w:val="00014851"/>
    <w:rsid w:val="00014ED6"/>
    <w:rsid w:val="00015103"/>
    <w:rsid w:val="00016578"/>
    <w:rsid w:val="000166B7"/>
    <w:rsid w:val="000173F8"/>
    <w:rsid w:val="00017DAF"/>
    <w:rsid w:val="000214CF"/>
    <w:rsid w:val="0002219C"/>
    <w:rsid w:val="000224D4"/>
    <w:rsid w:val="00022552"/>
    <w:rsid w:val="00022EEA"/>
    <w:rsid w:val="0002331C"/>
    <w:rsid w:val="0002368C"/>
    <w:rsid w:val="0002440D"/>
    <w:rsid w:val="00024DD7"/>
    <w:rsid w:val="0002513A"/>
    <w:rsid w:val="000252F4"/>
    <w:rsid w:val="00025C39"/>
    <w:rsid w:val="00025D7E"/>
    <w:rsid w:val="00026667"/>
    <w:rsid w:val="00026696"/>
    <w:rsid w:val="00026A5A"/>
    <w:rsid w:val="00026B66"/>
    <w:rsid w:val="00026FD0"/>
    <w:rsid w:val="00027A51"/>
    <w:rsid w:val="00027FFA"/>
    <w:rsid w:val="00030572"/>
    <w:rsid w:val="0003060B"/>
    <w:rsid w:val="000306B3"/>
    <w:rsid w:val="00031095"/>
    <w:rsid w:val="00031459"/>
    <w:rsid w:val="000316E1"/>
    <w:rsid w:val="00031BEF"/>
    <w:rsid w:val="00032FE8"/>
    <w:rsid w:val="00033896"/>
    <w:rsid w:val="000342C0"/>
    <w:rsid w:val="00034842"/>
    <w:rsid w:val="00035A6F"/>
    <w:rsid w:val="00035EF6"/>
    <w:rsid w:val="0003736E"/>
    <w:rsid w:val="0003750D"/>
    <w:rsid w:val="00040453"/>
    <w:rsid w:val="00040688"/>
    <w:rsid w:val="0004081E"/>
    <w:rsid w:val="000425D1"/>
    <w:rsid w:val="00042F75"/>
    <w:rsid w:val="0004327C"/>
    <w:rsid w:val="000434FF"/>
    <w:rsid w:val="000435CC"/>
    <w:rsid w:val="00043EB5"/>
    <w:rsid w:val="000449B0"/>
    <w:rsid w:val="00044DAB"/>
    <w:rsid w:val="00044FF0"/>
    <w:rsid w:val="000457CF"/>
    <w:rsid w:val="00046577"/>
    <w:rsid w:val="0004668F"/>
    <w:rsid w:val="00046E6B"/>
    <w:rsid w:val="00046F49"/>
    <w:rsid w:val="00047284"/>
    <w:rsid w:val="000475BD"/>
    <w:rsid w:val="00047902"/>
    <w:rsid w:val="000479AC"/>
    <w:rsid w:val="000479B5"/>
    <w:rsid w:val="00047CA3"/>
    <w:rsid w:val="00047D25"/>
    <w:rsid w:val="00047DF0"/>
    <w:rsid w:val="00047E8B"/>
    <w:rsid w:val="00051033"/>
    <w:rsid w:val="0005172F"/>
    <w:rsid w:val="00051910"/>
    <w:rsid w:val="00051AC6"/>
    <w:rsid w:val="000536D6"/>
    <w:rsid w:val="00053F0D"/>
    <w:rsid w:val="000551CD"/>
    <w:rsid w:val="00055295"/>
    <w:rsid w:val="00056890"/>
    <w:rsid w:val="00056FB7"/>
    <w:rsid w:val="00056FC1"/>
    <w:rsid w:val="00057E6B"/>
    <w:rsid w:val="00057EDF"/>
    <w:rsid w:val="00057F9D"/>
    <w:rsid w:val="00060215"/>
    <w:rsid w:val="000609EC"/>
    <w:rsid w:val="00060BE3"/>
    <w:rsid w:val="00060C72"/>
    <w:rsid w:val="00060DFF"/>
    <w:rsid w:val="00060FA8"/>
    <w:rsid w:val="000610AF"/>
    <w:rsid w:val="000610D7"/>
    <w:rsid w:val="00061119"/>
    <w:rsid w:val="000621BE"/>
    <w:rsid w:val="000623CD"/>
    <w:rsid w:val="00062422"/>
    <w:rsid w:val="0006388C"/>
    <w:rsid w:val="00064511"/>
    <w:rsid w:val="0006456B"/>
    <w:rsid w:val="00064657"/>
    <w:rsid w:val="00064F8E"/>
    <w:rsid w:val="00065194"/>
    <w:rsid w:val="0006546E"/>
    <w:rsid w:val="0006553D"/>
    <w:rsid w:val="00067548"/>
    <w:rsid w:val="00067BB4"/>
    <w:rsid w:val="00067F39"/>
    <w:rsid w:val="00071D93"/>
    <w:rsid w:val="000720C5"/>
    <w:rsid w:val="000726EE"/>
    <w:rsid w:val="00072BE2"/>
    <w:rsid w:val="00073070"/>
    <w:rsid w:val="00073671"/>
    <w:rsid w:val="0007372A"/>
    <w:rsid w:val="00073790"/>
    <w:rsid w:val="000740B6"/>
    <w:rsid w:val="000749A3"/>
    <w:rsid w:val="000755E4"/>
    <w:rsid w:val="0007579D"/>
    <w:rsid w:val="00075912"/>
    <w:rsid w:val="000759EE"/>
    <w:rsid w:val="00076407"/>
    <w:rsid w:val="00076AD1"/>
    <w:rsid w:val="00076EF5"/>
    <w:rsid w:val="00077B8F"/>
    <w:rsid w:val="00080608"/>
    <w:rsid w:val="0008110E"/>
    <w:rsid w:val="0008167F"/>
    <w:rsid w:val="00082816"/>
    <w:rsid w:val="00083502"/>
    <w:rsid w:val="0008384D"/>
    <w:rsid w:val="00083C23"/>
    <w:rsid w:val="00084E2A"/>
    <w:rsid w:val="00084F93"/>
    <w:rsid w:val="00085E50"/>
    <w:rsid w:val="00085EB1"/>
    <w:rsid w:val="00086433"/>
    <w:rsid w:val="000867E7"/>
    <w:rsid w:val="00086E3C"/>
    <w:rsid w:val="0008719E"/>
    <w:rsid w:val="00087714"/>
    <w:rsid w:val="000904AD"/>
    <w:rsid w:val="000905F2"/>
    <w:rsid w:val="000907CC"/>
    <w:rsid w:val="000912D7"/>
    <w:rsid w:val="00091BE5"/>
    <w:rsid w:val="00091E81"/>
    <w:rsid w:val="00092188"/>
    <w:rsid w:val="00092B0E"/>
    <w:rsid w:val="00092B60"/>
    <w:rsid w:val="00093E4A"/>
    <w:rsid w:val="0009401E"/>
    <w:rsid w:val="00094725"/>
    <w:rsid w:val="0009547A"/>
    <w:rsid w:val="000954BA"/>
    <w:rsid w:val="00096078"/>
    <w:rsid w:val="00097677"/>
    <w:rsid w:val="00097BE1"/>
    <w:rsid w:val="000A13C2"/>
    <w:rsid w:val="000A184B"/>
    <w:rsid w:val="000A1858"/>
    <w:rsid w:val="000A2829"/>
    <w:rsid w:val="000A3727"/>
    <w:rsid w:val="000A41CA"/>
    <w:rsid w:val="000A4DD6"/>
    <w:rsid w:val="000A5E36"/>
    <w:rsid w:val="000A628E"/>
    <w:rsid w:val="000A6E13"/>
    <w:rsid w:val="000A7421"/>
    <w:rsid w:val="000A7A97"/>
    <w:rsid w:val="000B023D"/>
    <w:rsid w:val="000B0494"/>
    <w:rsid w:val="000B0936"/>
    <w:rsid w:val="000B0D90"/>
    <w:rsid w:val="000B1180"/>
    <w:rsid w:val="000B21B7"/>
    <w:rsid w:val="000B2B04"/>
    <w:rsid w:val="000B2F3D"/>
    <w:rsid w:val="000B301B"/>
    <w:rsid w:val="000B306E"/>
    <w:rsid w:val="000B3352"/>
    <w:rsid w:val="000B3611"/>
    <w:rsid w:val="000B3970"/>
    <w:rsid w:val="000B421A"/>
    <w:rsid w:val="000B4592"/>
    <w:rsid w:val="000B4CB7"/>
    <w:rsid w:val="000B5020"/>
    <w:rsid w:val="000B527E"/>
    <w:rsid w:val="000B566F"/>
    <w:rsid w:val="000B647C"/>
    <w:rsid w:val="000B655A"/>
    <w:rsid w:val="000B66D1"/>
    <w:rsid w:val="000B6C19"/>
    <w:rsid w:val="000B7098"/>
    <w:rsid w:val="000B735F"/>
    <w:rsid w:val="000B7CD7"/>
    <w:rsid w:val="000B7E75"/>
    <w:rsid w:val="000C041B"/>
    <w:rsid w:val="000C0D03"/>
    <w:rsid w:val="000C1330"/>
    <w:rsid w:val="000C1348"/>
    <w:rsid w:val="000C16F7"/>
    <w:rsid w:val="000C1709"/>
    <w:rsid w:val="000C1A46"/>
    <w:rsid w:val="000C2290"/>
    <w:rsid w:val="000C2327"/>
    <w:rsid w:val="000C3053"/>
    <w:rsid w:val="000C3979"/>
    <w:rsid w:val="000C4EE4"/>
    <w:rsid w:val="000C4FE3"/>
    <w:rsid w:val="000C5BB6"/>
    <w:rsid w:val="000C5FC8"/>
    <w:rsid w:val="000C6020"/>
    <w:rsid w:val="000C67C1"/>
    <w:rsid w:val="000C68D2"/>
    <w:rsid w:val="000C6BFC"/>
    <w:rsid w:val="000C7D5E"/>
    <w:rsid w:val="000D0064"/>
    <w:rsid w:val="000D04C3"/>
    <w:rsid w:val="000D121B"/>
    <w:rsid w:val="000D23A3"/>
    <w:rsid w:val="000D26BF"/>
    <w:rsid w:val="000D2C5E"/>
    <w:rsid w:val="000D567E"/>
    <w:rsid w:val="000D5B7B"/>
    <w:rsid w:val="000D5C9C"/>
    <w:rsid w:val="000D5CB9"/>
    <w:rsid w:val="000D5E2A"/>
    <w:rsid w:val="000D65C5"/>
    <w:rsid w:val="000D668F"/>
    <w:rsid w:val="000D6FBC"/>
    <w:rsid w:val="000D73FB"/>
    <w:rsid w:val="000E091C"/>
    <w:rsid w:val="000E0AE6"/>
    <w:rsid w:val="000E0F9A"/>
    <w:rsid w:val="000E13FC"/>
    <w:rsid w:val="000E2346"/>
    <w:rsid w:val="000E278F"/>
    <w:rsid w:val="000E2D7E"/>
    <w:rsid w:val="000E3494"/>
    <w:rsid w:val="000E4AB8"/>
    <w:rsid w:val="000E4DC5"/>
    <w:rsid w:val="000E50E7"/>
    <w:rsid w:val="000E513F"/>
    <w:rsid w:val="000E5CCD"/>
    <w:rsid w:val="000E60CA"/>
    <w:rsid w:val="000E6448"/>
    <w:rsid w:val="000E7DC5"/>
    <w:rsid w:val="000E7E39"/>
    <w:rsid w:val="000F0114"/>
    <w:rsid w:val="000F0292"/>
    <w:rsid w:val="000F0AE5"/>
    <w:rsid w:val="000F1475"/>
    <w:rsid w:val="000F1718"/>
    <w:rsid w:val="000F17A4"/>
    <w:rsid w:val="000F1BB0"/>
    <w:rsid w:val="000F22A8"/>
    <w:rsid w:val="000F295A"/>
    <w:rsid w:val="000F3A78"/>
    <w:rsid w:val="000F3C95"/>
    <w:rsid w:val="000F3FEF"/>
    <w:rsid w:val="000F4431"/>
    <w:rsid w:val="000F4705"/>
    <w:rsid w:val="000F61D5"/>
    <w:rsid w:val="000F658F"/>
    <w:rsid w:val="000F692F"/>
    <w:rsid w:val="000F722F"/>
    <w:rsid w:val="000F7DFD"/>
    <w:rsid w:val="0010117D"/>
    <w:rsid w:val="0010149B"/>
    <w:rsid w:val="0010169E"/>
    <w:rsid w:val="00101B63"/>
    <w:rsid w:val="00101EFA"/>
    <w:rsid w:val="00102FA6"/>
    <w:rsid w:val="00103125"/>
    <w:rsid w:val="0010320C"/>
    <w:rsid w:val="00103374"/>
    <w:rsid w:val="0010376F"/>
    <w:rsid w:val="001037E4"/>
    <w:rsid w:val="001045C6"/>
    <w:rsid w:val="001047E0"/>
    <w:rsid w:val="00105129"/>
    <w:rsid w:val="00105DF2"/>
    <w:rsid w:val="00106760"/>
    <w:rsid w:val="001071B2"/>
    <w:rsid w:val="00110562"/>
    <w:rsid w:val="00110E70"/>
    <w:rsid w:val="00111D7C"/>
    <w:rsid w:val="0011216E"/>
    <w:rsid w:val="001122D3"/>
    <w:rsid w:val="00112323"/>
    <w:rsid w:val="0011272B"/>
    <w:rsid w:val="00112A2C"/>
    <w:rsid w:val="00113539"/>
    <w:rsid w:val="0011415C"/>
    <w:rsid w:val="001145CE"/>
    <w:rsid w:val="00114CF1"/>
    <w:rsid w:val="001150A1"/>
    <w:rsid w:val="00115E7F"/>
    <w:rsid w:val="00116735"/>
    <w:rsid w:val="00116DF9"/>
    <w:rsid w:val="001174FE"/>
    <w:rsid w:val="0011777B"/>
    <w:rsid w:val="00120073"/>
    <w:rsid w:val="00120807"/>
    <w:rsid w:val="00120CEE"/>
    <w:rsid w:val="0012191A"/>
    <w:rsid w:val="00121E5C"/>
    <w:rsid w:val="001222BB"/>
    <w:rsid w:val="00122493"/>
    <w:rsid w:val="001227B8"/>
    <w:rsid w:val="00122ABB"/>
    <w:rsid w:val="00122FA1"/>
    <w:rsid w:val="001230C9"/>
    <w:rsid w:val="001230E7"/>
    <w:rsid w:val="00123672"/>
    <w:rsid w:val="00123823"/>
    <w:rsid w:val="001239B6"/>
    <w:rsid w:val="00123BB3"/>
    <w:rsid w:val="00123CD0"/>
    <w:rsid w:val="001248BA"/>
    <w:rsid w:val="001258AD"/>
    <w:rsid w:val="00125D96"/>
    <w:rsid w:val="00126465"/>
    <w:rsid w:val="001264EB"/>
    <w:rsid w:val="00126F68"/>
    <w:rsid w:val="0013021C"/>
    <w:rsid w:val="001306D0"/>
    <w:rsid w:val="00130B16"/>
    <w:rsid w:val="00131356"/>
    <w:rsid w:val="001319A6"/>
    <w:rsid w:val="001319B0"/>
    <w:rsid w:val="001328E6"/>
    <w:rsid w:val="00132CD1"/>
    <w:rsid w:val="00132E98"/>
    <w:rsid w:val="001331C8"/>
    <w:rsid w:val="0013339E"/>
    <w:rsid w:val="001335EE"/>
    <w:rsid w:val="00133769"/>
    <w:rsid w:val="00134210"/>
    <w:rsid w:val="00134E75"/>
    <w:rsid w:val="0013522C"/>
    <w:rsid w:val="0013552B"/>
    <w:rsid w:val="00136509"/>
    <w:rsid w:val="00140BEA"/>
    <w:rsid w:val="00141032"/>
    <w:rsid w:val="0014103F"/>
    <w:rsid w:val="0014179E"/>
    <w:rsid w:val="001423EB"/>
    <w:rsid w:val="00142406"/>
    <w:rsid w:val="00142D62"/>
    <w:rsid w:val="00142DC8"/>
    <w:rsid w:val="00143368"/>
    <w:rsid w:val="00143666"/>
    <w:rsid w:val="001442DC"/>
    <w:rsid w:val="00144C7A"/>
    <w:rsid w:val="00144F96"/>
    <w:rsid w:val="00145444"/>
    <w:rsid w:val="001459E2"/>
    <w:rsid w:val="001467D3"/>
    <w:rsid w:val="00146C09"/>
    <w:rsid w:val="0015006E"/>
    <w:rsid w:val="0015027D"/>
    <w:rsid w:val="0015028E"/>
    <w:rsid w:val="0015052D"/>
    <w:rsid w:val="00150B49"/>
    <w:rsid w:val="00150D52"/>
    <w:rsid w:val="00150E9F"/>
    <w:rsid w:val="0015116E"/>
    <w:rsid w:val="001512A2"/>
    <w:rsid w:val="001515C9"/>
    <w:rsid w:val="00151647"/>
    <w:rsid w:val="001517CE"/>
    <w:rsid w:val="00151B22"/>
    <w:rsid w:val="00152C28"/>
    <w:rsid w:val="00152C93"/>
    <w:rsid w:val="00152E14"/>
    <w:rsid w:val="00153B33"/>
    <w:rsid w:val="00153BB8"/>
    <w:rsid w:val="00154904"/>
    <w:rsid w:val="00154F48"/>
    <w:rsid w:val="00155051"/>
    <w:rsid w:val="00155F90"/>
    <w:rsid w:val="001560FF"/>
    <w:rsid w:val="00156C94"/>
    <w:rsid w:val="001601E6"/>
    <w:rsid w:val="001609F5"/>
    <w:rsid w:val="00160B82"/>
    <w:rsid w:val="0016169A"/>
    <w:rsid w:val="00162F66"/>
    <w:rsid w:val="00164C83"/>
    <w:rsid w:val="00164D43"/>
    <w:rsid w:val="0016500F"/>
    <w:rsid w:val="0016510F"/>
    <w:rsid w:val="001651E0"/>
    <w:rsid w:val="001653CE"/>
    <w:rsid w:val="00165EB8"/>
    <w:rsid w:val="001667D3"/>
    <w:rsid w:val="00166DFC"/>
    <w:rsid w:val="0016758D"/>
    <w:rsid w:val="00167C8E"/>
    <w:rsid w:val="0017004C"/>
    <w:rsid w:val="001705F6"/>
    <w:rsid w:val="00170DFA"/>
    <w:rsid w:val="00171441"/>
    <w:rsid w:val="0017250F"/>
    <w:rsid w:val="0017274B"/>
    <w:rsid w:val="001736D6"/>
    <w:rsid w:val="00173FEE"/>
    <w:rsid w:val="001745DE"/>
    <w:rsid w:val="001751D2"/>
    <w:rsid w:val="00175EBD"/>
    <w:rsid w:val="001767AE"/>
    <w:rsid w:val="00176BD6"/>
    <w:rsid w:val="00176EB0"/>
    <w:rsid w:val="001774EC"/>
    <w:rsid w:val="00177E8E"/>
    <w:rsid w:val="0018074F"/>
    <w:rsid w:val="00180BB2"/>
    <w:rsid w:val="00181145"/>
    <w:rsid w:val="00181696"/>
    <w:rsid w:val="00181882"/>
    <w:rsid w:val="00181C82"/>
    <w:rsid w:val="00181EE7"/>
    <w:rsid w:val="001821CF"/>
    <w:rsid w:val="0018235D"/>
    <w:rsid w:val="001831DB"/>
    <w:rsid w:val="00183319"/>
    <w:rsid w:val="00183377"/>
    <w:rsid w:val="0018383D"/>
    <w:rsid w:val="001838DB"/>
    <w:rsid w:val="0018423F"/>
    <w:rsid w:val="001843B7"/>
    <w:rsid w:val="001843E3"/>
    <w:rsid w:val="00184CB6"/>
    <w:rsid w:val="001851EE"/>
    <w:rsid w:val="00185528"/>
    <w:rsid w:val="00185540"/>
    <w:rsid w:val="00185D9A"/>
    <w:rsid w:val="00186211"/>
    <w:rsid w:val="00186E9A"/>
    <w:rsid w:val="00187310"/>
    <w:rsid w:val="0018733D"/>
    <w:rsid w:val="001876AF"/>
    <w:rsid w:val="00190F22"/>
    <w:rsid w:val="001914BC"/>
    <w:rsid w:val="00191757"/>
    <w:rsid w:val="001920A9"/>
    <w:rsid w:val="001929C6"/>
    <w:rsid w:val="00192CFF"/>
    <w:rsid w:val="00193353"/>
    <w:rsid w:val="00194802"/>
    <w:rsid w:val="001951A3"/>
    <w:rsid w:val="001952D5"/>
    <w:rsid w:val="00195D5A"/>
    <w:rsid w:val="00196138"/>
    <w:rsid w:val="001962B4"/>
    <w:rsid w:val="001969A9"/>
    <w:rsid w:val="00196AA2"/>
    <w:rsid w:val="00196F97"/>
    <w:rsid w:val="00197214"/>
    <w:rsid w:val="0019722C"/>
    <w:rsid w:val="00197318"/>
    <w:rsid w:val="001977FD"/>
    <w:rsid w:val="001A0B5E"/>
    <w:rsid w:val="001A1304"/>
    <w:rsid w:val="001A1535"/>
    <w:rsid w:val="001A2322"/>
    <w:rsid w:val="001A258E"/>
    <w:rsid w:val="001A28FE"/>
    <w:rsid w:val="001A29E3"/>
    <w:rsid w:val="001A2F74"/>
    <w:rsid w:val="001A2FA2"/>
    <w:rsid w:val="001A3415"/>
    <w:rsid w:val="001A38DA"/>
    <w:rsid w:val="001A3F79"/>
    <w:rsid w:val="001A3FB5"/>
    <w:rsid w:val="001A49B8"/>
    <w:rsid w:val="001A4A9E"/>
    <w:rsid w:val="001A58F4"/>
    <w:rsid w:val="001A6BF3"/>
    <w:rsid w:val="001A72B5"/>
    <w:rsid w:val="001A79EB"/>
    <w:rsid w:val="001A79F2"/>
    <w:rsid w:val="001A7BFB"/>
    <w:rsid w:val="001A7FC6"/>
    <w:rsid w:val="001B0377"/>
    <w:rsid w:val="001B0378"/>
    <w:rsid w:val="001B137D"/>
    <w:rsid w:val="001B2AD6"/>
    <w:rsid w:val="001B3E68"/>
    <w:rsid w:val="001B431C"/>
    <w:rsid w:val="001B4E0C"/>
    <w:rsid w:val="001B5095"/>
    <w:rsid w:val="001B51F1"/>
    <w:rsid w:val="001B544A"/>
    <w:rsid w:val="001B54C0"/>
    <w:rsid w:val="001B6274"/>
    <w:rsid w:val="001B78B6"/>
    <w:rsid w:val="001C06C4"/>
    <w:rsid w:val="001C09FE"/>
    <w:rsid w:val="001C0B8E"/>
    <w:rsid w:val="001C0D8A"/>
    <w:rsid w:val="001C108C"/>
    <w:rsid w:val="001C1196"/>
    <w:rsid w:val="001C13BF"/>
    <w:rsid w:val="001C1549"/>
    <w:rsid w:val="001C1F88"/>
    <w:rsid w:val="001C1FB3"/>
    <w:rsid w:val="001C22AA"/>
    <w:rsid w:val="001C2443"/>
    <w:rsid w:val="001C5841"/>
    <w:rsid w:val="001C5A81"/>
    <w:rsid w:val="001C5C5D"/>
    <w:rsid w:val="001C5E43"/>
    <w:rsid w:val="001C68EC"/>
    <w:rsid w:val="001C732E"/>
    <w:rsid w:val="001C76D9"/>
    <w:rsid w:val="001C7905"/>
    <w:rsid w:val="001D0953"/>
    <w:rsid w:val="001D0DD4"/>
    <w:rsid w:val="001D1A08"/>
    <w:rsid w:val="001D2702"/>
    <w:rsid w:val="001D2A03"/>
    <w:rsid w:val="001D2B08"/>
    <w:rsid w:val="001D2C78"/>
    <w:rsid w:val="001D2E2A"/>
    <w:rsid w:val="001D3091"/>
    <w:rsid w:val="001D36F5"/>
    <w:rsid w:val="001D37F3"/>
    <w:rsid w:val="001D4352"/>
    <w:rsid w:val="001D46F3"/>
    <w:rsid w:val="001D4977"/>
    <w:rsid w:val="001D4DDC"/>
    <w:rsid w:val="001D5892"/>
    <w:rsid w:val="001D58DD"/>
    <w:rsid w:val="001D6071"/>
    <w:rsid w:val="001D60E1"/>
    <w:rsid w:val="001D61CE"/>
    <w:rsid w:val="001D61D6"/>
    <w:rsid w:val="001D703F"/>
    <w:rsid w:val="001D7897"/>
    <w:rsid w:val="001D7FB7"/>
    <w:rsid w:val="001E0892"/>
    <w:rsid w:val="001E0CC8"/>
    <w:rsid w:val="001E0DA7"/>
    <w:rsid w:val="001E118E"/>
    <w:rsid w:val="001E2552"/>
    <w:rsid w:val="001E2663"/>
    <w:rsid w:val="001E291B"/>
    <w:rsid w:val="001E2B73"/>
    <w:rsid w:val="001E3635"/>
    <w:rsid w:val="001E4176"/>
    <w:rsid w:val="001E4A6A"/>
    <w:rsid w:val="001E4CC5"/>
    <w:rsid w:val="001E600C"/>
    <w:rsid w:val="001E6A14"/>
    <w:rsid w:val="001E6FD9"/>
    <w:rsid w:val="001E77A1"/>
    <w:rsid w:val="001F03FA"/>
    <w:rsid w:val="001F04E9"/>
    <w:rsid w:val="001F09D4"/>
    <w:rsid w:val="001F0F42"/>
    <w:rsid w:val="001F1106"/>
    <w:rsid w:val="001F1EA6"/>
    <w:rsid w:val="001F1F57"/>
    <w:rsid w:val="001F270D"/>
    <w:rsid w:val="001F2A6A"/>
    <w:rsid w:val="001F2AA8"/>
    <w:rsid w:val="001F3886"/>
    <w:rsid w:val="001F395D"/>
    <w:rsid w:val="001F4E75"/>
    <w:rsid w:val="001F5285"/>
    <w:rsid w:val="001F5482"/>
    <w:rsid w:val="001F5A52"/>
    <w:rsid w:val="001F62E4"/>
    <w:rsid w:val="001F67A0"/>
    <w:rsid w:val="001F6C37"/>
    <w:rsid w:val="001F77AD"/>
    <w:rsid w:val="001F7E85"/>
    <w:rsid w:val="00200481"/>
    <w:rsid w:val="00200485"/>
    <w:rsid w:val="00201E39"/>
    <w:rsid w:val="0020253E"/>
    <w:rsid w:val="0020289A"/>
    <w:rsid w:val="00202F72"/>
    <w:rsid w:val="00203774"/>
    <w:rsid w:val="00203E18"/>
    <w:rsid w:val="0020489E"/>
    <w:rsid w:val="002055D1"/>
    <w:rsid w:val="0020622C"/>
    <w:rsid w:val="00206668"/>
    <w:rsid w:val="002069F5"/>
    <w:rsid w:val="00206A3A"/>
    <w:rsid w:val="00207F1B"/>
    <w:rsid w:val="00210BE9"/>
    <w:rsid w:val="00211793"/>
    <w:rsid w:val="00211F99"/>
    <w:rsid w:val="002135D3"/>
    <w:rsid w:val="00213FAC"/>
    <w:rsid w:val="002149C1"/>
    <w:rsid w:val="00214B4F"/>
    <w:rsid w:val="00215883"/>
    <w:rsid w:val="00215CE8"/>
    <w:rsid w:val="00215EE4"/>
    <w:rsid w:val="00216086"/>
    <w:rsid w:val="00216740"/>
    <w:rsid w:val="0021686D"/>
    <w:rsid w:val="00217163"/>
    <w:rsid w:val="00217DC9"/>
    <w:rsid w:val="0022081A"/>
    <w:rsid w:val="00220C1A"/>
    <w:rsid w:val="00221505"/>
    <w:rsid w:val="00221629"/>
    <w:rsid w:val="002218A2"/>
    <w:rsid w:val="0022228A"/>
    <w:rsid w:val="00222E3C"/>
    <w:rsid w:val="0022356A"/>
    <w:rsid w:val="002240C7"/>
    <w:rsid w:val="00224E86"/>
    <w:rsid w:val="00225081"/>
    <w:rsid w:val="0022551B"/>
    <w:rsid w:val="002258D8"/>
    <w:rsid w:val="002262EC"/>
    <w:rsid w:val="002268C7"/>
    <w:rsid w:val="002271FA"/>
    <w:rsid w:val="00227DDF"/>
    <w:rsid w:val="0023077E"/>
    <w:rsid w:val="00230D5E"/>
    <w:rsid w:val="00230E77"/>
    <w:rsid w:val="00231F21"/>
    <w:rsid w:val="00232C1A"/>
    <w:rsid w:val="00232D91"/>
    <w:rsid w:val="00232E27"/>
    <w:rsid w:val="002333E0"/>
    <w:rsid w:val="0023357A"/>
    <w:rsid w:val="00233601"/>
    <w:rsid w:val="002337F8"/>
    <w:rsid w:val="00234323"/>
    <w:rsid w:val="00234716"/>
    <w:rsid w:val="00234AA8"/>
    <w:rsid w:val="00234FFA"/>
    <w:rsid w:val="002361A8"/>
    <w:rsid w:val="00236A65"/>
    <w:rsid w:val="00236ECE"/>
    <w:rsid w:val="0023730C"/>
    <w:rsid w:val="0023737C"/>
    <w:rsid w:val="00237B55"/>
    <w:rsid w:val="002418FC"/>
    <w:rsid w:val="00242315"/>
    <w:rsid w:val="00242CE2"/>
    <w:rsid w:val="002433BC"/>
    <w:rsid w:val="00243DA9"/>
    <w:rsid w:val="00243F06"/>
    <w:rsid w:val="00244646"/>
    <w:rsid w:val="00244831"/>
    <w:rsid w:val="002448EE"/>
    <w:rsid w:val="0024500D"/>
    <w:rsid w:val="00245181"/>
    <w:rsid w:val="002461DD"/>
    <w:rsid w:val="0024672E"/>
    <w:rsid w:val="002468AE"/>
    <w:rsid w:val="002472F3"/>
    <w:rsid w:val="00247615"/>
    <w:rsid w:val="002476A7"/>
    <w:rsid w:val="002476C9"/>
    <w:rsid w:val="00250710"/>
    <w:rsid w:val="00251071"/>
    <w:rsid w:val="00251167"/>
    <w:rsid w:val="0025209C"/>
    <w:rsid w:val="00253974"/>
    <w:rsid w:val="00253CC4"/>
    <w:rsid w:val="0025414C"/>
    <w:rsid w:val="0025655F"/>
    <w:rsid w:val="00256986"/>
    <w:rsid w:val="00256A49"/>
    <w:rsid w:val="00256BA2"/>
    <w:rsid w:val="00256C23"/>
    <w:rsid w:val="00256F23"/>
    <w:rsid w:val="00257189"/>
    <w:rsid w:val="002572A2"/>
    <w:rsid w:val="00257B5E"/>
    <w:rsid w:val="002600BF"/>
    <w:rsid w:val="00260215"/>
    <w:rsid w:val="00260905"/>
    <w:rsid w:val="002612AF"/>
    <w:rsid w:val="00261568"/>
    <w:rsid w:val="00263BB9"/>
    <w:rsid w:val="0026478B"/>
    <w:rsid w:val="0026638C"/>
    <w:rsid w:val="002665AB"/>
    <w:rsid w:val="00267247"/>
    <w:rsid w:val="002675C8"/>
    <w:rsid w:val="002708BB"/>
    <w:rsid w:val="00270B22"/>
    <w:rsid w:val="00270C47"/>
    <w:rsid w:val="0027162B"/>
    <w:rsid w:val="002720D7"/>
    <w:rsid w:val="00272DDE"/>
    <w:rsid w:val="00273377"/>
    <w:rsid w:val="002734DE"/>
    <w:rsid w:val="00273B3D"/>
    <w:rsid w:val="00273BA1"/>
    <w:rsid w:val="00273DFF"/>
    <w:rsid w:val="002740B8"/>
    <w:rsid w:val="0027411D"/>
    <w:rsid w:val="00274398"/>
    <w:rsid w:val="002744DA"/>
    <w:rsid w:val="0027473B"/>
    <w:rsid w:val="00274F5E"/>
    <w:rsid w:val="002755B7"/>
    <w:rsid w:val="00276181"/>
    <w:rsid w:val="0027633D"/>
    <w:rsid w:val="002764C0"/>
    <w:rsid w:val="002766DF"/>
    <w:rsid w:val="00277323"/>
    <w:rsid w:val="00277AA2"/>
    <w:rsid w:val="00277E25"/>
    <w:rsid w:val="00277F04"/>
    <w:rsid w:val="002803AB"/>
    <w:rsid w:val="0028053E"/>
    <w:rsid w:val="00280BC3"/>
    <w:rsid w:val="00281331"/>
    <w:rsid w:val="00281B6F"/>
    <w:rsid w:val="002820AB"/>
    <w:rsid w:val="0028239A"/>
    <w:rsid w:val="00282539"/>
    <w:rsid w:val="00282B74"/>
    <w:rsid w:val="0028323A"/>
    <w:rsid w:val="00283F15"/>
    <w:rsid w:val="002847F8"/>
    <w:rsid w:val="00285697"/>
    <w:rsid w:val="00285AAF"/>
    <w:rsid w:val="00285E63"/>
    <w:rsid w:val="00286300"/>
    <w:rsid w:val="00286335"/>
    <w:rsid w:val="00286DF3"/>
    <w:rsid w:val="002903DC"/>
    <w:rsid w:val="00290AF7"/>
    <w:rsid w:val="00291293"/>
    <w:rsid w:val="00293008"/>
    <w:rsid w:val="002939E9"/>
    <w:rsid w:val="00294080"/>
    <w:rsid w:val="0029459A"/>
    <w:rsid w:val="0029488E"/>
    <w:rsid w:val="00295503"/>
    <w:rsid w:val="0029554E"/>
    <w:rsid w:val="00295557"/>
    <w:rsid w:val="002955B7"/>
    <w:rsid w:val="0029570C"/>
    <w:rsid w:val="002966AD"/>
    <w:rsid w:val="0029671E"/>
    <w:rsid w:val="00296753"/>
    <w:rsid w:val="00296BF8"/>
    <w:rsid w:val="002A03E2"/>
    <w:rsid w:val="002A085F"/>
    <w:rsid w:val="002A0B78"/>
    <w:rsid w:val="002A0F5D"/>
    <w:rsid w:val="002A1032"/>
    <w:rsid w:val="002A12F4"/>
    <w:rsid w:val="002A1547"/>
    <w:rsid w:val="002A1684"/>
    <w:rsid w:val="002A1C7D"/>
    <w:rsid w:val="002A1E38"/>
    <w:rsid w:val="002A3A40"/>
    <w:rsid w:val="002A3D8F"/>
    <w:rsid w:val="002A57DE"/>
    <w:rsid w:val="002A5953"/>
    <w:rsid w:val="002A5BC5"/>
    <w:rsid w:val="002A68AD"/>
    <w:rsid w:val="002A6B72"/>
    <w:rsid w:val="002A6C49"/>
    <w:rsid w:val="002A6F94"/>
    <w:rsid w:val="002A6FC8"/>
    <w:rsid w:val="002A7748"/>
    <w:rsid w:val="002A7D90"/>
    <w:rsid w:val="002B030B"/>
    <w:rsid w:val="002B06BE"/>
    <w:rsid w:val="002B0B45"/>
    <w:rsid w:val="002B247F"/>
    <w:rsid w:val="002B24B7"/>
    <w:rsid w:val="002B2911"/>
    <w:rsid w:val="002B2D94"/>
    <w:rsid w:val="002B4017"/>
    <w:rsid w:val="002B50EA"/>
    <w:rsid w:val="002B5174"/>
    <w:rsid w:val="002B5667"/>
    <w:rsid w:val="002B57BF"/>
    <w:rsid w:val="002B657D"/>
    <w:rsid w:val="002B65BD"/>
    <w:rsid w:val="002B6FEB"/>
    <w:rsid w:val="002B7436"/>
    <w:rsid w:val="002B76B8"/>
    <w:rsid w:val="002C0964"/>
    <w:rsid w:val="002C0B42"/>
    <w:rsid w:val="002C0E1F"/>
    <w:rsid w:val="002C1674"/>
    <w:rsid w:val="002C2069"/>
    <w:rsid w:val="002C3681"/>
    <w:rsid w:val="002C3827"/>
    <w:rsid w:val="002C383F"/>
    <w:rsid w:val="002C4092"/>
    <w:rsid w:val="002C41B4"/>
    <w:rsid w:val="002C4478"/>
    <w:rsid w:val="002C6272"/>
    <w:rsid w:val="002C6868"/>
    <w:rsid w:val="002D0281"/>
    <w:rsid w:val="002D0E4C"/>
    <w:rsid w:val="002D1C5F"/>
    <w:rsid w:val="002D270A"/>
    <w:rsid w:val="002D297B"/>
    <w:rsid w:val="002D34A9"/>
    <w:rsid w:val="002D390A"/>
    <w:rsid w:val="002D465B"/>
    <w:rsid w:val="002D59C8"/>
    <w:rsid w:val="002D5CFC"/>
    <w:rsid w:val="002D60C1"/>
    <w:rsid w:val="002D6FE0"/>
    <w:rsid w:val="002D7365"/>
    <w:rsid w:val="002D7489"/>
    <w:rsid w:val="002D7690"/>
    <w:rsid w:val="002E04F1"/>
    <w:rsid w:val="002E13A9"/>
    <w:rsid w:val="002E2ACC"/>
    <w:rsid w:val="002E3734"/>
    <w:rsid w:val="002E3839"/>
    <w:rsid w:val="002E3ED0"/>
    <w:rsid w:val="002E53F5"/>
    <w:rsid w:val="002E55F2"/>
    <w:rsid w:val="002E572C"/>
    <w:rsid w:val="002E58E0"/>
    <w:rsid w:val="002E597F"/>
    <w:rsid w:val="002E678D"/>
    <w:rsid w:val="002F04A6"/>
    <w:rsid w:val="002F07FD"/>
    <w:rsid w:val="002F0A56"/>
    <w:rsid w:val="002F0EA6"/>
    <w:rsid w:val="002F1DBD"/>
    <w:rsid w:val="002F22D6"/>
    <w:rsid w:val="002F26F1"/>
    <w:rsid w:val="002F2FEC"/>
    <w:rsid w:val="002F33B9"/>
    <w:rsid w:val="002F3460"/>
    <w:rsid w:val="002F3F29"/>
    <w:rsid w:val="002F4A92"/>
    <w:rsid w:val="002F63E0"/>
    <w:rsid w:val="002F64B3"/>
    <w:rsid w:val="002F780E"/>
    <w:rsid w:val="002F7850"/>
    <w:rsid w:val="002F7AA0"/>
    <w:rsid w:val="0030148C"/>
    <w:rsid w:val="00301522"/>
    <w:rsid w:val="0030159D"/>
    <w:rsid w:val="00301CE9"/>
    <w:rsid w:val="0030205E"/>
    <w:rsid w:val="00303439"/>
    <w:rsid w:val="0030370F"/>
    <w:rsid w:val="003037EF"/>
    <w:rsid w:val="00303E96"/>
    <w:rsid w:val="0030413B"/>
    <w:rsid w:val="0030542E"/>
    <w:rsid w:val="003058B5"/>
    <w:rsid w:val="00305FBA"/>
    <w:rsid w:val="00306111"/>
    <w:rsid w:val="003068A4"/>
    <w:rsid w:val="00306D1F"/>
    <w:rsid w:val="003103FD"/>
    <w:rsid w:val="00310633"/>
    <w:rsid w:val="0031087C"/>
    <w:rsid w:val="00310C53"/>
    <w:rsid w:val="00310F6A"/>
    <w:rsid w:val="00311BC8"/>
    <w:rsid w:val="003137DE"/>
    <w:rsid w:val="0031419C"/>
    <w:rsid w:val="003147BC"/>
    <w:rsid w:val="00314A43"/>
    <w:rsid w:val="00314B82"/>
    <w:rsid w:val="00314C96"/>
    <w:rsid w:val="003154E9"/>
    <w:rsid w:val="00315CA4"/>
    <w:rsid w:val="00315D27"/>
    <w:rsid w:val="00315F73"/>
    <w:rsid w:val="003166E1"/>
    <w:rsid w:val="003168DF"/>
    <w:rsid w:val="00316B7D"/>
    <w:rsid w:val="00316C48"/>
    <w:rsid w:val="00316C59"/>
    <w:rsid w:val="00317344"/>
    <w:rsid w:val="00317529"/>
    <w:rsid w:val="003176FF"/>
    <w:rsid w:val="0032008F"/>
    <w:rsid w:val="003200CC"/>
    <w:rsid w:val="003204C8"/>
    <w:rsid w:val="003205D1"/>
    <w:rsid w:val="00320B57"/>
    <w:rsid w:val="00320D13"/>
    <w:rsid w:val="0032195E"/>
    <w:rsid w:val="003219FB"/>
    <w:rsid w:val="00321B91"/>
    <w:rsid w:val="00321DC6"/>
    <w:rsid w:val="003222C4"/>
    <w:rsid w:val="003223C7"/>
    <w:rsid w:val="003225DB"/>
    <w:rsid w:val="003227D5"/>
    <w:rsid w:val="00322F6B"/>
    <w:rsid w:val="00323901"/>
    <w:rsid w:val="00324A18"/>
    <w:rsid w:val="00324EB6"/>
    <w:rsid w:val="00325C5B"/>
    <w:rsid w:val="00326484"/>
    <w:rsid w:val="003264E5"/>
    <w:rsid w:val="003267B8"/>
    <w:rsid w:val="00326C58"/>
    <w:rsid w:val="0032797B"/>
    <w:rsid w:val="00327A72"/>
    <w:rsid w:val="00327FE4"/>
    <w:rsid w:val="00330942"/>
    <w:rsid w:val="00330C1E"/>
    <w:rsid w:val="00330EBD"/>
    <w:rsid w:val="00331B49"/>
    <w:rsid w:val="00331C40"/>
    <w:rsid w:val="00331FF6"/>
    <w:rsid w:val="0033218B"/>
    <w:rsid w:val="0033428D"/>
    <w:rsid w:val="003347FD"/>
    <w:rsid w:val="00334C81"/>
    <w:rsid w:val="00335313"/>
    <w:rsid w:val="00335830"/>
    <w:rsid w:val="00335B70"/>
    <w:rsid w:val="00336B06"/>
    <w:rsid w:val="003406E7"/>
    <w:rsid w:val="003407BF"/>
    <w:rsid w:val="00340FCD"/>
    <w:rsid w:val="00341C3C"/>
    <w:rsid w:val="0034257C"/>
    <w:rsid w:val="00342AF0"/>
    <w:rsid w:val="003430E4"/>
    <w:rsid w:val="00343AA4"/>
    <w:rsid w:val="00344015"/>
    <w:rsid w:val="00344102"/>
    <w:rsid w:val="003446E5"/>
    <w:rsid w:val="0034488C"/>
    <w:rsid w:val="0034560F"/>
    <w:rsid w:val="00345F1E"/>
    <w:rsid w:val="00346703"/>
    <w:rsid w:val="00346AC7"/>
    <w:rsid w:val="00347716"/>
    <w:rsid w:val="00347A4F"/>
    <w:rsid w:val="003507D1"/>
    <w:rsid w:val="00350CC2"/>
    <w:rsid w:val="00350E11"/>
    <w:rsid w:val="00351EBC"/>
    <w:rsid w:val="00352383"/>
    <w:rsid w:val="00352612"/>
    <w:rsid w:val="003538BF"/>
    <w:rsid w:val="00353CCE"/>
    <w:rsid w:val="00354731"/>
    <w:rsid w:val="00354AFA"/>
    <w:rsid w:val="00354C20"/>
    <w:rsid w:val="0035557A"/>
    <w:rsid w:val="0035558A"/>
    <w:rsid w:val="00355F3D"/>
    <w:rsid w:val="00355F52"/>
    <w:rsid w:val="003560A6"/>
    <w:rsid w:val="003573FA"/>
    <w:rsid w:val="00357940"/>
    <w:rsid w:val="00360025"/>
    <w:rsid w:val="003600EE"/>
    <w:rsid w:val="00360C5C"/>
    <w:rsid w:val="003612AD"/>
    <w:rsid w:val="003618BF"/>
    <w:rsid w:val="00362157"/>
    <w:rsid w:val="0036317D"/>
    <w:rsid w:val="00363257"/>
    <w:rsid w:val="00363C09"/>
    <w:rsid w:val="003642D4"/>
    <w:rsid w:val="0036430F"/>
    <w:rsid w:val="00365066"/>
    <w:rsid w:val="003652BA"/>
    <w:rsid w:val="00365335"/>
    <w:rsid w:val="0036633E"/>
    <w:rsid w:val="00366827"/>
    <w:rsid w:val="00366AC5"/>
    <w:rsid w:val="00366B1E"/>
    <w:rsid w:val="003679F9"/>
    <w:rsid w:val="00370616"/>
    <w:rsid w:val="0037088A"/>
    <w:rsid w:val="00371559"/>
    <w:rsid w:val="0037194F"/>
    <w:rsid w:val="00371CDF"/>
    <w:rsid w:val="00371CF3"/>
    <w:rsid w:val="00372DDE"/>
    <w:rsid w:val="00373040"/>
    <w:rsid w:val="00373183"/>
    <w:rsid w:val="00373AE0"/>
    <w:rsid w:val="003744C6"/>
    <w:rsid w:val="00374A98"/>
    <w:rsid w:val="00374B86"/>
    <w:rsid w:val="003753C7"/>
    <w:rsid w:val="00375764"/>
    <w:rsid w:val="00377E6B"/>
    <w:rsid w:val="003815C6"/>
    <w:rsid w:val="00381B0B"/>
    <w:rsid w:val="00382322"/>
    <w:rsid w:val="003823B5"/>
    <w:rsid w:val="00383FAB"/>
    <w:rsid w:val="00384741"/>
    <w:rsid w:val="003847F2"/>
    <w:rsid w:val="003854FB"/>
    <w:rsid w:val="0038563D"/>
    <w:rsid w:val="00385870"/>
    <w:rsid w:val="0038671D"/>
    <w:rsid w:val="003868C5"/>
    <w:rsid w:val="00386A71"/>
    <w:rsid w:val="00386C30"/>
    <w:rsid w:val="003873A3"/>
    <w:rsid w:val="003878DE"/>
    <w:rsid w:val="00387BE4"/>
    <w:rsid w:val="00390048"/>
    <w:rsid w:val="00390AC6"/>
    <w:rsid w:val="003915F0"/>
    <w:rsid w:val="00391891"/>
    <w:rsid w:val="00391EBD"/>
    <w:rsid w:val="00392252"/>
    <w:rsid w:val="003926B1"/>
    <w:rsid w:val="00392CA3"/>
    <w:rsid w:val="00392DCD"/>
    <w:rsid w:val="0039326E"/>
    <w:rsid w:val="00393BB4"/>
    <w:rsid w:val="00393FD8"/>
    <w:rsid w:val="0039416B"/>
    <w:rsid w:val="00394C6F"/>
    <w:rsid w:val="003958A6"/>
    <w:rsid w:val="00395C6A"/>
    <w:rsid w:val="00396768"/>
    <w:rsid w:val="0039687F"/>
    <w:rsid w:val="00396DEB"/>
    <w:rsid w:val="0039748C"/>
    <w:rsid w:val="0039758D"/>
    <w:rsid w:val="00397A88"/>
    <w:rsid w:val="003A040F"/>
    <w:rsid w:val="003A1189"/>
    <w:rsid w:val="003A1DCF"/>
    <w:rsid w:val="003A223D"/>
    <w:rsid w:val="003A267A"/>
    <w:rsid w:val="003A27C3"/>
    <w:rsid w:val="003A291B"/>
    <w:rsid w:val="003A3000"/>
    <w:rsid w:val="003A417B"/>
    <w:rsid w:val="003A44B8"/>
    <w:rsid w:val="003A5260"/>
    <w:rsid w:val="003A5A8D"/>
    <w:rsid w:val="003A5F19"/>
    <w:rsid w:val="003A5FAD"/>
    <w:rsid w:val="003A69EF"/>
    <w:rsid w:val="003A6DC0"/>
    <w:rsid w:val="003A71F2"/>
    <w:rsid w:val="003A7609"/>
    <w:rsid w:val="003B055B"/>
    <w:rsid w:val="003B05C5"/>
    <w:rsid w:val="003B18CA"/>
    <w:rsid w:val="003B23DB"/>
    <w:rsid w:val="003B26BF"/>
    <w:rsid w:val="003B2C77"/>
    <w:rsid w:val="003B36EE"/>
    <w:rsid w:val="003B390E"/>
    <w:rsid w:val="003B39D9"/>
    <w:rsid w:val="003B3BAA"/>
    <w:rsid w:val="003B4468"/>
    <w:rsid w:val="003B4906"/>
    <w:rsid w:val="003B558D"/>
    <w:rsid w:val="003B5753"/>
    <w:rsid w:val="003B642E"/>
    <w:rsid w:val="003B66A4"/>
    <w:rsid w:val="003B66F1"/>
    <w:rsid w:val="003B6E15"/>
    <w:rsid w:val="003B7033"/>
    <w:rsid w:val="003B77A4"/>
    <w:rsid w:val="003B7B7F"/>
    <w:rsid w:val="003B7E30"/>
    <w:rsid w:val="003B7E70"/>
    <w:rsid w:val="003C0CF8"/>
    <w:rsid w:val="003C1EC3"/>
    <w:rsid w:val="003C22A9"/>
    <w:rsid w:val="003C2B25"/>
    <w:rsid w:val="003C35AA"/>
    <w:rsid w:val="003C37DC"/>
    <w:rsid w:val="003C389E"/>
    <w:rsid w:val="003C3E40"/>
    <w:rsid w:val="003C486C"/>
    <w:rsid w:val="003C56A7"/>
    <w:rsid w:val="003C5D17"/>
    <w:rsid w:val="003C6153"/>
    <w:rsid w:val="003C6237"/>
    <w:rsid w:val="003C68BC"/>
    <w:rsid w:val="003C6B4E"/>
    <w:rsid w:val="003C6DBE"/>
    <w:rsid w:val="003C71E0"/>
    <w:rsid w:val="003D0599"/>
    <w:rsid w:val="003D0D6C"/>
    <w:rsid w:val="003D191B"/>
    <w:rsid w:val="003D1A40"/>
    <w:rsid w:val="003D1D02"/>
    <w:rsid w:val="003D1DFB"/>
    <w:rsid w:val="003D1E96"/>
    <w:rsid w:val="003D210C"/>
    <w:rsid w:val="003D212B"/>
    <w:rsid w:val="003D2174"/>
    <w:rsid w:val="003D2BE8"/>
    <w:rsid w:val="003D2D2B"/>
    <w:rsid w:val="003D367C"/>
    <w:rsid w:val="003D37EF"/>
    <w:rsid w:val="003D380B"/>
    <w:rsid w:val="003D3A3A"/>
    <w:rsid w:val="003D3DD8"/>
    <w:rsid w:val="003D4BF2"/>
    <w:rsid w:val="003D4C1E"/>
    <w:rsid w:val="003D5075"/>
    <w:rsid w:val="003D7255"/>
    <w:rsid w:val="003D72B2"/>
    <w:rsid w:val="003E0C18"/>
    <w:rsid w:val="003E0D0C"/>
    <w:rsid w:val="003E1809"/>
    <w:rsid w:val="003E22D9"/>
    <w:rsid w:val="003E2409"/>
    <w:rsid w:val="003E251A"/>
    <w:rsid w:val="003E31A7"/>
    <w:rsid w:val="003E370F"/>
    <w:rsid w:val="003E3EB5"/>
    <w:rsid w:val="003E4F52"/>
    <w:rsid w:val="003E5AA2"/>
    <w:rsid w:val="003E5EA2"/>
    <w:rsid w:val="003E6386"/>
    <w:rsid w:val="003F0105"/>
    <w:rsid w:val="003F0218"/>
    <w:rsid w:val="003F02D1"/>
    <w:rsid w:val="003F03C4"/>
    <w:rsid w:val="003F06F5"/>
    <w:rsid w:val="003F0EBB"/>
    <w:rsid w:val="003F15DB"/>
    <w:rsid w:val="003F186B"/>
    <w:rsid w:val="003F19C8"/>
    <w:rsid w:val="003F1B8B"/>
    <w:rsid w:val="003F1F9C"/>
    <w:rsid w:val="003F2070"/>
    <w:rsid w:val="003F348D"/>
    <w:rsid w:val="003F3B67"/>
    <w:rsid w:val="003F44DA"/>
    <w:rsid w:val="003F502A"/>
    <w:rsid w:val="003F560A"/>
    <w:rsid w:val="003F64B7"/>
    <w:rsid w:val="003F7B89"/>
    <w:rsid w:val="003F7F74"/>
    <w:rsid w:val="00400380"/>
    <w:rsid w:val="004007A8"/>
    <w:rsid w:val="00400A2F"/>
    <w:rsid w:val="00400A46"/>
    <w:rsid w:val="00400BCA"/>
    <w:rsid w:val="00400DF1"/>
    <w:rsid w:val="00400F6F"/>
    <w:rsid w:val="00401040"/>
    <w:rsid w:val="0040108E"/>
    <w:rsid w:val="00401E4D"/>
    <w:rsid w:val="00402025"/>
    <w:rsid w:val="00402DC9"/>
    <w:rsid w:val="004031F5"/>
    <w:rsid w:val="004037BC"/>
    <w:rsid w:val="00404585"/>
    <w:rsid w:val="004046A0"/>
    <w:rsid w:val="00404A29"/>
    <w:rsid w:val="00404CA8"/>
    <w:rsid w:val="00404F0D"/>
    <w:rsid w:val="00405B22"/>
    <w:rsid w:val="00405CE8"/>
    <w:rsid w:val="00405E37"/>
    <w:rsid w:val="00405F98"/>
    <w:rsid w:val="004070F6"/>
    <w:rsid w:val="00410184"/>
    <w:rsid w:val="004102BA"/>
    <w:rsid w:val="004105C1"/>
    <w:rsid w:val="00410AF8"/>
    <w:rsid w:val="004120A9"/>
    <w:rsid w:val="00412419"/>
    <w:rsid w:val="00412811"/>
    <w:rsid w:val="0041285B"/>
    <w:rsid w:val="00413173"/>
    <w:rsid w:val="004132F8"/>
    <w:rsid w:val="004135EC"/>
    <w:rsid w:val="00413E59"/>
    <w:rsid w:val="00413F21"/>
    <w:rsid w:val="0041451E"/>
    <w:rsid w:val="00415242"/>
    <w:rsid w:val="00415B03"/>
    <w:rsid w:val="00415D95"/>
    <w:rsid w:val="0041600E"/>
    <w:rsid w:val="00416803"/>
    <w:rsid w:val="004170BD"/>
    <w:rsid w:val="0042043A"/>
    <w:rsid w:val="00420D8E"/>
    <w:rsid w:val="00421245"/>
    <w:rsid w:val="004216C1"/>
    <w:rsid w:val="004217F2"/>
    <w:rsid w:val="004222F6"/>
    <w:rsid w:val="00422344"/>
    <w:rsid w:val="00422839"/>
    <w:rsid w:val="00422D2C"/>
    <w:rsid w:val="00423559"/>
    <w:rsid w:val="004246E2"/>
    <w:rsid w:val="00426016"/>
    <w:rsid w:val="0042640F"/>
    <w:rsid w:val="00426F69"/>
    <w:rsid w:val="004277C9"/>
    <w:rsid w:val="00427845"/>
    <w:rsid w:val="00427C5B"/>
    <w:rsid w:val="00430C37"/>
    <w:rsid w:val="004311A6"/>
    <w:rsid w:val="004313E4"/>
    <w:rsid w:val="0043207F"/>
    <w:rsid w:val="00433AB2"/>
    <w:rsid w:val="004341CE"/>
    <w:rsid w:val="0043425E"/>
    <w:rsid w:val="004352C6"/>
    <w:rsid w:val="0043587F"/>
    <w:rsid w:val="00436B37"/>
    <w:rsid w:val="00436F32"/>
    <w:rsid w:val="00437D2E"/>
    <w:rsid w:val="00437E73"/>
    <w:rsid w:val="00437EE1"/>
    <w:rsid w:val="0044012E"/>
    <w:rsid w:val="004404C9"/>
    <w:rsid w:val="0044092A"/>
    <w:rsid w:val="0044192D"/>
    <w:rsid w:val="004427A7"/>
    <w:rsid w:val="00442813"/>
    <w:rsid w:val="00445A6C"/>
    <w:rsid w:val="00445DF0"/>
    <w:rsid w:val="00445FB0"/>
    <w:rsid w:val="00446AF8"/>
    <w:rsid w:val="00447042"/>
    <w:rsid w:val="004474BB"/>
    <w:rsid w:val="00447699"/>
    <w:rsid w:val="00447D67"/>
    <w:rsid w:val="004502B3"/>
    <w:rsid w:val="004514B9"/>
    <w:rsid w:val="004517E7"/>
    <w:rsid w:val="004518BA"/>
    <w:rsid w:val="00451FFC"/>
    <w:rsid w:val="00452299"/>
    <w:rsid w:val="00452758"/>
    <w:rsid w:val="00452861"/>
    <w:rsid w:val="004528D9"/>
    <w:rsid w:val="004529CB"/>
    <w:rsid w:val="00452C9D"/>
    <w:rsid w:val="00452CC7"/>
    <w:rsid w:val="00452CF6"/>
    <w:rsid w:val="004535B5"/>
    <w:rsid w:val="004536F4"/>
    <w:rsid w:val="0045371C"/>
    <w:rsid w:val="00455294"/>
    <w:rsid w:val="00455793"/>
    <w:rsid w:val="0045582E"/>
    <w:rsid w:val="00456B3F"/>
    <w:rsid w:val="00456CF0"/>
    <w:rsid w:val="004600A2"/>
    <w:rsid w:val="004615B1"/>
    <w:rsid w:val="004620D4"/>
    <w:rsid w:val="004622B0"/>
    <w:rsid w:val="00463DD6"/>
    <w:rsid w:val="0046422B"/>
    <w:rsid w:val="00465696"/>
    <w:rsid w:val="004669D2"/>
    <w:rsid w:val="00466BAF"/>
    <w:rsid w:val="00467661"/>
    <w:rsid w:val="00467B05"/>
    <w:rsid w:val="00470431"/>
    <w:rsid w:val="0047169D"/>
    <w:rsid w:val="00471AD7"/>
    <w:rsid w:val="00471DFA"/>
    <w:rsid w:val="0047317E"/>
    <w:rsid w:val="00473CBE"/>
    <w:rsid w:val="00474494"/>
    <w:rsid w:val="00474D0B"/>
    <w:rsid w:val="00474EB5"/>
    <w:rsid w:val="0047599D"/>
    <w:rsid w:val="00475A5C"/>
    <w:rsid w:val="00476043"/>
    <w:rsid w:val="004761FB"/>
    <w:rsid w:val="00476753"/>
    <w:rsid w:val="00476B1B"/>
    <w:rsid w:val="004771E3"/>
    <w:rsid w:val="00477AD6"/>
    <w:rsid w:val="00477BBD"/>
    <w:rsid w:val="004801A1"/>
    <w:rsid w:val="0048020D"/>
    <w:rsid w:val="004815E9"/>
    <w:rsid w:val="00481C92"/>
    <w:rsid w:val="00482BA6"/>
    <w:rsid w:val="00482EBB"/>
    <w:rsid w:val="00484342"/>
    <w:rsid w:val="00484E8E"/>
    <w:rsid w:val="004851A6"/>
    <w:rsid w:val="00485431"/>
    <w:rsid w:val="00485984"/>
    <w:rsid w:val="00485F2D"/>
    <w:rsid w:val="00486D17"/>
    <w:rsid w:val="00486D38"/>
    <w:rsid w:val="004876F6"/>
    <w:rsid w:val="00487B45"/>
    <w:rsid w:val="004905B3"/>
    <w:rsid w:val="00490F7E"/>
    <w:rsid w:val="0049159F"/>
    <w:rsid w:val="00491CC9"/>
    <w:rsid w:val="00492312"/>
    <w:rsid w:val="0049249F"/>
    <w:rsid w:val="004926C3"/>
    <w:rsid w:val="00492BFB"/>
    <w:rsid w:val="00492C25"/>
    <w:rsid w:val="00492C46"/>
    <w:rsid w:val="0049393F"/>
    <w:rsid w:val="00493947"/>
    <w:rsid w:val="00493BA5"/>
    <w:rsid w:val="00493CB0"/>
    <w:rsid w:val="00493F7F"/>
    <w:rsid w:val="00494024"/>
    <w:rsid w:val="00494807"/>
    <w:rsid w:val="004949E5"/>
    <w:rsid w:val="00494C7E"/>
    <w:rsid w:val="00494DE4"/>
    <w:rsid w:val="00495467"/>
    <w:rsid w:val="00495513"/>
    <w:rsid w:val="004976D1"/>
    <w:rsid w:val="004979D7"/>
    <w:rsid w:val="00497AD8"/>
    <w:rsid w:val="00497D2D"/>
    <w:rsid w:val="004A08B8"/>
    <w:rsid w:val="004A108F"/>
    <w:rsid w:val="004A1871"/>
    <w:rsid w:val="004A2233"/>
    <w:rsid w:val="004A291A"/>
    <w:rsid w:val="004A2B1F"/>
    <w:rsid w:val="004A348F"/>
    <w:rsid w:val="004A37FB"/>
    <w:rsid w:val="004A38F0"/>
    <w:rsid w:val="004A4626"/>
    <w:rsid w:val="004A4BA7"/>
    <w:rsid w:val="004A56B5"/>
    <w:rsid w:val="004A6AD5"/>
    <w:rsid w:val="004A6D6D"/>
    <w:rsid w:val="004A77A1"/>
    <w:rsid w:val="004B0A7E"/>
    <w:rsid w:val="004B0E50"/>
    <w:rsid w:val="004B21CF"/>
    <w:rsid w:val="004B2B4F"/>
    <w:rsid w:val="004B2D5A"/>
    <w:rsid w:val="004B2ED7"/>
    <w:rsid w:val="004B32CF"/>
    <w:rsid w:val="004B34CF"/>
    <w:rsid w:val="004B397A"/>
    <w:rsid w:val="004B39BC"/>
    <w:rsid w:val="004B4918"/>
    <w:rsid w:val="004B63A9"/>
    <w:rsid w:val="004B6538"/>
    <w:rsid w:val="004B6788"/>
    <w:rsid w:val="004B7983"/>
    <w:rsid w:val="004B7A15"/>
    <w:rsid w:val="004B7FE5"/>
    <w:rsid w:val="004C1848"/>
    <w:rsid w:val="004C1BAC"/>
    <w:rsid w:val="004C1D18"/>
    <w:rsid w:val="004C2BEE"/>
    <w:rsid w:val="004C2BF0"/>
    <w:rsid w:val="004C3B46"/>
    <w:rsid w:val="004C3CE1"/>
    <w:rsid w:val="004C3D6E"/>
    <w:rsid w:val="004C3F8D"/>
    <w:rsid w:val="004C401D"/>
    <w:rsid w:val="004C4127"/>
    <w:rsid w:val="004C44C9"/>
    <w:rsid w:val="004C4914"/>
    <w:rsid w:val="004C4CA8"/>
    <w:rsid w:val="004C5480"/>
    <w:rsid w:val="004C5AC9"/>
    <w:rsid w:val="004C5D1D"/>
    <w:rsid w:val="004C69E2"/>
    <w:rsid w:val="004D0208"/>
    <w:rsid w:val="004D0D17"/>
    <w:rsid w:val="004D1386"/>
    <w:rsid w:val="004D1395"/>
    <w:rsid w:val="004D1C82"/>
    <w:rsid w:val="004D22BB"/>
    <w:rsid w:val="004D2C5A"/>
    <w:rsid w:val="004D3D11"/>
    <w:rsid w:val="004D4C4A"/>
    <w:rsid w:val="004D5027"/>
    <w:rsid w:val="004D5211"/>
    <w:rsid w:val="004D623A"/>
    <w:rsid w:val="004D6612"/>
    <w:rsid w:val="004D6763"/>
    <w:rsid w:val="004D6D0B"/>
    <w:rsid w:val="004D78F5"/>
    <w:rsid w:val="004D79ED"/>
    <w:rsid w:val="004E04E2"/>
    <w:rsid w:val="004E10CD"/>
    <w:rsid w:val="004E18A2"/>
    <w:rsid w:val="004E1A8B"/>
    <w:rsid w:val="004E1E8A"/>
    <w:rsid w:val="004E2155"/>
    <w:rsid w:val="004E334E"/>
    <w:rsid w:val="004E57B9"/>
    <w:rsid w:val="004E61EC"/>
    <w:rsid w:val="004E63E2"/>
    <w:rsid w:val="004E65EB"/>
    <w:rsid w:val="004E7671"/>
    <w:rsid w:val="004E7EFA"/>
    <w:rsid w:val="004F03B1"/>
    <w:rsid w:val="004F0B12"/>
    <w:rsid w:val="004F0C19"/>
    <w:rsid w:val="004F0C70"/>
    <w:rsid w:val="004F103E"/>
    <w:rsid w:val="004F1C0C"/>
    <w:rsid w:val="004F20E5"/>
    <w:rsid w:val="004F33C4"/>
    <w:rsid w:val="004F3530"/>
    <w:rsid w:val="004F36D1"/>
    <w:rsid w:val="004F46CB"/>
    <w:rsid w:val="004F49B8"/>
    <w:rsid w:val="004F69EE"/>
    <w:rsid w:val="004F6C9F"/>
    <w:rsid w:val="004F73A1"/>
    <w:rsid w:val="004F7481"/>
    <w:rsid w:val="005004AB"/>
    <w:rsid w:val="0050080B"/>
    <w:rsid w:val="00500BD6"/>
    <w:rsid w:val="00500E7D"/>
    <w:rsid w:val="0050115F"/>
    <w:rsid w:val="0050191C"/>
    <w:rsid w:val="0050268A"/>
    <w:rsid w:val="00503752"/>
    <w:rsid w:val="00503F05"/>
    <w:rsid w:val="00504084"/>
    <w:rsid w:val="005051A4"/>
    <w:rsid w:val="00505346"/>
    <w:rsid w:val="00505488"/>
    <w:rsid w:val="00505852"/>
    <w:rsid w:val="00505CCA"/>
    <w:rsid w:val="0050663B"/>
    <w:rsid w:val="00507273"/>
    <w:rsid w:val="0050781D"/>
    <w:rsid w:val="00507C79"/>
    <w:rsid w:val="0051051B"/>
    <w:rsid w:val="00510805"/>
    <w:rsid w:val="00510A70"/>
    <w:rsid w:val="00511617"/>
    <w:rsid w:val="00511E47"/>
    <w:rsid w:val="00511EAC"/>
    <w:rsid w:val="005120BA"/>
    <w:rsid w:val="00512E8F"/>
    <w:rsid w:val="005130A9"/>
    <w:rsid w:val="0051335A"/>
    <w:rsid w:val="00513ABB"/>
    <w:rsid w:val="00513D17"/>
    <w:rsid w:val="00514038"/>
    <w:rsid w:val="00514600"/>
    <w:rsid w:val="00514B56"/>
    <w:rsid w:val="0051652E"/>
    <w:rsid w:val="00516DA0"/>
    <w:rsid w:val="0051783C"/>
    <w:rsid w:val="00517DCA"/>
    <w:rsid w:val="005200FA"/>
    <w:rsid w:val="005207A1"/>
    <w:rsid w:val="00520CA8"/>
    <w:rsid w:val="0052165F"/>
    <w:rsid w:val="00521BF6"/>
    <w:rsid w:val="00522AD0"/>
    <w:rsid w:val="00522CC6"/>
    <w:rsid w:val="00523219"/>
    <w:rsid w:val="00523ED3"/>
    <w:rsid w:val="005247B1"/>
    <w:rsid w:val="00524F1E"/>
    <w:rsid w:val="00525052"/>
    <w:rsid w:val="005256C5"/>
    <w:rsid w:val="005259E3"/>
    <w:rsid w:val="00526076"/>
    <w:rsid w:val="00526770"/>
    <w:rsid w:val="00526919"/>
    <w:rsid w:val="00526F34"/>
    <w:rsid w:val="00526FA6"/>
    <w:rsid w:val="00527B68"/>
    <w:rsid w:val="00527E63"/>
    <w:rsid w:val="00531A36"/>
    <w:rsid w:val="005322A3"/>
    <w:rsid w:val="005326A1"/>
    <w:rsid w:val="0053358F"/>
    <w:rsid w:val="00533DBD"/>
    <w:rsid w:val="00534D73"/>
    <w:rsid w:val="005350AC"/>
    <w:rsid w:val="005356FF"/>
    <w:rsid w:val="00535B74"/>
    <w:rsid w:val="00535FC9"/>
    <w:rsid w:val="00536D92"/>
    <w:rsid w:val="005376F8"/>
    <w:rsid w:val="005379E5"/>
    <w:rsid w:val="00537C6F"/>
    <w:rsid w:val="00537CC8"/>
    <w:rsid w:val="00537FCF"/>
    <w:rsid w:val="00541A1C"/>
    <w:rsid w:val="00541B35"/>
    <w:rsid w:val="00541D60"/>
    <w:rsid w:val="00542F64"/>
    <w:rsid w:val="00543169"/>
    <w:rsid w:val="005436E2"/>
    <w:rsid w:val="00543738"/>
    <w:rsid w:val="00543DDA"/>
    <w:rsid w:val="00544339"/>
    <w:rsid w:val="00544A0B"/>
    <w:rsid w:val="00545926"/>
    <w:rsid w:val="00546523"/>
    <w:rsid w:val="0054697F"/>
    <w:rsid w:val="00547976"/>
    <w:rsid w:val="00547E01"/>
    <w:rsid w:val="0055137F"/>
    <w:rsid w:val="0055224F"/>
    <w:rsid w:val="005529F5"/>
    <w:rsid w:val="00552CC9"/>
    <w:rsid w:val="00554A84"/>
    <w:rsid w:val="005556BE"/>
    <w:rsid w:val="00555946"/>
    <w:rsid w:val="00556116"/>
    <w:rsid w:val="0055686C"/>
    <w:rsid w:val="00557218"/>
    <w:rsid w:val="005604D7"/>
    <w:rsid w:val="0056057A"/>
    <w:rsid w:val="005607CC"/>
    <w:rsid w:val="0056093A"/>
    <w:rsid w:val="00560F73"/>
    <w:rsid w:val="0056129A"/>
    <w:rsid w:val="00561476"/>
    <w:rsid w:val="0056177C"/>
    <w:rsid w:val="00561C97"/>
    <w:rsid w:val="00563220"/>
    <w:rsid w:val="00563811"/>
    <w:rsid w:val="00563B8D"/>
    <w:rsid w:val="005640E0"/>
    <w:rsid w:val="00564129"/>
    <w:rsid w:val="00564226"/>
    <w:rsid w:val="005647E8"/>
    <w:rsid w:val="00564E29"/>
    <w:rsid w:val="00564F2B"/>
    <w:rsid w:val="00565175"/>
    <w:rsid w:val="00565A12"/>
    <w:rsid w:val="00566014"/>
    <w:rsid w:val="00566C5C"/>
    <w:rsid w:val="005675C4"/>
    <w:rsid w:val="00567C5F"/>
    <w:rsid w:val="005703FD"/>
    <w:rsid w:val="005708ED"/>
    <w:rsid w:val="00570BBB"/>
    <w:rsid w:val="0057161B"/>
    <w:rsid w:val="00571D50"/>
    <w:rsid w:val="00572A11"/>
    <w:rsid w:val="00572A76"/>
    <w:rsid w:val="00572D63"/>
    <w:rsid w:val="005731BB"/>
    <w:rsid w:val="00574789"/>
    <w:rsid w:val="00574A56"/>
    <w:rsid w:val="005751E0"/>
    <w:rsid w:val="00576033"/>
    <w:rsid w:val="00576C31"/>
    <w:rsid w:val="005775A9"/>
    <w:rsid w:val="005777C2"/>
    <w:rsid w:val="00580098"/>
    <w:rsid w:val="00581532"/>
    <w:rsid w:val="005815A0"/>
    <w:rsid w:val="00581B73"/>
    <w:rsid w:val="00582588"/>
    <w:rsid w:val="00582BD0"/>
    <w:rsid w:val="0058305A"/>
    <w:rsid w:val="0058313C"/>
    <w:rsid w:val="00583E15"/>
    <w:rsid w:val="00584104"/>
    <w:rsid w:val="005844E2"/>
    <w:rsid w:val="0058510C"/>
    <w:rsid w:val="0058557F"/>
    <w:rsid w:val="00585888"/>
    <w:rsid w:val="00586627"/>
    <w:rsid w:val="00586961"/>
    <w:rsid w:val="0058709C"/>
    <w:rsid w:val="00590523"/>
    <w:rsid w:val="00590BA1"/>
    <w:rsid w:val="00590C9C"/>
    <w:rsid w:val="00590D00"/>
    <w:rsid w:val="005915B9"/>
    <w:rsid w:val="0059236E"/>
    <w:rsid w:val="0059286D"/>
    <w:rsid w:val="00593331"/>
    <w:rsid w:val="00594014"/>
    <w:rsid w:val="005940B9"/>
    <w:rsid w:val="00594BCF"/>
    <w:rsid w:val="005951BD"/>
    <w:rsid w:val="005957EA"/>
    <w:rsid w:val="0059656D"/>
    <w:rsid w:val="00597537"/>
    <w:rsid w:val="0059791C"/>
    <w:rsid w:val="00597A5E"/>
    <w:rsid w:val="00597C41"/>
    <w:rsid w:val="005A012F"/>
    <w:rsid w:val="005A0193"/>
    <w:rsid w:val="005A0F2F"/>
    <w:rsid w:val="005A0F44"/>
    <w:rsid w:val="005A109F"/>
    <w:rsid w:val="005A10F5"/>
    <w:rsid w:val="005A12E6"/>
    <w:rsid w:val="005A1977"/>
    <w:rsid w:val="005A255E"/>
    <w:rsid w:val="005A37F6"/>
    <w:rsid w:val="005A3813"/>
    <w:rsid w:val="005A4023"/>
    <w:rsid w:val="005A61EE"/>
    <w:rsid w:val="005A62AE"/>
    <w:rsid w:val="005A77FD"/>
    <w:rsid w:val="005A7969"/>
    <w:rsid w:val="005A7B27"/>
    <w:rsid w:val="005B05E9"/>
    <w:rsid w:val="005B074D"/>
    <w:rsid w:val="005B07DA"/>
    <w:rsid w:val="005B1A2F"/>
    <w:rsid w:val="005B20E1"/>
    <w:rsid w:val="005B2BBD"/>
    <w:rsid w:val="005B2E71"/>
    <w:rsid w:val="005B340D"/>
    <w:rsid w:val="005B34ED"/>
    <w:rsid w:val="005B3AC9"/>
    <w:rsid w:val="005B46A8"/>
    <w:rsid w:val="005B4A10"/>
    <w:rsid w:val="005B56C8"/>
    <w:rsid w:val="005B57EF"/>
    <w:rsid w:val="005B65E1"/>
    <w:rsid w:val="005B67F9"/>
    <w:rsid w:val="005B6B0B"/>
    <w:rsid w:val="005B6B51"/>
    <w:rsid w:val="005B731A"/>
    <w:rsid w:val="005B7486"/>
    <w:rsid w:val="005C04DB"/>
    <w:rsid w:val="005C0BFE"/>
    <w:rsid w:val="005C0D00"/>
    <w:rsid w:val="005C1803"/>
    <w:rsid w:val="005C1F27"/>
    <w:rsid w:val="005C2751"/>
    <w:rsid w:val="005C293D"/>
    <w:rsid w:val="005C3CD0"/>
    <w:rsid w:val="005C4226"/>
    <w:rsid w:val="005C4C39"/>
    <w:rsid w:val="005C4C72"/>
    <w:rsid w:val="005C5137"/>
    <w:rsid w:val="005C5377"/>
    <w:rsid w:val="005C547C"/>
    <w:rsid w:val="005C6B0B"/>
    <w:rsid w:val="005C6C79"/>
    <w:rsid w:val="005C6DAC"/>
    <w:rsid w:val="005C73CF"/>
    <w:rsid w:val="005C75C7"/>
    <w:rsid w:val="005C7B12"/>
    <w:rsid w:val="005D00D5"/>
    <w:rsid w:val="005D01AE"/>
    <w:rsid w:val="005D0A84"/>
    <w:rsid w:val="005D0C71"/>
    <w:rsid w:val="005D0E8C"/>
    <w:rsid w:val="005D135A"/>
    <w:rsid w:val="005D1C23"/>
    <w:rsid w:val="005D1DD0"/>
    <w:rsid w:val="005D1F5B"/>
    <w:rsid w:val="005D29D7"/>
    <w:rsid w:val="005D3EF6"/>
    <w:rsid w:val="005D4886"/>
    <w:rsid w:val="005D4C6F"/>
    <w:rsid w:val="005D4DC5"/>
    <w:rsid w:val="005D4E1C"/>
    <w:rsid w:val="005D4E47"/>
    <w:rsid w:val="005D5533"/>
    <w:rsid w:val="005D6AB7"/>
    <w:rsid w:val="005D73E4"/>
    <w:rsid w:val="005D7BA5"/>
    <w:rsid w:val="005D7E66"/>
    <w:rsid w:val="005E0042"/>
    <w:rsid w:val="005E01B3"/>
    <w:rsid w:val="005E0220"/>
    <w:rsid w:val="005E20AC"/>
    <w:rsid w:val="005E2638"/>
    <w:rsid w:val="005E311D"/>
    <w:rsid w:val="005E45BB"/>
    <w:rsid w:val="005E46F8"/>
    <w:rsid w:val="005E4ECD"/>
    <w:rsid w:val="005E53DD"/>
    <w:rsid w:val="005E60EC"/>
    <w:rsid w:val="005E60FC"/>
    <w:rsid w:val="005E6349"/>
    <w:rsid w:val="005E647B"/>
    <w:rsid w:val="005E6664"/>
    <w:rsid w:val="005E66F0"/>
    <w:rsid w:val="005E693E"/>
    <w:rsid w:val="005E69CA"/>
    <w:rsid w:val="005E6B7E"/>
    <w:rsid w:val="005E6BA2"/>
    <w:rsid w:val="005E6BC8"/>
    <w:rsid w:val="005E73C7"/>
    <w:rsid w:val="005E7475"/>
    <w:rsid w:val="005E791D"/>
    <w:rsid w:val="005E7949"/>
    <w:rsid w:val="005F0893"/>
    <w:rsid w:val="005F1640"/>
    <w:rsid w:val="005F1664"/>
    <w:rsid w:val="005F1716"/>
    <w:rsid w:val="005F1C83"/>
    <w:rsid w:val="005F2621"/>
    <w:rsid w:val="005F28A7"/>
    <w:rsid w:val="005F28D9"/>
    <w:rsid w:val="005F2A73"/>
    <w:rsid w:val="005F2D88"/>
    <w:rsid w:val="005F2FD0"/>
    <w:rsid w:val="005F3079"/>
    <w:rsid w:val="005F32B6"/>
    <w:rsid w:val="005F38DE"/>
    <w:rsid w:val="005F3C75"/>
    <w:rsid w:val="005F3ECB"/>
    <w:rsid w:val="005F41CB"/>
    <w:rsid w:val="005F436C"/>
    <w:rsid w:val="005F43E7"/>
    <w:rsid w:val="005F4415"/>
    <w:rsid w:val="005F4909"/>
    <w:rsid w:val="005F4ADB"/>
    <w:rsid w:val="005F5037"/>
    <w:rsid w:val="005F58E1"/>
    <w:rsid w:val="005F5B1A"/>
    <w:rsid w:val="005F6993"/>
    <w:rsid w:val="005F74D4"/>
    <w:rsid w:val="005F7B96"/>
    <w:rsid w:val="006000EB"/>
    <w:rsid w:val="006008D5"/>
    <w:rsid w:val="00600D7D"/>
    <w:rsid w:val="0060127F"/>
    <w:rsid w:val="00601ED7"/>
    <w:rsid w:val="006021C3"/>
    <w:rsid w:val="00602533"/>
    <w:rsid w:val="006025F4"/>
    <w:rsid w:val="006029A0"/>
    <w:rsid w:val="00603292"/>
    <w:rsid w:val="00603BE3"/>
    <w:rsid w:val="00604168"/>
    <w:rsid w:val="006048A1"/>
    <w:rsid w:val="00605914"/>
    <w:rsid w:val="00605E11"/>
    <w:rsid w:val="0060639B"/>
    <w:rsid w:val="006068D5"/>
    <w:rsid w:val="00606AED"/>
    <w:rsid w:val="00607694"/>
    <w:rsid w:val="00610199"/>
    <w:rsid w:val="0061062B"/>
    <w:rsid w:val="00611593"/>
    <w:rsid w:val="00611DDF"/>
    <w:rsid w:val="00612414"/>
    <w:rsid w:val="006128E2"/>
    <w:rsid w:val="00612CF4"/>
    <w:rsid w:val="00612E81"/>
    <w:rsid w:val="006130E6"/>
    <w:rsid w:val="00613D5D"/>
    <w:rsid w:val="00613EAE"/>
    <w:rsid w:val="00614050"/>
    <w:rsid w:val="006141D6"/>
    <w:rsid w:val="006145FE"/>
    <w:rsid w:val="0061465C"/>
    <w:rsid w:val="006147BE"/>
    <w:rsid w:val="00614887"/>
    <w:rsid w:val="006148F4"/>
    <w:rsid w:val="00615FB3"/>
    <w:rsid w:val="006165E2"/>
    <w:rsid w:val="0062077C"/>
    <w:rsid w:val="006215FB"/>
    <w:rsid w:val="0062216D"/>
    <w:rsid w:val="00622CF0"/>
    <w:rsid w:val="006242A5"/>
    <w:rsid w:val="0062492E"/>
    <w:rsid w:val="0062508C"/>
    <w:rsid w:val="0062541E"/>
    <w:rsid w:val="00625501"/>
    <w:rsid w:val="00625794"/>
    <w:rsid w:val="006271BA"/>
    <w:rsid w:val="00627B37"/>
    <w:rsid w:val="00627D4F"/>
    <w:rsid w:val="00627FB2"/>
    <w:rsid w:val="00630000"/>
    <w:rsid w:val="00630E0E"/>
    <w:rsid w:val="00631084"/>
    <w:rsid w:val="0063117B"/>
    <w:rsid w:val="006315CF"/>
    <w:rsid w:val="00631A7D"/>
    <w:rsid w:val="00631D98"/>
    <w:rsid w:val="00631F42"/>
    <w:rsid w:val="006337DA"/>
    <w:rsid w:val="00633844"/>
    <w:rsid w:val="00634115"/>
    <w:rsid w:val="00634D16"/>
    <w:rsid w:val="006369A8"/>
    <w:rsid w:val="00636D89"/>
    <w:rsid w:val="0063720C"/>
    <w:rsid w:val="0063739E"/>
    <w:rsid w:val="006378A6"/>
    <w:rsid w:val="00637993"/>
    <w:rsid w:val="006406AF"/>
    <w:rsid w:val="006411FF"/>
    <w:rsid w:val="006412B6"/>
    <w:rsid w:val="0064143C"/>
    <w:rsid w:val="0064145C"/>
    <w:rsid w:val="00642769"/>
    <w:rsid w:val="00643438"/>
    <w:rsid w:val="0064371E"/>
    <w:rsid w:val="006438E8"/>
    <w:rsid w:val="006438F8"/>
    <w:rsid w:val="00643F4B"/>
    <w:rsid w:val="00644053"/>
    <w:rsid w:val="00644B77"/>
    <w:rsid w:val="00644C3E"/>
    <w:rsid w:val="00644E3B"/>
    <w:rsid w:val="00644EA9"/>
    <w:rsid w:val="006459BF"/>
    <w:rsid w:val="00647DA5"/>
    <w:rsid w:val="00650176"/>
    <w:rsid w:val="006501EB"/>
    <w:rsid w:val="00650585"/>
    <w:rsid w:val="0065159C"/>
    <w:rsid w:val="006520E4"/>
    <w:rsid w:val="0065240B"/>
    <w:rsid w:val="0065394C"/>
    <w:rsid w:val="00653C13"/>
    <w:rsid w:val="006541B1"/>
    <w:rsid w:val="006545A5"/>
    <w:rsid w:val="006559CB"/>
    <w:rsid w:val="006559E8"/>
    <w:rsid w:val="00655D29"/>
    <w:rsid w:val="006562F0"/>
    <w:rsid w:val="00656BB9"/>
    <w:rsid w:val="00656CAB"/>
    <w:rsid w:val="00657B76"/>
    <w:rsid w:val="00657F5D"/>
    <w:rsid w:val="00660A06"/>
    <w:rsid w:val="00660B65"/>
    <w:rsid w:val="00660DA5"/>
    <w:rsid w:val="00661167"/>
    <w:rsid w:val="00661787"/>
    <w:rsid w:val="00661C94"/>
    <w:rsid w:val="00662599"/>
    <w:rsid w:val="006626C4"/>
    <w:rsid w:val="0066306B"/>
    <w:rsid w:val="00664121"/>
    <w:rsid w:val="00664A43"/>
    <w:rsid w:val="00664FB2"/>
    <w:rsid w:val="0066534F"/>
    <w:rsid w:val="00665E83"/>
    <w:rsid w:val="00666B68"/>
    <w:rsid w:val="006670FF"/>
    <w:rsid w:val="006671A6"/>
    <w:rsid w:val="006673A1"/>
    <w:rsid w:val="0066772E"/>
    <w:rsid w:val="00667EFA"/>
    <w:rsid w:val="006700FD"/>
    <w:rsid w:val="0067094B"/>
    <w:rsid w:val="006714DC"/>
    <w:rsid w:val="0067156D"/>
    <w:rsid w:val="00671AEA"/>
    <w:rsid w:val="00671B0C"/>
    <w:rsid w:val="00671BE6"/>
    <w:rsid w:val="00671E7C"/>
    <w:rsid w:val="006724E0"/>
    <w:rsid w:val="00672DB3"/>
    <w:rsid w:val="0067301A"/>
    <w:rsid w:val="00673E46"/>
    <w:rsid w:val="00674CE4"/>
    <w:rsid w:val="00675130"/>
    <w:rsid w:val="00675253"/>
    <w:rsid w:val="00675472"/>
    <w:rsid w:val="0067658D"/>
    <w:rsid w:val="00676B88"/>
    <w:rsid w:val="00676D5F"/>
    <w:rsid w:val="006770E9"/>
    <w:rsid w:val="00677614"/>
    <w:rsid w:val="00680064"/>
    <w:rsid w:val="0068033A"/>
    <w:rsid w:val="006807A2"/>
    <w:rsid w:val="0068168C"/>
    <w:rsid w:val="00681E98"/>
    <w:rsid w:val="00681F93"/>
    <w:rsid w:val="00682074"/>
    <w:rsid w:val="00683774"/>
    <w:rsid w:val="00683A48"/>
    <w:rsid w:val="00684B40"/>
    <w:rsid w:val="00684C00"/>
    <w:rsid w:val="00684D22"/>
    <w:rsid w:val="00685468"/>
    <w:rsid w:val="0068584F"/>
    <w:rsid w:val="006862E0"/>
    <w:rsid w:val="0068776C"/>
    <w:rsid w:val="00687A1B"/>
    <w:rsid w:val="006903E8"/>
    <w:rsid w:val="006907E0"/>
    <w:rsid w:val="00690EAC"/>
    <w:rsid w:val="00691145"/>
    <w:rsid w:val="00691352"/>
    <w:rsid w:val="006915BD"/>
    <w:rsid w:val="006928DA"/>
    <w:rsid w:val="00692A1C"/>
    <w:rsid w:val="00692AE8"/>
    <w:rsid w:val="00693E10"/>
    <w:rsid w:val="0069461C"/>
    <w:rsid w:val="00694741"/>
    <w:rsid w:val="00694FFA"/>
    <w:rsid w:val="00695153"/>
    <w:rsid w:val="00695A18"/>
    <w:rsid w:val="00696466"/>
    <w:rsid w:val="00696B3B"/>
    <w:rsid w:val="00696CF7"/>
    <w:rsid w:val="00696E28"/>
    <w:rsid w:val="00697BFE"/>
    <w:rsid w:val="00697FA1"/>
    <w:rsid w:val="006A044A"/>
    <w:rsid w:val="006A094F"/>
    <w:rsid w:val="006A0990"/>
    <w:rsid w:val="006A0EBC"/>
    <w:rsid w:val="006A3BA9"/>
    <w:rsid w:val="006A53D2"/>
    <w:rsid w:val="006A55B3"/>
    <w:rsid w:val="006A5812"/>
    <w:rsid w:val="006A5E45"/>
    <w:rsid w:val="006A62C0"/>
    <w:rsid w:val="006A63DE"/>
    <w:rsid w:val="006A7B7B"/>
    <w:rsid w:val="006B0104"/>
    <w:rsid w:val="006B0249"/>
    <w:rsid w:val="006B16CA"/>
    <w:rsid w:val="006B1BB9"/>
    <w:rsid w:val="006B1CBD"/>
    <w:rsid w:val="006B375D"/>
    <w:rsid w:val="006B4337"/>
    <w:rsid w:val="006B48B1"/>
    <w:rsid w:val="006B51B0"/>
    <w:rsid w:val="006B66C6"/>
    <w:rsid w:val="006B6D59"/>
    <w:rsid w:val="006B7EC7"/>
    <w:rsid w:val="006C03C4"/>
    <w:rsid w:val="006C1EDA"/>
    <w:rsid w:val="006C2A9D"/>
    <w:rsid w:val="006C2C65"/>
    <w:rsid w:val="006C2D80"/>
    <w:rsid w:val="006C3E83"/>
    <w:rsid w:val="006C3EF9"/>
    <w:rsid w:val="006C4B49"/>
    <w:rsid w:val="006C5269"/>
    <w:rsid w:val="006C5A58"/>
    <w:rsid w:val="006C71B0"/>
    <w:rsid w:val="006C72A1"/>
    <w:rsid w:val="006C7687"/>
    <w:rsid w:val="006C7BF9"/>
    <w:rsid w:val="006D076A"/>
    <w:rsid w:val="006D1411"/>
    <w:rsid w:val="006D15F8"/>
    <w:rsid w:val="006D24AE"/>
    <w:rsid w:val="006D31D2"/>
    <w:rsid w:val="006D3A86"/>
    <w:rsid w:val="006D5771"/>
    <w:rsid w:val="006D644E"/>
    <w:rsid w:val="006D7AFF"/>
    <w:rsid w:val="006E0FB0"/>
    <w:rsid w:val="006E1219"/>
    <w:rsid w:val="006E17C7"/>
    <w:rsid w:val="006E19C4"/>
    <w:rsid w:val="006E366F"/>
    <w:rsid w:val="006E4A09"/>
    <w:rsid w:val="006E5058"/>
    <w:rsid w:val="006E547A"/>
    <w:rsid w:val="006E5802"/>
    <w:rsid w:val="006E5DBD"/>
    <w:rsid w:val="006E6583"/>
    <w:rsid w:val="006E75F9"/>
    <w:rsid w:val="006E77DA"/>
    <w:rsid w:val="006E7F04"/>
    <w:rsid w:val="006F0608"/>
    <w:rsid w:val="006F092A"/>
    <w:rsid w:val="006F0D85"/>
    <w:rsid w:val="006F13D5"/>
    <w:rsid w:val="006F1409"/>
    <w:rsid w:val="006F1B0B"/>
    <w:rsid w:val="006F1B4E"/>
    <w:rsid w:val="006F1E1F"/>
    <w:rsid w:val="006F2C2E"/>
    <w:rsid w:val="006F3745"/>
    <w:rsid w:val="006F3D63"/>
    <w:rsid w:val="006F439E"/>
    <w:rsid w:val="006F45C0"/>
    <w:rsid w:val="006F464B"/>
    <w:rsid w:val="006F4A7B"/>
    <w:rsid w:val="006F4D0A"/>
    <w:rsid w:val="006F4EC3"/>
    <w:rsid w:val="006F4FB4"/>
    <w:rsid w:val="006F58B6"/>
    <w:rsid w:val="006F5D61"/>
    <w:rsid w:val="006F66B4"/>
    <w:rsid w:val="006F781E"/>
    <w:rsid w:val="006F7C4C"/>
    <w:rsid w:val="006F7D3D"/>
    <w:rsid w:val="007002F7"/>
    <w:rsid w:val="00700533"/>
    <w:rsid w:val="00701051"/>
    <w:rsid w:val="007015FD"/>
    <w:rsid w:val="00701F23"/>
    <w:rsid w:val="0070301B"/>
    <w:rsid w:val="00703F65"/>
    <w:rsid w:val="00704451"/>
    <w:rsid w:val="00704908"/>
    <w:rsid w:val="0070504C"/>
    <w:rsid w:val="00705268"/>
    <w:rsid w:val="00705794"/>
    <w:rsid w:val="00705891"/>
    <w:rsid w:val="0070639A"/>
    <w:rsid w:val="00706E7B"/>
    <w:rsid w:val="007074F5"/>
    <w:rsid w:val="0071040C"/>
    <w:rsid w:val="00710474"/>
    <w:rsid w:val="0071064D"/>
    <w:rsid w:val="007126E3"/>
    <w:rsid w:val="007131E7"/>
    <w:rsid w:val="007143CE"/>
    <w:rsid w:val="00716347"/>
    <w:rsid w:val="00716449"/>
    <w:rsid w:val="0071658D"/>
    <w:rsid w:val="00716A08"/>
    <w:rsid w:val="00717F49"/>
    <w:rsid w:val="00720262"/>
    <w:rsid w:val="007206E1"/>
    <w:rsid w:val="00722623"/>
    <w:rsid w:val="0072358E"/>
    <w:rsid w:val="00724BF6"/>
    <w:rsid w:val="00724CB0"/>
    <w:rsid w:val="00724E8C"/>
    <w:rsid w:val="007253DC"/>
    <w:rsid w:val="00725BF0"/>
    <w:rsid w:val="0072609B"/>
    <w:rsid w:val="00726551"/>
    <w:rsid w:val="007269B6"/>
    <w:rsid w:val="00726F24"/>
    <w:rsid w:val="007275EC"/>
    <w:rsid w:val="00730A41"/>
    <w:rsid w:val="007320DF"/>
    <w:rsid w:val="007332A5"/>
    <w:rsid w:val="0073343F"/>
    <w:rsid w:val="00733635"/>
    <w:rsid w:val="0073414A"/>
    <w:rsid w:val="0073461D"/>
    <w:rsid w:val="00734634"/>
    <w:rsid w:val="0073523E"/>
    <w:rsid w:val="00735B12"/>
    <w:rsid w:val="00736CBB"/>
    <w:rsid w:val="00737248"/>
    <w:rsid w:val="00740D86"/>
    <w:rsid w:val="00740E34"/>
    <w:rsid w:val="00740F43"/>
    <w:rsid w:val="007411DB"/>
    <w:rsid w:val="007414BE"/>
    <w:rsid w:val="00741765"/>
    <w:rsid w:val="00741C5A"/>
    <w:rsid w:val="00741E20"/>
    <w:rsid w:val="0074215B"/>
    <w:rsid w:val="0074236E"/>
    <w:rsid w:val="007435D3"/>
    <w:rsid w:val="007436E8"/>
    <w:rsid w:val="00744830"/>
    <w:rsid w:val="00744B18"/>
    <w:rsid w:val="00745300"/>
    <w:rsid w:val="00745795"/>
    <w:rsid w:val="007459AF"/>
    <w:rsid w:val="00745F77"/>
    <w:rsid w:val="007464E6"/>
    <w:rsid w:val="00746635"/>
    <w:rsid w:val="00750335"/>
    <w:rsid w:val="007506EF"/>
    <w:rsid w:val="007507FE"/>
    <w:rsid w:val="0075084D"/>
    <w:rsid w:val="0075086E"/>
    <w:rsid w:val="00750BC2"/>
    <w:rsid w:val="00752BAF"/>
    <w:rsid w:val="00753134"/>
    <w:rsid w:val="00753420"/>
    <w:rsid w:val="00753C81"/>
    <w:rsid w:val="007548DB"/>
    <w:rsid w:val="007551A2"/>
    <w:rsid w:val="00755ECE"/>
    <w:rsid w:val="00756019"/>
    <w:rsid w:val="0075681E"/>
    <w:rsid w:val="007573B6"/>
    <w:rsid w:val="00757E4F"/>
    <w:rsid w:val="00761480"/>
    <w:rsid w:val="0076204B"/>
    <w:rsid w:val="0076290B"/>
    <w:rsid w:val="00762AAF"/>
    <w:rsid w:val="00763021"/>
    <w:rsid w:val="0076333C"/>
    <w:rsid w:val="00763E13"/>
    <w:rsid w:val="00763E14"/>
    <w:rsid w:val="00764797"/>
    <w:rsid w:val="00764A0F"/>
    <w:rsid w:val="00764ADE"/>
    <w:rsid w:val="00764C15"/>
    <w:rsid w:val="00765245"/>
    <w:rsid w:val="00765354"/>
    <w:rsid w:val="00766294"/>
    <w:rsid w:val="00766DF7"/>
    <w:rsid w:val="00766E6B"/>
    <w:rsid w:val="007701BE"/>
    <w:rsid w:val="00770905"/>
    <w:rsid w:val="007709B7"/>
    <w:rsid w:val="00770F1A"/>
    <w:rsid w:val="00771616"/>
    <w:rsid w:val="00771675"/>
    <w:rsid w:val="0077201F"/>
    <w:rsid w:val="007724D2"/>
    <w:rsid w:val="007725BA"/>
    <w:rsid w:val="0077328E"/>
    <w:rsid w:val="00773CA3"/>
    <w:rsid w:val="00773E62"/>
    <w:rsid w:val="0077409F"/>
    <w:rsid w:val="007744B2"/>
    <w:rsid w:val="0077594D"/>
    <w:rsid w:val="0077682B"/>
    <w:rsid w:val="007773C1"/>
    <w:rsid w:val="00780715"/>
    <w:rsid w:val="00780A2C"/>
    <w:rsid w:val="00781056"/>
    <w:rsid w:val="00781A1A"/>
    <w:rsid w:val="00782D2F"/>
    <w:rsid w:val="0078306E"/>
    <w:rsid w:val="007840CB"/>
    <w:rsid w:val="007841F7"/>
    <w:rsid w:val="00784873"/>
    <w:rsid w:val="00785154"/>
    <w:rsid w:val="00785530"/>
    <w:rsid w:val="00785535"/>
    <w:rsid w:val="007858EF"/>
    <w:rsid w:val="00785FEF"/>
    <w:rsid w:val="00786119"/>
    <w:rsid w:val="00786809"/>
    <w:rsid w:val="00786FA8"/>
    <w:rsid w:val="00787405"/>
    <w:rsid w:val="00787471"/>
    <w:rsid w:val="007876CE"/>
    <w:rsid w:val="0078798D"/>
    <w:rsid w:val="00790142"/>
    <w:rsid w:val="0079117E"/>
    <w:rsid w:val="0079185F"/>
    <w:rsid w:val="00793018"/>
    <w:rsid w:val="0079310A"/>
    <w:rsid w:val="0079318A"/>
    <w:rsid w:val="00793558"/>
    <w:rsid w:val="00794406"/>
    <w:rsid w:val="00794D73"/>
    <w:rsid w:val="007955FF"/>
    <w:rsid w:val="00795967"/>
    <w:rsid w:val="007959E5"/>
    <w:rsid w:val="00795FBB"/>
    <w:rsid w:val="007967F0"/>
    <w:rsid w:val="00796D3A"/>
    <w:rsid w:val="007970B9"/>
    <w:rsid w:val="00797335"/>
    <w:rsid w:val="007978AA"/>
    <w:rsid w:val="00797A6C"/>
    <w:rsid w:val="00797C9D"/>
    <w:rsid w:val="00797F85"/>
    <w:rsid w:val="007A0774"/>
    <w:rsid w:val="007A0D39"/>
    <w:rsid w:val="007A1543"/>
    <w:rsid w:val="007A16F2"/>
    <w:rsid w:val="007A1913"/>
    <w:rsid w:val="007A19F4"/>
    <w:rsid w:val="007A1C71"/>
    <w:rsid w:val="007A2325"/>
    <w:rsid w:val="007A2385"/>
    <w:rsid w:val="007A25CD"/>
    <w:rsid w:val="007A27DE"/>
    <w:rsid w:val="007A3927"/>
    <w:rsid w:val="007A486E"/>
    <w:rsid w:val="007A4A57"/>
    <w:rsid w:val="007A4AA0"/>
    <w:rsid w:val="007A4D00"/>
    <w:rsid w:val="007A4F6D"/>
    <w:rsid w:val="007A583C"/>
    <w:rsid w:val="007A6BB5"/>
    <w:rsid w:val="007A718B"/>
    <w:rsid w:val="007A7C7E"/>
    <w:rsid w:val="007B0680"/>
    <w:rsid w:val="007B0C1C"/>
    <w:rsid w:val="007B1359"/>
    <w:rsid w:val="007B1831"/>
    <w:rsid w:val="007B1D8E"/>
    <w:rsid w:val="007B1D9E"/>
    <w:rsid w:val="007B1F19"/>
    <w:rsid w:val="007B1FC8"/>
    <w:rsid w:val="007B1FD6"/>
    <w:rsid w:val="007B2774"/>
    <w:rsid w:val="007B3815"/>
    <w:rsid w:val="007B46D2"/>
    <w:rsid w:val="007B49AC"/>
    <w:rsid w:val="007B4EEC"/>
    <w:rsid w:val="007B5ADA"/>
    <w:rsid w:val="007B640B"/>
    <w:rsid w:val="007B6B93"/>
    <w:rsid w:val="007C067C"/>
    <w:rsid w:val="007C0BB3"/>
    <w:rsid w:val="007C125A"/>
    <w:rsid w:val="007C15A3"/>
    <w:rsid w:val="007C1CCF"/>
    <w:rsid w:val="007C1E5E"/>
    <w:rsid w:val="007C2085"/>
    <w:rsid w:val="007C3273"/>
    <w:rsid w:val="007C32C8"/>
    <w:rsid w:val="007C3731"/>
    <w:rsid w:val="007C39AE"/>
    <w:rsid w:val="007C3CF2"/>
    <w:rsid w:val="007C3FD8"/>
    <w:rsid w:val="007C45F4"/>
    <w:rsid w:val="007C4979"/>
    <w:rsid w:val="007C4C14"/>
    <w:rsid w:val="007C5B21"/>
    <w:rsid w:val="007C5BC8"/>
    <w:rsid w:val="007C6353"/>
    <w:rsid w:val="007C6970"/>
    <w:rsid w:val="007C6FE0"/>
    <w:rsid w:val="007C6FF4"/>
    <w:rsid w:val="007C73D5"/>
    <w:rsid w:val="007C79FE"/>
    <w:rsid w:val="007D0828"/>
    <w:rsid w:val="007D0ADA"/>
    <w:rsid w:val="007D0DB2"/>
    <w:rsid w:val="007D14D9"/>
    <w:rsid w:val="007D1B05"/>
    <w:rsid w:val="007D2BFA"/>
    <w:rsid w:val="007D2F43"/>
    <w:rsid w:val="007D3060"/>
    <w:rsid w:val="007D324B"/>
    <w:rsid w:val="007D4350"/>
    <w:rsid w:val="007D4691"/>
    <w:rsid w:val="007D4C6C"/>
    <w:rsid w:val="007D4E00"/>
    <w:rsid w:val="007D506F"/>
    <w:rsid w:val="007D523B"/>
    <w:rsid w:val="007D5753"/>
    <w:rsid w:val="007D5766"/>
    <w:rsid w:val="007D602B"/>
    <w:rsid w:val="007D61E0"/>
    <w:rsid w:val="007D64D1"/>
    <w:rsid w:val="007D67CE"/>
    <w:rsid w:val="007D6FE5"/>
    <w:rsid w:val="007D7E28"/>
    <w:rsid w:val="007E00FD"/>
    <w:rsid w:val="007E0169"/>
    <w:rsid w:val="007E231C"/>
    <w:rsid w:val="007E2396"/>
    <w:rsid w:val="007E2C16"/>
    <w:rsid w:val="007E33C8"/>
    <w:rsid w:val="007E3AC6"/>
    <w:rsid w:val="007E480D"/>
    <w:rsid w:val="007E5070"/>
    <w:rsid w:val="007E5C92"/>
    <w:rsid w:val="007E631E"/>
    <w:rsid w:val="007E67FD"/>
    <w:rsid w:val="007E6B90"/>
    <w:rsid w:val="007E6E35"/>
    <w:rsid w:val="007E6F25"/>
    <w:rsid w:val="007E73EC"/>
    <w:rsid w:val="007E7B57"/>
    <w:rsid w:val="007E7D99"/>
    <w:rsid w:val="007F01D5"/>
    <w:rsid w:val="007F0E37"/>
    <w:rsid w:val="007F1515"/>
    <w:rsid w:val="007F23BA"/>
    <w:rsid w:val="007F35AD"/>
    <w:rsid w:val="007F3D2F"/>
    <w:rsid w:val="007F3D39"/>
    <w:rsid w:val="007F3E6E"/>
    <w:rsid w:val="007F47CD"/>
    <w:rsid w:val="007F47D5"/>
    <w:rsid w:val="007F4922"/>
    <w:rsid w:val="007F5721"/>
    <w:rsid w:val="007F59A1"/>
    <w:rsid w:val="007F5A1C"/>
    <w:rsid w:val="007F5BBD"/>
    <w:rsid w:val="007F643D"/>
    <w:rsid w:val="007F67D3"/>
    <w:rsid w:val="007F6F41"/>
    <w:rsid w:val="007F7821"/>
    <w:rsid w:val="007F79FC"/>
    <w:rsid w:val="007F7CE9"/>
    <w:rsid w:val="00800AA5"/>
    <w:rsid w:val="0080142D"/>
    <w:rsid w:val="00801835"/>
    <w:rsid w:val="00801D57"/>
    <w:rsid w:val="00802775"/>
    <w:rsid w:val="00802BF2"/>
    <w:rsid w:val="00803079"/>
    <w:rsid w:val="00803316"/>
    <w:rsid w:val="00803F31"/>
    <w:rsid w:val="008042BC"/>
    <w:rsid w:val="0080433A"/>
    <w:rsid w:val="008044E5"/>
    <w:rsid w:val="008048F0"/>
    <w:rsid w:val="00804B40"/>
    <w:rsid w:val="00804CE4"/>
    <w:rsid w:val="00804FE8"/>
    <w:rsid w:val="00805148"/>
    <w:rsid w:val="00805222"/>
    <w:rsid w:val="008052FD"/>
    <w:rsid w:val="00805B63"/>
    <w:rsid w:val="00806002"/>
    <w:rsid w:val="0080613C"/>
    <w:rsid w:val="00807100"/>
    <w:rsid w:val="0080780B"/>
    <w:rsid w:val="00807C31"/>
    <w:rsid w:val="008114CA"/>
    <w:rsid w:val="0081182E"/>
    <w:rsid w:val="00812EC9"/>
    <w:rsid w:val="008131F8"/>
    <w:rsid w:val="0081339B"/>
    <w:rsid w:val="00813810"/>
    <w:rsid w:val="008145F8"/>
    <w:rsid w:val="00817705"/>
    <w:rsid w:val="00817906"/>
    <w:rsid w:val="00817B1F"/>
    <w:rsid w:val="00817C15"/>
    <w:rsid w:val="008207AC"/>
    <w:rsid w:val="00820FF6"/>
    <w:rsid w:val="008214F3"/>
    <w:rsid w:val="008223A4"/>
    <w:rsid w:val="00822891"/>
    <w:rsid w:val="00822E78"/>
    <w:rsid w:val="00824A94"/>
    <w:rsid w:val="00825460"/>
    <w:rsid w:val="008258AA"/>
    <w:rsid w:val="00826B5F"/>
    <w:rsid w:val="00826EE9"/>
    <w:rsid w:val="00826FDE"/>
    <w:rsid w:val="00827644"/>
    <w:rsid w:val="00827E74"/>
    <w:rsid w:val="008303B9"/>
    <w:rsid w:val="00830485"/>
    <w:rsid w:val="00830F1D"/>
    <w:rsid w:val="0083188E"/>
    <w:rsid w:val="00831981"/>
    <w:rsid w:val="00831C6C"/>
    <w:rsid w:val="00831D78"/>
    <w:rsid w:val="00831FF5"/>
    <w:rsid w:val="0083241F"/>
    <w:rsid w:val="008333E2"/>
    <w:rsid w:val="00833408"/>
    <w:rsid w:val="008346E3"/>
    <w:rsid w:val="008351BB"/>
    <w:rsid w:val="008356E1"/>
    <w:rsid w:val="00836081"/>
    <w:rsid w:val="00836B02"/>
    <w:rsid w:val="00836E40"/>
    <w:rsid w:val="0084094C"/>
    <w:rsid w:val="00841060"/>
    <w:rsid w:val="00841383"/>
    <w:rsid w:val="00841966"/>
    <w:rsid w:val="008420A6"/>
    <w:rsid w:val="008427A5"/>
    <w:rsid w:val="0084362C"/>
    <w:rsid w:val="008437D5"/>
    <w:rsid w:val="00844128"/>
    <w:rsid w:val="00844FF5"/>
    <w:rsid w:val="008459F3"/>
    <w:rsid w:val="00845B2F"/>
    <w:rsid w:val="0084690C"/>
    <w:rsid w:val="00847426"/>
    <w:rsid w:val="00847646"/>
    <w:rsid w:val="00847BE5"/>
    <w:rsid w:val="00850A20"/>
    <w:rsid w:val="008510A2"/>
    <w:rsid w:val="00851C4D"/>
    <w:rsid w:val="00851F0C"/>
    <w:rsid w:val="00851F51"/>
    <w:rsid w:val="008523F5"/>
    <w:rsid w:val="00853072"/>
    <w:rsid w:val="008531CF"/>
    <w:rsid w:val="00853A5A"/>
    <w:rsid w:val="00853B12"/>
    <w:rsid w:val="00853E29"/>
    <w:rsid w:val="008540D1"/>
    <w:rsid w:val="00854752"/>
    <w:rsid w:val="00854E37"/>
    <w:rsid w:val="00854F48"/>
    <w:rsid w:val="00854FD6"/>
    <w:rsid w:val="008556AD"/>
    <w:rsid w:val="00855731"/>
    <w:rsid w:val="0085581A"/>
    <w:rsid w:val="0085583D"/>
    <w:rsid w:val="00855B36"/>
    <w:rsid w:val="00855B44"/>
    <w:rsid w:val="00855FD3"/>
    <w:rsid w:val="008560E4"/>
    <w:rsid w:val="008561CF"/>
    <w:rsid w:val="00856685"/>
    <w:rsid w:val="00856FA9"/>
    <w:rsid w:val="0085760A"/>
    <w:rsid w:val="00861B21"/>
    <w:rsid w:val="0086220A"/>
    <w:rsid w:val="0086252B"/>
    <w:rsid w:val="008627B8"/>
    <w:rsid w:val="00862E22"/>
    <w:rsid w:val="008636CE"/>
    <w:rsid w:val="00863FBC"/>
    <w:rsid w:val="00864A9B"/>
    <w:rsid w:val="00866195"/>
    <w:rsid w:val="00866679"/>
    <w:rsid w:val="008674FA"/>
    <w:rsid w:val="008707A9"/>
    <w:rsid w:val="00870AA6"/>
    <w:rsid w:val="00870DC8"/>
    <w:rsid w:val="00871764"/>
    <w:rsid w:val="00871DCA"/>
    <w:rsid w:val="00871F4E"/>
    <w:rsid w:val="00872179"/>
    <w:rsid w:val="008724EE"/>
    <w:rsid w:val="008728F9"/>
    <w:rsid w:val="00872E99"/>
    <w:rsid w:val="008734C6"/>
    <w:rsid w:val="008734E8"/>
    <w:rsid w:val="00873583"/>
    <w:rsid w:val="00873B5B"/>
    <w:rsid w:val="008746B8"/>
    <w:rsid w:val="00874788"/>
    <w:rsid w:val="00874F64"/>
    <w:rsid w:val="008756E9"/>
    <w:rsid w:val="008757A7"/>
    <w:rsid w:val="008766A3"/>
    <w:rsid w:val="00876F05"/>
    <w:rsid w:val="0087753F"/>
    <w:rsid w:val="008800CE"/>
    <w:rsid w:val="00881193"/>
    <w:rsid w:val="008818EC"/>
    <w:rsid w:val="00881AEB"/>
    <w:rsid w:val="00882C39"/>
    <w:rsid w:val="0088309C"/>
    <w:rsid w:val="008835EA"/>
    <w:rsid w:val="00883D1C"/>
    <w:rsid w:val="00885F12"/>
    <w:rsid w:val="00886624"/>
    <w:rsid w:val="00886F29"/>
    <w:rsid w:val="00887189"/>
    <w:rsid w:val="00887A99"/>
    <w:rsid w:val="00887AFD"/>
    <w:rsid w:val="00887C03"/>
    <w:rsid w:val="00887C9A"/>
    <w:rsid w:val="00890014"/>
    <w:rsid w:val="00890862"/>
    <w:rsid w:val="00890D27"/>
    <w:rsid w:val="008914BB"/>
    <w:rsid w:val="00892613"/>
    <w:rsid w:val="0089267D"/>
    <w:rsid w:val="0089311E"/>
    <w:rsid w:val="008950C4"/>
    <w:rsid w:val="0089535A"/>
    <w:rsid w:val="0089541B"/>
    <w:rsid w:val="00896054"/>
    <w:rsid w:val="0089606B"/>
    <w:rsid w:val="008963B9"/>
    <w:rsid w:val="00896C79"/>
    <w:rsid w:val="008975FF"/>
    <w:rsid w:val="008A281B"/>
    <w:rsid w:val="008A3E86"/>
    <w:rsid w:val="008A4114"/>
    <w:rsid w:val="008A6B84"/>
    <w:rsid w:val="008B1F44"/>
    <w:rsid w:val="008B270C"/>
    <w:rsid w:val="008B3A35"/>
    <w:rsid w:val="008B4337"/>
    <w:rsid w:val="008B49F9"/>
    <w:rsid w:val="008B4F3E"/>
    <w:rsid w:val="008B51C8"/>
    <w:rsid w:val="008B5522"/>
    <w:rsid w:val="008B5799"/>
    <w:rsid w:val="008B5AC4"/>
    <w:rsid w:val="008B607F"/>
    <w:rsid w:val="008B60BE"/>
    <w:rsid w:val="008B6D1B"/>
    <w:rsid w:val="008B7468"/>
    <w:rsid w:val="008B7650"/>
    <w:rsid w:val="008C0A72"/>
    <w:rsid w:val="008C0FBA"/>
    <w:rsid w:val="008C2243"/>
    <w:rsid w:val="008C27CD"/>
    <w:rsid w:val="008C2ECF"/>
    <w:rsid w:val="008C3470"/>
    <w:rsid w:val="008C3493"/>
    <w:rsid w:val="008C403F"/>
    <w:rsid w:val="008C4A28"/>
    <w:rsid w:val="008C4F54"/>
    <w:rsid w:val="008C578A"/>
    <w:rsid w:val="008C5CAB"/>
    <w:rsid w:val="008C5E42"/>
    <w:rsid w:val="008C5E4F"/>
    <w:rsid w:val="008C64BC"/>
    <w:rsid w:val="008C694D"/>
    <w:rsid w:val="008C696B"/>
    <w:rsid w:val="008C7FDB"/>
    <w:rsid w:val="008D22A6"/>
    <w:rsid w:val="008D24CB"/>
    <w:rsid w:val="008D2614"/>
    <w:rsid w:val="008D2B24"/>
    <w:rsid w:val="008D30D7"/>
    <w:rsid w:val="008D3BEF"/>
    <w:rsid w:val="008D41B2"/>
    <w:rsid w:val="008D48B3"/>
    <w:rsid w:val="008D4E60"/>
    <w:rsid w:val="008D51CE"/>
    <w:rsid w:val="008D6D82"/>
    <w:rsid w:val="008D6DC9"/>
    <w:rsid w:val="008D6FE4"/>
    <w:rsid w:val="008E0DCC"/>
    <w:rsid w:val="008E0FAD"/>
    <w:rsid w:val="008E2510"/>
    <w:rsid w:val="008E276C"/>
    <w:rsid w:val="008E2B65"/>
    <w:rsid w:val="008E2E04"/>
    <w:rsid w:val="008E3788"/>
    <w:rsid w:val="008E37C2"/>
    <w:rsid w:val="008E37CD"/>
    <w:rsid w:val="008E3A94"/>
    <w:rsid w:val="008E44BA"/>
    <w:rsid w:val="008E5731"/>
    <w:rsid w:val="008E5853"/>
    <w:rsid w:val="008E6728"/>
    <w:rsid w:val="008E6A30"/>
    <w:rsid w:val="008F02C0"/>
    <w:rsid w:val="008F0602"/>
    <w:rsid w:val="008F0615"/>
    <w:rsid w:val="008F0977"/>
    <w:rsid w:val="008F13BA"/>
    <w:rsid w:val="008F1A79"/>
    <w:rsid w:val="008F1B0F"/>
    <w:rsid w:val="008F2064"/>
    <w:rsid w:val="008F249F"/>
    <w:rsid w:val="008F2A35"/>
    <w:rsid w:val="008F337B"/>
    <w:rsid w:val="008F338E"/>
    <w:rsid w:val="008F38D9"/>
    <w:rsid w:val="008F3B8E"/>
    <w:rsid w:val="008F41E4"/>
    <w:rsid w:val="008F47A7"/>
    <w:rsid w:val="008F5505"/>
    <w:rsid w:val="008F5D86"/>
    <w:rsid w:val="008F64B6"/>
    <w:rsid w:val="008F78C9"/>
    <w:rsid w:val="008F7984"/>
    <w:rsid w:val="0090067E"/>
    <w:rsid w:val="00901606"/>
    <w:rsid w:val="00901FA4"/>
    <w:rsid w:val="00902A6A"/>
    <w:rsid w:val="00902F71"/>
    <w:rsid w:val="0090305E"/>
    <w:rsid w:val="00903791"/>
    <w:rsid w:val="00903948"/>
    <w:rsid w:val="009046D9"/>
    <w:rsid w:val="00904720"/>
    <w:rsid w:val="00904767"/>
    <w:rsid w:val="00904866"/>
    <w:rsid w:val="00904A03"/>
    <w:rsid w:val="0090574B"/>
    <w:rsid w:val="00906740"/>
    <w:rsid w:val="00906980"/>
    <w:rsid w:val="00906A1E"/>
    <w:rsid w:val="00906D57"/>
    <w:rsid w:val="00906E45"/>
    <w:rsid w:val="00907013"/>
    <w:rsid w:val="009071FC"/>
    <w:rsid w:val="0090779C"/>
    <w:rsid w:val="0091162F"/>
    <w:rsid w:val="00911833"/>
    <w:rsid w:val="00911B7A"/>
    <w:rsid w:val="00911BA9"/>
    <w:rsid w:val="0091271E"/>
    <w:rsid w:val="009127B6"/>
    <w:rsid w:val="0091286F"/>
    <w:rsid w:val="00912B0A"/>
    <w:rsid w:val="00912BF4"/>
    <w:rsid w:val="00912E66"/>
    <w:rsid w:val="00913E8A"/>
    <w:rsid w:val="00915531"/>
    <w:rsid w:val="00915C94"/>
    <w:rsid w:val="00916A0D"/>
    <w:rsid w:val="0091726C"/>
    <w:rsid w:val="0091769F"/>
    <w:rsid w:val="009179BE"/>
    <w:rsid w:val="00921A73"/>
    <w:rsid w:val="00921CD4"/>
    <w:rsid w:val="00921DCA"/>
    <w:rsid w:val="009225D2"/>
    <w:rsid w:val="00922809"/>
    <w:rsid w:val="00922B72"/>
    <w:rsid w:val="00923225"/>
    <w:rsid w:val="00923772"/>
    <w:rsid w:val="00925C74"/>
    <w:rsid w:val="00925EB5"/>
    <w:rsid w:val="0092673B"/>
    <w:rsid w:val="00926E29"/>
    <w:rsid w:val="0092760F"/>
    <w:rsid w:val="00927739"/>
    <w:rsid w:val="00927A96"/>
    <w:rsid w:val="00927F50"/>
    <w:rsid w:val="00930722"/>
    <w:rsid w:val="009312C8"/>
    <w:rsid w:val="00931431"/>
    <w:rsid w:val="00931484"/>
    <w:rsid w:val="009326E2"/>
    <w:rsid w:val="009338AC"/>
    <w:rsid w:val="00933EC8"/>
    <w:rsid w:val="00934015"/>
    <w:rsid w:val="00934396"/>
    <w:rsid w:val="00934CC9"/>
    <w:rsid w:val="009355D8"/>
    <w:rsid w:val="009366E9"/>
    <w:rsid w:val="00936904"/>
    <w:rsid w:val="009369B5"/>
    <w:rsid w:val="00937385"/>
    <w:rsid w:val="00937C8E"/>
    <w:rsid w:val="00940029"/>
    <w:rsid w:val="0094068E"/>
    <w:rsid w:val="00940B01"/>
    <w:rsid w:val="00941359"/>
    <w:rsid w:val="009417BF"/>
    <w:rsid w:val="00941BBA"/>
    <w:rsid w:val="00943008"/>
    <w:rsid w:val="00943EED"/>
    <w:rsid w:val="0094491C"/>
    <w:rsid w:val="00944D0A"/>
    <w:rsid w:val="00945477"/>
    <w:rsid w:val="00945484"/>
    <w:rsid w:val="0094572A"/>
    <w:rsid w:val="009458BC"/>
    <w:rsid w:val="00945E97"/>
    <w:rsid w:val="0094633B"/>
    <w:rsid w:val="0094725A"/>
    <w:rsid w:val="00947A2F"/>
    <w:rsid w:val="009508A5"/>
    <w:rsid w:val="00951516"/>
    <w:rsid w:val="00951B40"/>
    <w:rsid w:val="00951CAB"/>
    <w:rsid w:val="00952770"/>
    <w:rsid w:val="0095353E"/>
    <w:rsid w:val="00953AAB"/>
    <w:rsid w:val="00953AAF"/>
    <w:rsid w:val="00953F85"/>
    <w:rsid w:val="00953FBE"/>
    <w:rsid w:val="00954602"/>
    <w:rsid w:val="00954EB9"/>
    <w:rsid w:val="00955D00"/>
    <w:rsid w:val="0095672F"/>
    <w:rsid w:val="00957131"/>
    <w:rsid w:val="009572D1"/>
    <w:rsid w:val="0095784D"/>
    <w:rsid w:val="00957A4C"/>
    <w:rsid w:val="00957ED2"/>
    <w:rsid w:val="00961242"/>
    <w:rsid w:val="009612A9"/>
    <w:rsid w:val="009612B1"/>
    <w:rsid w:val="00961459"/>
    <w:rsid w:val="0096175D"/>
    <w:rsid w:val="00961B37"/>
    <w:rsid w:val="00963134"/>
    <w:rsid w:val="00963768"/>
    <w:rsid w:val="0096382E"/>
    <w:rsid w:val="00964AC9"/>
    <w:rsid w:val="00964BD2"/>
    <w:rsid w:val="00966862"/>
    <w:rsid w:val="0096696B"/>
    <w:rsid w:val="00966D42"/>
    <w:rsid w:val="0096770D"/>
    <w:rsid w:val="00970136"/>
    <w:rsid w:val="009708A3"/>
    <w:rsid w:val="0097091C"/>
    <w:rsid w:val="00971EF5"/>
    <w:rsid w:val="00972057"/>
    <w:rsid w:val="00972984"/>
    <w:rsid w:val="00972FA1"/>
    <w:rsid w:val="00973782"/>
    <w:rsid w:val="00973F2A"/>
    <w:rsid w:val="00974CBC"/>
    <w:rsid w:val="009752E9"/>
    <w:rsid w:val="009754E4"/>
    <w:rsid w:val="0097597A"/>
    <w:rsid w:val="00975DCE"/>
    <w:rsid w:val="00975F07"/>
    <w:rsid w:val="0097673D"/>
    <w:rsid w:val="009774D0"/>
    <w:rsid w:val="009774F3"/>
    <w:rsid w:val="00977922"/>
    <w:rsid w:val="009779C5"/>
    <w:rsid w:val="0098011E"/>
    <w:rsid w:val="00980723"/>
    <w:rsid w:val="009807F0"/>
    <w:rsid w:val="00980B9A"/>
    <w:rsid w:val="0098174B"/>
    <w:rsid w:val="00981944"/>
    <w:rsid w:val="00981983"/>
    <w:rsid w:val="00981B12"/>
    <w:rsid w:val="00982465"/>
    <w:rsid w:val="00982632"/>
    <w:rsid w:val="00982B08"/>
    <w:rsid w:val="00982B47"/>
    <w:rsid w:val="0098365C"/>
    <w:rsid w:val="00983F6A"/>
    <w:rsid w:val="00984096"/>
    <w:rsid w:val="0098409F"/>
    <w:rsid w:val="009840C6"/>
    <w:rsid w:val="00984DE3"/>
    <w:rsid w:val="0098512E"/>
    <w:rsid w:val="00985291"/>
    <w:rsid w:val="009855EB"/>
    <w:rsid w:val="00985750"/>
    <w:rsid w:val="009863C9"/>
    <w:rsid w:val="009864F3"/>
    <w:rsid w:val="0098721A"/>
    <w:rsid w:val="00987555"/>
    <w:rsid w:val="00990341"/>
    <w:rsid w:val="00990982"/>
    <w:rsid w:val="00990AE6"/>
    <w:rsid w:val="00990F76"/>
    <w:rsid w:val="00991239"/>
    <w:rsid w:val="00991822"/>
    <w:rsid w:val="0099214A"/>
    <w:rsid w:val="00992328"/>
    <w:rsid w:val="00992514"/>
    <w:rsid w:val="009926FB"/>
    <w:rsid w:val="00992F4D"/>
    <w:rsid w:val="009938EE"/>
    <w:rsid w:val="00993A45"/>
    <w:rsid w:val="00994999"/>
    <w:rsid w:val="00994C44"/>
    <w:rsid w:val="00995FF2"/>
    <w:rsid w:val="00996515"/>
    <w:rsid w:val="00996518"/>
    <w:rsid w:val="00996A2A"/>
    <w:rsid w:val="00996B1A"/>
    <w:rsid w:val="00997056"/>
    <w:rsid w:val="009972C0"/>
    <w:rsid w:val="00997C36"/>
    <w:rsid w:val="009A0C93"/>
    <w:rsid w:val="009A0DDB"/>
    <w:rsid w:val="009A0E0A"/>
    <w:rsid w:val="009A10D6"/>
    <w:rsid w:val="009A3014"/>
    <w:rsid w:val="009A30A3"/>
    <w:rsid w:val="009A4140"/>
    <w:rsid w:val="009A416A"/>
    <w:rsid w:val="009A468A"/>
    <w:rsid w:val="009A4A3E"/>
    <w:rsid w:val="009A4F69"/>
    <w:rsid w:val="009A52A2"/>
    <w:rsid w:val="009A5A04"/>
    <w:rsid w:val="009A6243"/>
    <w:rsid w:val="009A62E1"/>
    <w:rsid w:val="009A6BD3"/>
    <w:rsid w:val="009A6F3B"/>
    <w:rsid w:val="009A746F"/>
    <w:rsid w:val="009A7DF6"/>
    <w:rsid w:val="009B0CCD"/>
    <w:rsid w:val="009B11C5"/>
    <w:rsid w:val="009B1F0B"/>
    <w:rsid w:val="009B22E1"/>
    <w:rsid w:val="009B23FE"/>
    <w:rsid w:val="009B2937"/>
    <w:rsid w:val="009B29E1"/>
    <w:rsid w:val="009B2AFD"/>
    <w:rsid w:val="009B3377"/>
    <w:rsid w:val="009B3915"/>
    <w:rsid w:val="009B4175"/>
    <w:rsid w:val="009B45FE"/>
    <w:rsid w:val="009B47E5"/>
    <w:rsid w:val="009B51DA"/>
    <w:rsid w:val="009B6AD1"/>
    <w:rsid w:val="009B6CAF"/>
    <w:rsid w:val="009B7515"/>
    <w:rsid w:val="009B760F"/>
    <w:rsid w:val="009B76D6"/>
    <w:rsid w:val="009B7F34"/>
    <w:rsid w:val="009C14B0"/>
    <w:rsid w:val="009C2111"/>
    <w:rsid w:val="009C2587"/>
    <w:rsid w:val="009C2A65"/>
    <w:rsid w:val="009C381C"/>
    <w:rsid w:val="009C3D3E"/>
    <w:rsid w:val="009C402C"/>
    <w:rsid w:val="009C4C3B"/>
    <w:rsid w:val="009C5770"/>
    <w:rsid w:val="009C5A94"/>
    <w:rsid w:val="009C61CA"/>
    <w:rsid w:val="009C65F9"/>
    <w:rsid w:val="009C661B"/>
    <w:rsid w:val="009C6789"/>
    <w:rsid w:val="009C67CF"/>
    <w:rsid w:val="009C6B3F"/>
    <w:rsid w:val="009C6E1F"/>
    <w:rsid w:val="009C7891"/>
    <w:rsid w:val="009C79F4"/>
    <w:rsid w:val="009C7C37"/>
    <w:rsid w:val="009D0978"/>
    <w:rsid w:val="009D10D7"/>
    <w:rsid w:val="009D1240"/>
    <w:rsid w:val="009D1EA1"/>
    <w:rsid w:val="009D1F47"/>
    <w:rsid w:val="009D20D3"/>
    <w:rsid w:val="009D2623"/>
    <w:rsid w:val="009D31C8"/>
    <w:rsid w:val="009D336C"/>
    <w:rsid w:val="009D34B6"/>
    <w:rsid w:val="009D3B35"/>
    <w:rsid w:val="009D3CE3"/>
    <w:rsid w:val="009D428B"/>
    <w:rsid w:val="009D432C"/>
    <w:rsid w:val="009D48A2"/>
    <w:rsid w:val="009D4FE7"/>
    <w:rsid w:val="009D55A8"/>
    <w:rsid w:val="009D6641"/>
    <w:rsid w:val="009D66A1"/>
    <w:rsid w:val="009D79CC"/>
    <w:rsid w:val="009D7A9E"/>
    <w:rsid w:val="009D7CBF"/>
    <w:rsid w:val="009D7F7F"/>
    <w:rsid w:val="009E004A"/>
    <w:rsid w:val="009E0BE1"/>
    <w:rsid w:val="009E100B"/>
    <w:rsid w:val="009E1658"/>
    <w:rsid w:val="009E1C21"/>
    <w:rsid w:val="009E2BB7"/>
    <w:rsid w:val="009E33EE"/>
    <w:rsid w:val="009E39B6"/>
    <w:rsid w:val="009E3B21"/>
    <w:rsid w:val="009E3DA6"/>
    <w:rsid w:val="009E4295"/>
    <w:rsid w:val="009E45B8"/>
    <w:rsid w:val="009E4791"/>
    <w:rsid w:val="009E4A03"/>
    <w:rsid w:val="009E5432"/>
    <w:rsid w:val="009E6170"/>
    <w:rsid w:val="009E62C2"/>
    <w:rsid w:val="009E6F54"/>
    <w:rsid w:val="009E71D0"/>
    <w:rsid w:val="009E72F8"/>
    <w:rsid w:val="009E73CB"/>
    <w:rsid w:val="009E7C0C"/>
    <w:rsid w:val="009F0836"/>
    <w:rsid w:val="009F0EF1"/>
    <w:rsid w:val="009F1562"/>
    <w:rsid w:val="009F2121"/>
    <w:rsid w:val="009F2296"/>
    <w:rsid w:val="009F2754"/>
    <w:rsid w:val="009F2A9C"/>
    <w:rsid w:val="009F448D"/>
    <w:rsid w:val="009F44C6"/>
    <w:rsid w:val="009F478A"/>
    <w:rsid w:val="009F5B9D"/>
    <w:rsid w:val="009F5BDF"/>
    <w:rsid w:val="009F6756"/>
    <w:rsid w:val="009F7DB5"/>
    <w:rsid w:val="00A0034B"/>
    <w:rsid w:val="00A00A37"/>
    <w:rsid w:val="00A0290C"/>
    <w:rsid w:val="00A02B2E"/>
    <w:rsid w:val="00A02FAC"/>
    <w:rsid w:val="00A03A8B"/>
    <w:rsid w:val="00A0417E"/>
    <w:rsid w:val="00A048B3"/>
    <w:rsid w:val="00A049C9"/>
    <w:rsid w:val="00A05388"/>
    <w:rsid w:val="00A05FDA"/>
    <w:rsid w:val="00A06021"/>
    <w:rsid w:val="00A072DF"/>
    <w:rsid w:val="00A102B2"/>
    <w:rsid w:val="00A1085A"/>
    <w:rsid w:val="00A10A29"/>
    <w:rsid w:val="00A11055"/>
    <w:rsid w:val="00A116D7"/>
    <w:rsid w:val="00A121AE"/>
    <w:rsid w:val="00A122B3"/>
    <w:rsid w:val="00A12AF0"/>
    <w:rsid w:val="00A13A10"/>
    <w:rsid w:val="00A13CC1"/>
    <w:rsid w:val="00A1463C"/>
    <w:rsid w:val="00A14829"/>
    <w:rsid w:val="00A151CC"/>
    <w:rsid w:val="00A153CE"/>
    <w:rsid w:val="00A155FE"/>
    <w:rsid w:val="00A1596A"/>
    <w:rsid w:val="00A16215"/>
    <w:rsid w:val="00A16247"/>
    <w:rsid w:val="00A16758"/>
    <w:rsid w:val="00A170C4"/>
    <w:rsid w:val="00A20023"/>
    <w:rsid w:val="00A217B7"/>
    <w:rsid w:val="00A21BF6"/>
    <w:rsid w:val="00A226FC"/>
    <w:rsid w:val="00A234DB"/>
    <w:rsid w:val="00A2359F"/>
    <w:rsid w:val="00A2397D"/>
    <w:rsid w:val="00A23DE1"/>
    <w:rsid w:val="00A24040"/>
    <w:rsid w:val="00A241AB"/>
    <w:rsid w:val="00A255A2"/>
    <w:rsid w:val="00A256F9"/>
    <w:rsid w:val="00A256FC"/>
    <w:rsid w:val="00A2577F"/>
    <w:rsid w:val="00A25841"/>
    <w:rsid w:val="00A25D85"/>
    <w:rsid w:val="00A25E4B"/>
    <w:rsid w:val="00A25E59"/>
    <w:rsid w:val="00A25F18"/>
    <w:rsid w:val="00A26B2A"/>
    <w:rsid w:val="00A26B8A"/>
    <w:rsid w:val="00A275C0"/>
    <w:rsid w:val="00A27771"/>
    <w:rsid w:val="00A27D05"/>
    <w:rsid w:val="00A30814"/>
    <w:rsid w:val="00A313E8"/>
    <w:rsid w:val="00A3194A"/>
    <w:rsid w:val="00A31BAE"/>
    <w:rsid w:val="00A31C2D"/>
    <w:rsid w:val="00A325A8"/>
    <w:rsid w:val="00A328B8"/>
    <w:rsid w:val="00A32B3F"/>
    <w:rsid w:val="00A32BC1"/>
    <w:rsid w:val="00A34E0C"/>
    <w:rsid w:val="00A350D0"/>
    <w:rsid w:val="00A3608D"/>
    <w:rsid w:val="00A366FA"/>
    <w:rsid w:val="00A368EA"/>
    <w:rsid w:val="00A36C71"/>
    <w:rsid w:val="00A36D04"/>
    <w:rsid w:val="00A36FC2"/>
    <w:rsid w:val="00A373D7"/>
    <w:rsid w:val="00A37D4F"/>
    <w:rsid w:val="00A4027B"/>
    <w:rsid w:val="00A40448"/>
    <w:rsid w:val="00A40AD7"/>
    <w:rsid w:val="00A41017"/>
    <w:rsid w:val="00A41B36"/>
    <w:rsid w:val="00A41E88"/>
    <w:rsid w:val="00A4233C"/>
    <w:rsid w:val="00A427C1"/>
    <w:rsid w:val="00A42F24"/>
    <w:rsid w:val="00A44505"/>
    <w:rsid w:val="00A44747"/>
    <w:rsid w:val="00A45612"/>
    <w:rsid w:val="00A46B62"/>
    <w:rsid w:val="00A46F83"/>
    <w:rsid w:val="00A477FB"/>
    <w:rsid w:val="00A4789B"/>
    <w:rsid w:val="00A479D4"/>
    <w:rsid w:val="00A50375"/>
    <w:rsid w:val="00A5109A"/>
    <w:rsid w:val="00A5281A"/>
    <w:rsid w:val="00A540CC"/>
    <w:rsid w:val="00A54C46"/>
    <w:rsid w:val="00A55E2E"/>
    <w:rsid w:val="00A5649A"/>
    <w:rsid w:val="00A56660"/>
    <w:rsid w:val="00A571C2"/>
    <w:rsid w:val="00A57398"/>
    <w:rsid w:val="00A575E6"/>
    <w:rsid w:val="00A57628"/>
    <w:rsid w:val="00A57DE8"/>
    <w:rsid w:val="00A6044A"/>
    <w:rsid w:val="00A607E7"/>
    <w:rsid w:val="00A61119"/>
    <w:rsid w:val="00A616E7"/>
    <w:rsid w:val="00A61ECF"/>
    <w:rsid w:val="00A627F0"/>
    <w:rsid w:val="00A638F3"/>
    <w:rsid w:val="00A646EC"/>
    <w:rsid w:val="00A64E65"/>
    <w:rsid w:val="00A64F85"/>
    <w:rsid w:val="00A64FD1"/>
    <w:rsid w:val="00A6516E"/>
    <w:rsid w:val="00A6572F"/>
    <w:rsid w:val="00A65CC0"/>
    <w:rsid w:val="00A66389"/>
    <w:rsid w:val="00A6644E"/>
    <w:rsid w:val="00A6652C"/>
    <w:rsid w:val="00A6688F"/>
    <w:rsid w:val="00A66E1B"/>
    <w:rsid w:val="00A67D06"/>
    <w:rsid w:val="00A67DED"/>
    <w:rsid w:val="00A7035F"/>
    <w:rsid w:val="00A70368"/>
    <w:rsid w:val="00A70BE7"/>
    <w:rsid w:val="00A71081"/>
    <w:rsid w:val="00A71357"/>
    <w:rsid w:val="00A71BD4"/>
    <w:rsid w:val="00A721B5"/>
    <w:rsid w:val="00A722B8"/>
    <w:rsid w:val="00A72C16"/>
    <w:rsid w:val="00A72DE6"/>
    <w:rsid w:val="00A739F2"/>
    <w:rsid w:val="00A74307"/>
    <w:rsid w:val="00A74D92"/>
    <w:rsid w:val="00A74FB3"/>
    <w:rsid w:val="00A758D3"/>
    <w:rsid w:val="00A75B2B"/>
    <w:rsid w:val="00A760F1"/>
    <w:rsid w:val="00A7629F"/>
    <w:rsid w:val="00A76600"/>
    <w:rsid w:val="00A7660C"/>
    <w:rsid w:val="00A76C23"/>
    <w:rsid w:val="00A76D50"/>
    <w:rsid w:val="00A76EF9"/>
    <w:rsid w:val="00A77AA3"/>
    <w:rsid w:val="00A77BCC"/>
    <w:rsid w:val="00A77ED5"/>
    <w:rsid w:val="00A80700"/>
    <w:rsid w:val="00A80798"/>
    <w:rsid w:val="00A80842"/>
    <w:rsid w:val="00A8094C"/>
    <w:rsid w:val="00A813B4"/>
    <w:rsid w:val="00A81D81"/>
    <w:rsid w:val="00A82009"/>
    <w:rsid w:val="00A8259D"/>
    <w:rsid w:val="00A8294C"/>
    <w:rsid w:val="00A831D7"/>
    <w:rsid w:val="00A8386C"/>
    <w:rsid w:val="00A8473C"/>
    <w:rsid w:val="00A85CE1"/>
    <w:rsid w:val="00A85EF8"/>
    <w:rsid w:val="00A86465"/>
    <w:rsid w:val="00A87607"/>
    <w:rsid w:val="00A87DD2"/>
    <w:rsid w:val="00A910E2"/>
    <w:rsid w:val="00A912CC"/>
    <w:rsid w:val="00A91535"/>
    <w:rsid w:val="00A92A3D"/>
    <w:rsid w:val="00A92F03"/>
    <w:rsid w:val="00A93033"/>
    <w:rsid w:val="00A93776"/>
    <w:rsid w:val="00A938C1"/>
    <w:rsid w:val="00A938C8"/>
    <w:rsid w:val="00A93A6F"/>
    <w:rsid w:val="00A93E4A"/>
    <w:rsid w:val="00A9616A"/>
    <w:rsid w:val="00A9646E"/>
    <w:rsid w:val="00AA0271"/>
    <w:rsid w:val="00AA0A35"/>
    <w:rsid w:val="00AA113D"/>
    <w:rsid w:val="00AA1354"/>
    <w:rsid w:val="00AA165C"/>
    <w:rsid w:val="00AA22B0"/>
    <w:rsid w:val="00AA230A"/>
    <w:rsid w:val="00AA2BD7"/>
    <w:rsid w:val="00AA2BDF"/>
    <w:rsid w:val="00AA493C"/>
    <w:rsid w:val="00AA52BC"/>
    <w:rsid w:val="00AA54AF"/>
    <w:rsid w:val="00AA5528"/>
    <w:rsid w:val="00AA58D6"/>
    <w:rsid w:val="00AA6D1C"/>
    <w:rsid w:val="00AB0484"/>
    <w:rsid w:val="00AB19E1"/>
    <w:rsid w:val="00AB1AEC"/>
    <w:rsid w:val="00AB276D"/>
    <w:rsid w:val="00AB2DAE"/>
    <w:rsid w:val="00AB2F27"/>
    <w:rsid w:val="00AB3B14"/>
    <w:rsid w:val="00AB3C75"/>
    <w:rsid w:val="00AB3FEE"/>
    <w:rsid w:val="00AB437D"/>
    <w:rsid w:val="00AB50BA"/>
    <w:rsid w:val="00AB6364"/>
    <w:rsid w:val="00AB66F8"/>
    <w:rsid w:val="00AB6AFB"/>
    <w:rsid w:val="00AB6BE8"/>
    <w:rsid w:val="00AB6C70"/>
    <w:rsid w:val="00AC0BBC"/>
    <w:rsid w:val="00AC0F0D"/>
    <w:rsid w:val="00AC1196"/>
    <w:rsid w:val="00AC134F"/>
    <w:rsid w:val="00AC16B4"/>
    <w:rsid w:val="00AC197C"/>
    <w:rsid w:val="00AC1BA7"/>
    <w:rsid w:val="00AC20D6"/>
    <w:rsid w:val="00AC2A3F"/>
    <w:rsid w:val="00AC2BB8"/>
    <w:rsid w:val="00AC424C"/>
    <w:rsid w:val="00AC4509"/>
    <w:rsid w:val="00AC4770"/>
    <w:rsid w:val="00AC502A"/>
    <w:rsid w:val="00AC5502"/>
    <w:rsid w:val="00AC57C0"/>
    <w:rsid w:val="00AC5A2B"/>
    <w:rsid w:val="00AC5A3E"/>
    <w:rsid w:val="00AC5DFF"/>
    <w:rsid w:val="00AC647D"/>
    <w:rsid w:val="00AC651C"/>
    <w:rsid w:val="00AC65C0"/>
    <w:rsid w:val="00AC68BD"/>
    <w:rsid w:val="00AC72F3"/>
    <w:rsid w:val="00AD07EA"/>
    <w:rsid w:val="00AD08B9"/>
    <w:rsid w:val="00AD1DCB"/>
    <w:rsid w:val="00AD2A62"/>
    <w:rsid w:val="00AD2D0B"/>
    <w:rsid w:val="00AD3527"/>
    <w:rsid w:val="00AD3AA6"/>
    <w:rsid w:val="00AD596B"/>
    <w:rsid w:val="00AD6086"/>
    <w:rsid w:val="00AD61E7"/>
    <w:rsid w:val="00AD6347"/>
    <w:rsid w:val="00AD6B14"/>
    <w:rsid w:val="00AD6EA9"/>
    <w:rsid w:val="00AD7AD4"/>
    <w:rsid w:val="00AE03E0"/>
    <w:rsid w:val="00AE04A0"/>
    <w:rsid w:val="00AE054E"/>
    <w:rsid w:val="00AE0575"/>
    <w:rsid w:val="00AE085F"/>
    <w:rsid w:val="00AE228E"/>
    <w:rsid w:val="00AE2472"/>
    <w:rsid w:val="00AE2483"/>
    <w:rsid w:val="00AE2748"/>
    <w:rsid w:val="00AE2E64"/>
    <w:rsid w:val="00AE2F13"/>
    <w:rsid w:val="00AE2FD7"/>
    <w:rsid w:val="00AE34FC"/>
    <w:rsid w:val="00AE35C5"/>
    <w:rsid w:val="00AE3CEB"/>
    <w:rsid w:val="00AE43EB"/>
    <w:rsid w:val="00AE477E"/>
    <w:rsid w:val="00AE47EF"/>
    <w:rsid w:val="00AE5276"/>
    <w:rsid w:val="00AE546E"/>
    <w:rsid w:val="00AE55DA"/>
    <w:rsid w:val="00AE5974"/>
    <w:rsid w:val="00AE5EF9"/>
    <w:rsid w:val="00AE6021"/>
    <w:rsid w:val="00AE6378"/>
    <w:rsid w:val="00AE6861"/>
    <w:rsid w:val="00AF063D"/>
    <w:rsid w:val="00AF0C14"/>
    <w:rsid w:val="00AF21DA"/>
    <w:rsid w:val="00AF28EF"/>
    <w:rsid w:val="00AF3024"/>
    <w:rsid w:val="00AF362E"/>
    <w:rsid w:val="00AF37B2"/>
    <w:rsid w:val="00AF3B9C"/>
    <w:rsid w:val="00AF3DBC"/>
    <w:rsid w:val="00AF52CC"/>
    <w:rsid w:val="00AF603C"/>
    <w:rsid w:val="00AF6323"/>
    <w:rsid w:val="00AF66AA"/>
    <w:rsid w:val="00AF6AB8"/>
    <w:rsid w:val="00AF6D79"/>
    <w:rsid w:val="00AF7E20"/>
    <w:rsid w:val="00B001C7"/>
    <w:rsid w:val="00B006DB"/>
    <w:rsid w:val="00B00974"/>
    <w:rsid w:val="00B0118C"/>
    <w:rsid w:val="00B013F1"/>
    <w:rsid w:val="00B01BEA"/>
    <w:rsid w:val="00B01F0A"/>
    <w:rsid w:val="00B020C6"/>
    <w:rsid w:val="00B03E21"/>
    <w:rsid w:val="00B03F00"/>
    <w:rsid w:val="00B04F10"/>
    <w:rsid w:val="00B054A2"/>
    <w:rsid w:val="00B065CD"/>
    <w:rsid w:val="00B0687E"/>
    <w:rsid w:val="00B07B01"/>
    <w:rsid w:val="00B10140"/>
    <w:rsid w:val="00B1138F"/>
    <w:rsid w:val="00B12657"/>
    <w:rsid w:val="00B12911"/>
    <w:rsid w:val="00B1358E"/>
    <w:rsid w:val="00B1411F"/>
    <w:rsid w:val="00B1421C"/>
    <w:rsid w:val="00B14366"/>
    <w:rsid w:val="00B14660"/>
    <w:rsid w:val="00B146E6"/>
    <w:rsid w:val="00B14980"/>
    <w:rsid w:val="00B149F8"/>
    <w:rsid w:val="00B14A8D"/>
    <w:rsid w:val="00B15047"/>
    <w:rsid w:val="00B1527C"/>
    <w:rsid w:val="00B152C9"/>
    <w:rsid w:val="00B15331"/>
    <w:rsid w:val="00B15CE9"/>
    <w:rsid w:val="00B16ADF"/>
    <w:rsid w:val="00B16CF9"/>
    <w:rsid w:val="00B17020"/>
    <w:rsid w:val="00B173C5"/>
    <w:rsid w:val="00B20323"/>
    <w:rsid w:val="00B205BE"/>
    <w:rsid w:val="00B222B5"/>
    <w:rsid w:val="00B22860"/>
    <w:rsid w:val="00B228B6"/>
    <w:rsid w:val="00B230A6"/>
    <w:rsid w:val="00B230A8"/>
    <w:rsid w:val="00B23749"/>
    <w:rsid w:val="00B24893"/>
    <w:rsid w:val="00B24CA4"/>
    <w:rsid w:val="00B24CE8"/>
    <w:rsid w:val="00B25336"/>
    <w:rsid w:val="00B25D77"/>
    <w:rsid w:val="00B267B2"/>
    <w:rsid w:val="00B30632"/>
    <w:rsid w:val="00B31705"/>
    <w:rsid w:val="00B31C87"/>
    <w:rsid w:val="00B32DB2"/>
    <w:rsid w:val="00B333C0"/>
    <w:rsid w:val="00B339D2"/>
    <w:rsid w:val="00B33BCD"/>
    <w:rsid w:val="00B33CA6"/>
    <w:rsid w:val="00B34855"/>
    <w:rsid w:val="00B34EE4"/>
    <w:rsid w:val="00B34F04"/>
    <w:rsid w:val="00B35696"/>
    <w:rsid w:val="00B35CD0"/>
    <w:rsid w:val="00B36D3C"/>
    <w:rsid w:val="00B36E11"/>
    <w:rsid w:val="00B3729C"/>
    <w:rsid w:val="00B40275"/>
    <w:rsid w:val="00B40571"/>
    <w:rsid w:val="00B405F4"/>
    <w:rsid w:val="00B417F6"/>
    <w:rsid w:val="00B41F49"/>
    <w:rsid w:val="00B440BB"/>
    <w:rsid w:val="00B444D7"/>
    <w:rsid w:val="00B448A6"/>
    <w:rsid w:val="00B44AD0"/>
    <w:rsid w:val="00B454DF"/>
    <w:rsid w:val="00B45632"/>
    <w:rsid w:val="00B4688E"/>
    <w:rsid w:val="00B46990"/>
    <w:rsid w:val="00B470C6"/>
    <w:rsid w:val="00B47D0F"/>
    <w:rsid w:val="00B5040B"/>
    <w:rsid w:val="00B508AD"/>
    <w:rsid w:val="00B51B78"/>
    <w:rsid w:val="00B524C5"/>
    <w:rsid w:val="00B52EA8"/>
    <w:rsid w:val="00B53156"/>
    <w:rsid w:val="00B53E63"/>
    <w:rsid w:val="00B54213"/>
    <w:rsid w:val="00B54301"/>
    <w:rsid w:val="00B5474B"/>
    <w:rsid w:val="00B55691"/>
    <w:rsid w:val="00B55D29"/>
    <w:rsid w:val="00B56462"/>
    <w:rsid w:val="00B567F8"/>
    <w:rsid w:val="00B56A26"/>
    <w:rsid w:val="00B575F9"/>
    <w:rsid w:val="00B57687"/>
    <w:rsid w:val="00B57D22"/>
    <w:rsid w:val="00B609E4"/>
    <w:rsid w:val="00B60AEA"/>
    <w:rsid w:val="00B60B84"/>
    <w:rsid w:val="00B60F16"/>
    <w:rsid w:val="00B61A7E"/>
    <w:rsid w:val="00B61B88"/>
    <w:rsid w:val="00B62866"/>
    <w:rsid w:val="00B62D4A"/>
    <w:rsid w:val="00B62FE3"/>
    <w:rsid w:val="00B63132"/>
    <w:rsid w:val="00B63757"/>
    <w:rsid w:val="00B63E23"/>
    <w:rsid w:val="00B6419B"/>
    <w:rsid w:val="00B6475A"/>
    <w:rsid w:val="00B6576D"/>
    <w:rsid w:val="00B658F8"/>
    <w:rsid w:val="00B66619"/>
    <w:rsid w:val="00B66CDA"/>
    <w:rsid w:val="00B6704E"/>
    <w:rsid w:val="00B67ADE"/>
    <w:rsid w:val="00B67AEE"/>
    <w:rsid w:val="00B67C6F"/>
    <w:rsid w:val="00B67DFC"/>
    <w:rsid w:val="00B67F49"/>
    <w:rsid w:val="00B71FB3"/>
    <w:rsid w:val="00B7255F"/>
    <w:rsid w:val="00B728AE"/>
    <w:rsid w:val="00B72B17"/>
    <w:rsid w:val="00B72C2B"/>
    <w:rsid w:val="00B73046"/>
    <w:rsid w:val="00B73836"/>
    <w:rsid w:val="00B73984"/>
    <w:rsid w:val="00B74091"/>
    <w:rsid w:val="00B740BE"/>
    <w:rsid w:val="00B74337"/>
    <w:rsid w:val="00B7744A"/>
    <w:rsid w:val="00B77716"/>
    <w:rsid w:val="00B77BD8"/>
    <w:rsid w:val="00B803DC"/>
    <w:rsid w:val="00B80BF6"/>
    <w:rsid w:val="00B80DD3"/>
    <w:rsid w:val="00B8179A"/>
    <w:rsid w:val="00B81AE7"/>
    <w:rsid w:val="00B8289C"/>
    <w:rsid w:val="00B829CD"/>
    <w:rsid w:val="00B83103"/>
    <w:rsid w:val="00B837C7"/>
    <w:rsid w:val="00B84056"/>
    <w:rsid w:val="00B84B75"/>
    <w:rsid w:val="00B84D9A"/>
    <w:rsid w:val="00B85426"/>
    <w:rsid w:val="00B85607"/>
    <w:rsid w:val="00B87551"/>
    <w:rsid w:val="00B87D33"/>
    <w:rsid w:val="00B9023F"/>
    <w:rsid w:val="00B90318"/>
    <w:rsid w:val="00B90401"/>
    <w:rsid w:val="00B9130C"/>
    <w:rsid w:val="00B92E7C"/>
    <w:rsid w:val="00B93467"/>
    <w:rsid w:val="00B9372E"/>
    <w:rsid w:val="00B93939"/>
    <w:rsid w:val="00B94194"/>
    <w:rsid w:val="00B94227"/>
    <w:rsid w:val="00B9496E"/>
    <w:rsid w:val="00B94B27"/>
    <w:rsid w:val="00B94BB3"/>
    <w:rsid w:val="00B94FD4"/>
    <w:rsid w:val="00B95317"/>
    <w:rsid w:val="00B9598C"/>
    <w:rsid w:val="00B966F6"/>
    <w:rsid w:val="00B96E8B"/>
    <w:rsid w:val="00B97ACE"/>
    <w:rsid w:val="00B97B7F"/>
    <w:rsid w:val="00BA049F"/>
    <w:rsid w:val="00BA07AF"/>
    <w:rsid w:val="00BA0E69"/>
    <w:rsid w:val="00BA1C15"/>
    <w:rsid w:val="00BA1DBA"/>
    <w:rsid w:val="00BA2B8A"/>
    <w:rsid w:val="00BA329C"/>
    <w:rsid w:val="00BA379D"/>
    <w:rsid w:val="00BA3CFD"/>
    <w:rsid w:val="00BA4560"/>
    <w:rsid w:val="00BA4F7C"/>
    <w:rsid w:val="00BA5721"/>
    <w:rsid w:val="00BA6117"/>
    <w:rsid w:val="00BA612B"/>
    <w:rsid w:val="00BA6156"/>
    <w:rsid w:val="00BA6EDF"/>
    <w:rsid w:val="00BA7618"/>
    <w:rsid w:val="00BA7657"/>
    <w:rsid w:val="00BA778C"/>
    <w:rsid w:val="00BA7AD5"/>
    <w:rsid w:val="00BB07DC"/>
    <w:rsid w:val="00BB0960"/>
    <w:rsid w:val="00BB0E0B"/>
    <w:rsid w:val="00BB10A7"/>
    <w:rsid w:val="00BB17B5"/>
    <w:rsid w:val="00BB180B"/>
    <w:rsid w:val="00BB184F"/>
    <w:rsid w:val="00BB18FA"/>
    <w:rsid w:val="00BB1A1F"/>
    <w:rsid w:val="00BB23BE"/>
    <w:rsid w:val="00BB38D3"/>
    <w:rsid w:val="00BB3A5D"/>
    <w:rsid w:val="00BB3F2A"/>
    <w:rsid w:val="00BB52BA"/>
    <w:rsid w:val="00BB5559"/>
    <w:rsid w:val="00BB61AD"/>
    <w:rsid w:val="00BB625E"/>
    <w:rsid w:val="00BB66FF"/>
    <w:rsid w:val="00BB7082"/>
    <w:rsid w:val="00BB71D3"/>
    <w:rsid w:val="00BB7908"/>
    <w:rsid w:val="00BC0D8B"/>
    <w:rsid w:val="00BC14D0"/>
    <w:rsid w:val="00BC150C"/>
    <w:rsid w:val="00BC15EB"/>
    <w:rsid w:val="00BC1F6C"/>
    <w:rsid w:val="00BC2220"/>
    <w:rsid w:val="00BC23B3"/>
    <w:rsid w:val="00BC33BE"/>
    <w:rsid w:val="00BC3B4A"/>
    <w:rsid w:val="00BC4177"/>
    <w:rsid w:val="00BC4730"/>
    <w:rsid w:val="00BC4B23"/>
    <w:rsid w:val="00BC4D40"/>
    <w:rsid w:val="00BC4D83"/>
    <w:rsid w:val="00BC500F"/>
    <w:rsid w:val="00BC559A"/>
    <w:rsid w:val="00BC57A5"/>
    <w:rsid w:val="00BC6447"/>
    <w:rsid w:val="00BC6484"/>
    <w:rsid w:val="00BC7037"/>
    <w:rsid w:val="00BC7CE2"/>
    <w:rsid w:val="00BD0899"/>
    <w:rsid w:val="00BD0918"/>
    <w:rsid w:val="00BD0ABD"/>
    <w:rsid w:val="00BD143C"/>
    <w:rsid w:val="00BD1470"/>
    <w:rsid w:val="00BD14DD"/>
    <w:rsid w:val="00BD1C02"/>
    <w:rsid w:val="00BD229E"/>
    <w:rsid w:val="00BD246D"/>
    <w:rsid w:val="00BD2C26"/>
    <w:rsid w:val="00BD3119"/>
    <w:rsid w:val="00BD3BB3"/>
    <w:rsid w:val="00BD41BD"/>
    <w:rsid w:val="00BD4640"/>
    <w:rsid w:val="00BD4CCC"/>
    <w:rsid w:val="00BD512B"/>
    <w:rsid w:val="00BD5389"/>
    <w:rsid w:val="00BD5C5E"/>
    <w:rsid w:val="00BD688B"/>
    <w:rsid w:val="00BD68D4"/>
    <w:rsid w:val="00BD6FA0"/>
    <w:rsid w:val="00BD7D5B"/>
    <w:rsid w:val="00BE31EB"/>
    <w:rsid w:val="00BE3895"/>
    <w:rsid w:val="00BE56F8"/>
    <w:rsid w:val="00BE5CB2"/>
    <w:rsid w:val="00BE6EEC"/>
    <w:rsid w:val="00BE784F"/>
    <w:rsid w:val="00BF086F"/>
    <w:rsid w:val="00BF0BFF"/>
    <w:rsid w:val="00BF0F4D"/>
    <w:rsid w:val="00BF10FD"/>
    <w:rsid w:val="00BF14B3"/>
    <w:rsid w:val="00BF1633"/>
    <w:rsid w:val="00BF344F"/>
    <w:rsid w:val="00BF3961"/>
    <w:rsid w:val="00BF3BD5"/>
    <w:rsid w:val="00BF42CC"/>
    <w:rsid w:val="00BF5703"/>
    <w:rsid w:val="00BF5967"/>
    <w:rsid w:val="00BF5C21"/>
    <w:rsid w:val="00BF5EEA"/>
    <w:rsid w:val="00BF66B4"/>
    <w:rsid w:val="00BF6AA5"/>
    <w:rsid w:val="00BF7144"/>
    <w:rsid w:val="00BF7530"/>
    <w:rsid w:val="00C00A31"/>
    <w:rsid w:val="00C01025"/>
    <w:rsid w:val="00C011CD"/>
    <w:rsid w:val="00C01CC4"/>
    <w:rsid w:val="00C02733"/>
    <w:rsid w:val="00C02756"/>
    <w:rsid w:val="00C02F3A"/>
    <w:rsid w:val="00C03292"/>
    <w:rsid w:val="00C03430"/>
    <w:rsid w:val="00C0360E"/>
    <w:rsid w:val="00C04BC2"/>
    <w:rsid w:val="00C04E3F"/>
    <w:rsid w:val="00C05962"/>
    <w:rsid w:val="00C05A1E"/>
    <w:rsid w:val="00C075F7"/>
    <w:rsid w:val="00C076CC"/>
    <w:rsid w:val="00C102A2"/>
    <w:rsid w:val="00C10DDA"/>
    <w:rsid w:val="00C1181D"/>
    <w:rsid w:val="00C11EFB"/>
    <w:rsid w:val="00C11FC5"/>
    <w:rsid w:val="00C12146"/>
    <w:rsid w:val="00C12733"/>
    <w:rsid w:val="00C13034"/>
    <w:rsid w:val="00C133EF"/>
    <w:rsid w:val="00C133FD"/>
    <w:rsid w:val="00C1349B"/>
    <w:rsid w:val="00C1429E"/>
    <w:rsid w:val="00C146B9"/>
    <w:rsid w:val="00C14754"/>
    <w:rsid w:val="00C14994"/>
    <w:rsid w:val="00C1508C"/>
    <w:rsid w:val="00C15A02"/>
    <w:rsid w:val="00C15B3C"/>
    <w:rsid w:val="00C1678D"/>
    <w:rsid w:val="00C168CD"/>
    <w:rsid w:val="00C16C6D"/>
    <w:rsid w:val="00C16C9F"/>
    <w:rsid w:val="00C17419"/>
    <w:rsid w:val="00C202D7"/>
    <w:rsid w:val="00C20918"/>
    <w:rsid w:val="00C21177"/>
    <w:rsid w:val="00C21FDD"/>
    <w:rsid w:val="00C22275"/>
    <w:rsid w:val="00C226C8"/>
    <w:rsid w:val="00C22F47"/>
    <w:rsid w:val="00C23567"/>
    <w:rsid w:val="00C23A25"/>
    <w:rsid w:val="00C23EAA"/>
    <w:rsid w:val="00C23F10"/>
    <w:rsid w:val="00C23FCE"/>
    <w:rsid w:val="00C25B4C"/>
    <w:rsid w:val="00C25E79"/>
    <w:rsid w:val="00C26A8F"/>
    <w:rsid w:val="00C32252"/>
    <w:rsid w:val="00C32C4C"/>
    <w:rsid w:val="00C34184"/>
    <w:rsid w:val="00C3421B"/>
    <w:rsid w:val="00C3469F"/>
    <w:rsid w:val="00C34AE9"/>
    <w:rsid w:val="00C355D7"/>
    <w:rsid w:val="00C35AFA"/>
    <w:rsid w:val="00C35BF2"/>
    <w:rsid w:val="00C35C60"/>
    <w:rsid w:val="00C36DED"/>
    <w:rsid w:val="00C37083"/>
    <w:rsid w:val="00C378BC"/>
    <w:rsid w:val="00C409CC"/>
    <w:rsid w:val="00C40A17"/>
    <w:rsid w:val="00C41661"/>
    <w:rsid w:val="00C421C3"/>
    <w:rsid w:val="00C42E4F"/>
    <w:rsid w:val="00C43910"/>
    <w:rsid w:val="00C46D30"/>
    <w:rsid w:val="00C47C5B"/>
    <w:rsid w:val="00C47CCA"/>
    <w:rsid w:val="00C50283"/>
    <w:rsid w:val="00C508AE"/>
    <w:rsid w:val="00C511CD"/>
    <w:rsid w:val="00C52332"/>
    <w:rsid w:val="00C52938"/>
    <w:rsid w:val="00C52A92"/>
    <w:rsid w:val="00C52DED"/>
    <w:rsid w:val="00C52EC1"/>
    <w:rsid w:val="00C531E3"/>
    <w:rsid w:val="00C535B3"/>
    <w:rsid w:val="00C53CB2"/>
    <w:rsid w:val="00C5473B"/>
    <w:rsid w:val="00C54995"/>
    <w:rsid w:val="00C55022"/>
    <w:rsid w:val="00C5507A"/>
    <w:rsid w:val="00C55A03"/>
    <w:rsid w:val="00C56E66"/>
    <w:rsid w:val="00C570C8"/>
    <w:rsid w:val="00C60188"/>
    <w:rsid w:val="00C609E5"/>
    <w:rsid w:val="00C61165"/>
    <w:rsid w:val="00C61236"/>
    <w:rsid w:val="00C612DB"/>
    <w:rsid w:val="00C615FD"/>
    <w:rsid w:val="00C6253E"/>
    <w:rsid w:val="00C62816"/>
    <w:rsid w:val="00C6408B"/>
    <w:rsid w:val="00C6488B"/>
    <w:rsid w:val="00C64E71"/>
    <w:rsid w:val="00C664DF"/>
    <w:rsid w:val="00C66510"/>
    <w:rsid w:val="00C679E1"/>
    <w:rsid w:val="00C67CE9"/>
    <w:rsid w:val="00C7070D"/>
    <w:rsid w:val="00C70A20"/>
    <w:rsid w:val="00C71263"/>
    <w:rsid w:val="00C7236B"/>
    <w:rsid w:val="00C72832"/>
    <w:rsid w:val="00C72894"/>
    <w:rsid w:val="00C72A47"/>
    <w:rsid w:val="00C72CF8"/>
    <w:rsid w:val="00C730A8"/>
    <w:rsid w:val="00C73363"/>
    <w:rsid w:val="00C7488E"/>
    <w:rsid w:val="00C75409"/>
    <w:rsid w:val="00C76399"/>
    <w:rsid w:val="00C76467"/>
    <w:rsid w:val="00C76820"/>
    <w:rsid w:val="00C771F7"/>
    <w:rsid w:val="00C7747A"/>
    <w:rsid w:val="00C80923"/>
    <w:rsid w:val="00C809CD"/>
    <w:rsid w:val="00C819F2"/>
    <w:rsid w:val="00C81F61"/>
    <w:rsid w:val="00C82684"/>
    <w:rsid w:val="00C831F4"/>
    <w:rsid w:val="00C83D99"/>
    <w:rsid w:val="00C83DB7"/>
    <w:rsid w:val="00C84D28"/>
    <w:rsid w:val="00C84D5A"/>
    <w:rsid w:val="00C861C7"/>
    <w:rsid w:val="00C8666E"/>
    <w:rsid w:val="00C8690E"/>
    <w:rsid w:val="00C8752C"/>
    <w:rsid w:val="00C87804"/>
    <w:rsid w:val="00C879B0"/>
    <w:rsid w:val="00C907DD"/>
    <w:rsid w:val="00C90AEE"/>
    <w:rsid w:val="00C90FF7"/>
    <w:rsid w:val="00C91C88"/>
    <w:rsid w:val="00C92024"/>
    <w:rsid w:val="00C939F8"/>
    <w:rsid w:val="00C94B53"/>
    <w:rsid w:val="00C95A9F"/>
    <w:rsid w:val="00C95D01"/>
    <w:rsid w:val="00C96FB4"/>
    <w:rsid w:val="00C971A9"/>
    <w:rsid w:val="00C97918"/>
    <w:rsid w:val="00CA0028"/>
    <w:rsid w:val="00CA006C"/>
    <w:rsid w:val="00CA0E58"/>
    <w:rsid w:val="00CA1F89"/>
    <w:rsid w:val="00CA2953"/>
    <w:rsid w:val="00CA29B6"/>
    <w:rsid w:val="00CA32BC"/>
    <w:rsid w:val="00CA3796"/>
    <w:rsid w:val="00CA45E3"/>
    <w:rsid w:val="00CA46B5"/>
    <w:rsid w:val="00CA4716"/>
    <w:rsid w:val="00CA6A19"/>
    <w:rsid w:val="00CA7006"/>
    <w:rsid w:val="00CA71CB"/>
    <w:rsid w:val="00CA7754"/>
    <w:rsid w:val="00CB0E60"/>
    <w:rsid w:val="00CB0F0D"/>
    <w:rsid w:val="00CB18D0"/>
    <w:rsid w:val="00CB1BAC"/>
    <w:rsid w:val="00CB1DF4"/>
    <w:rsid w:val="00CB220E"/>
    <w:rsid w:val="00CB25E6"/>
    <w:rsid w:val="00CB2A9B"/>
    <w:rsid w:val="00CB2F17"/>
    <w:rsid w:val="00CB2F8F"/>
    <w:rsid w:val="00CB331A"/>
    <w:rsid w:val="00CB3425"/>
    <w:rsid w:val="00CB3CB9"/>
    <w:rsid w:val="00CB4258"/>
    <w:rsid w:val="00CB45A8"/>
    <w:rsid w:val="00CB47BF"/>
    <w:rsid w:val="00CB5798"/>
    <w:rsid w:val="00CB6065"/>
    <w:rsid w:val="00CB6475"/>
    <w:rsid w:val="00CB663D"/>
    <w:rsid w:val="00CB6B64"/>
    <w:rsid w:val="00CB76D2"/>
    <w:rsid w:val="00CC031B"/>
    <w:rsid w:val="00CC078B"/>
    <w:rsid w:val="00CC07ED"/>
    <w:rsid w:val="00CC13DE"/>
    <w:rsid w:val="00CC15FF"/>
    <w:rsid w:val="00CC1787"/>
    <w:rsid w:val="00CC18DC"/>
    <w:rsid w:val="00CC19CA"/>
    <w:rsid w:val="00CC1EEA"/>
    <w:rsid w:val="00CC2482"/>
    <w:rsid w:val="00CC25B6"/>
    <w:rsid w:val="00CC395B"/>
    <w:rsid w:val="00CC4D19"/>
    <w:rsid w:val="00CC4ED9"/>
    <w:rsid w:val="00CC532E"/>
    <w:rsid w:val="00CC5DF2"/>
    <w:rsid w:val="00CC6247"/>
    <w:rsid w:val="00CC718B"/>
    <w:rsid w:val="00CC768F"/>
    <w:rsid w:val="00CC7857"/>
    <w:rsid w:val="00CC7D8F"/>
    <w:rsid w:val="00CC7DF7"/>
    <w:rsid w:val="00CD059A"/>
    <w:rsid w:val="00CD0963"/>
    <w:rsid w:val="00CD0B0E"/>
    <w:rsid w:val="00CD0EE7"/>
    <w:rsid w:val="00CD19D7"/>
    <w:rsid w:val="00CD19EB"/>
    <w:rsid w:val="00CD2668"/>
    <w:rsid w:val="00CD2C7D"/>
    <w:rsid w:val="00CD2DF8"/>
    <w:rsid w:val="00CD309D"/>
    <w:rsid w:val="00CD4D77"/>
    <w:rsid w:val="00CD4E95"/>
    <w:rsid w:val="00CD50A4"/>
    <w:rsid w:val="00CD5233"/>
    <w:rsid w:val="00CD59F9"/>
    <w:rsid w:val="00CD5AA7"/>
    <w:rsid w:val="00CD6527"/>
    <w:rsid w:val="00CD6A5B"/>
    <w:rsid w:val="00CD706C"/>
    <w:rsid w:val="00CE02BD"/>
    <w:rsid w:val="00CE02FD"/>
    <w:rsid w:val="00CE090D"/>
    <w:rsid w:val="00CE11CC"/>
    <w:rsid w:val="00CE1CF6"/>
    <w:rsid w:val="00CE1EE3"/>
    <w:rsid w:val="00CE2006"/>
    <w:rsid w:val="00CE2248"/>
    <w:rsid w:val="00CE2304"/>
    <w:rsid w:val="00CE23E7"/>
    <w:rsid w:val="00CE2BF7"/>
    <w:rsid w:val="00CE34EB"/>
    <w:rsid w:val="00CE3ADD"/>
    <w:rsid w:val="00CE3C0D"/>
    <w:rsid w:val="00CE4134"/>
    <w:rsid w:val="00CE46FA"/>
    <w:rsid w:val="00CE4E3E"/>
    <w:rsid w:val="00CE4EE8"/>
    <w:rsid w:val="00CE4FCF"/>
    <w:rsid w:val="00CE5617"/>
    <w:rsid w:val="00CE5EC7"/>
    <w:rsid w:val="00CE5F78"/>
    <w:rsid w:val="00CE70FE"/>
    <w:rsid w:val="00CE7281"/>
    <w:rsid w:val="00CE757F"/>
    <w:rsid w:val="00CF0034"/>
    <w:rsid w:val="00CF0048"/>
    <w:rsid w:val="00CF09FD"/>
    <w:rsid w:val="00CF1275"/>
    <w:rsid w:val="00CF15F1"/>
    <w:rsid w:val="00CF1938"/>
    <w:rsid w:val="00CF200B"/>
    <w:rsid w:val="00CF20EA"/>
    <w:rsid w:val="00CF2AD0"/>
    <w:rsid w:val="00CF2DE4"/>
    <w:rsid w:val="00CF2F6B"/>
    <w:rsid w:val="00CF3152"/>
    <w:rsid w:val="00CF36F9"/>
    <w:rsid w:val="00CF3CC5"/>
    <w:rsid w:val="00CF3EC2"/>
    <w:rsid w:val="00CF428D"/>
    <w:rsid w:val="00CF4873"/>
    <w:rsid w:val="00CF488A"/>
    <w:rsid w:val="00CF4B16"/>
    <w:rsid w:val="00CF5FF7"/>
    <w:rsid w:val="00CF609B"/>
    <w:rsid w:val="00CF61D3"/>
    <w:rsid w:val="00CF61E6"/>
    <w:rsid w:val="00CF6BE5"/>
    <w:rsid w:val="00CF76AB"/>
    <w:rsid w:val="00D011C4"/>
    <w:rsid w:val="00D01ABA"/>
    <w:rsid w:val="00D01BE9"/>
    <w:rsid w:val="00D01D3E"/>
    <w:rsid w:val="00D0248F"/>
    <w:rsid w:val="00D0292C"/>
    <w:rsid w:val="00D02AB8"/>
    <w:rsid w:val="00D030FC"/>
    <w:rsid w:val="00D032A0"/>
    <w:rsid w:val="00D03659"/>
    <w:rsid w:val="00D03672"/>
    <w:rsid w:val="00D03A06"/>
    <w:rsid w:val="00D04C09"/>
    <w:rsid w:val="00D04C4C"/>
    <w:rsid w:val="00D04CDE"/>
    <w:rsid w:val="00D05568"/>
    <w:rsid w:val="00D05C11"/>
    <w:rsid w:val="00D05EAF"/>
    <w:rsid w:val="00D06212"/>
    <w:rsid w:val="00D06328"/>
    <w:rsid w:val="00D07FA0"/>
    <w:rsid w:val="00D07FC9"/>
    <w:rsid w:val="00D104E1"/>
    <w:rsid w:val="00D11005"/>
    <w:rsid w:val="00D113D6"/>
    <w:rsid w:val="00D11AE8"/>
    <w:rsid w:val="00D139DE"/>
    <w:rsid w:val="00D13C3C"/>
    <w:rsid w:val="00D143A3"/>
    <w:rsid w:val="00D15988"/>
    <w:rsid w:val="00D15D6E"/>
    <w:rsid w:val="00D1642B"/>
    <w:rsid w:val="00D16723"/>
    <w:rsid w:val="00D16D1B"/>
    <w:rsid w:val="00D16FC8"/>
    <w:rsid w:val="00D170EE"/>
    <w:rsid w:val="00D179AC"/>
    <w:rsid w:val="00D17A3A"/>
    <w:rsid w:val="00D17DA2"/>
    <w:rsid w:val="00D17DE8"/>
    <w:rsid w:val="00D17E69"/>
    <w:rsid w:val="00D211D9"/>
    <w:rsid w:val="00D2237B"/>
    <w:rsid w:val="00D231F2"/>
    <w:rsid w:val="00D23F10"/>
    <w:rsid w:val="00D240CA"/>
    <w:rsid w:val="00D25B8A"/>
    <w:rsid w:val="00D25E14"/>
    <w:rsid w:val="00D26B3E"/>
    <w:rsid w:val="00D26B6B"/>
    <w:rsid w:val="00D27556"/>
    <w:rsid w:val="00D276C5"/>
    <w:rsid w:val="00D30433"/>
    <w:rsid w:val="00D309BD"/>
    <w:rsid w:val="00D3155F"/>
    <w:rsid w:val="00D31EDA"/>
    <w:rsid w:val="00D3353E"/>
    <w:rsid w:val="00D34468"/>
    <w:rsid w:val="00D353F4"/>
    <w:rsid w:val="00D35705"/>
    <w:rsid w:val="00D35FCF"/>
    <w:rsid w:val="00D36075"/>
    <w:rsid w:val="00D36D5B"/>
    <w:rsid w:val="00D370C6"/>
    <w:rsid w:val="00D379E5"/>
    <w:rsid w:val="00D403C8"/>
    <w:rsid w:val="00D40589"/>
    <w:rsid w:val="00D40648"/>
    <w:rsid w:val="00D40EEE"/>
    <w:rsid w:val="00D415BE"/>
    <w:rsid w:val="00D43598"/>
    <w:rsid w:val="00D4381A"/>
    <w:rsid w:val="00D439A5"/>
    <w:rsid w:val="00D446E1"/>
    <w:rsid w:val="00D45F07"/>
    <w:rsid w:val="00D460BF"/>
    <w:rsid w:val="00D47508"/>
    <w:rsid w:val="00D47A12"/>
    <w:rsid w:val="00D47D37"/>
    <w:rsid w:val="00D47D76"/>
    <w:rsid w:val="00D50166"/>
    <w:rsid w:val="00D5092C"/>
    <w:rsid w:val="00D516D2"/>
    <w:rsid w:val="00D5297B"/>
    <w:rsid w:val="00D52DEF"/>
    <w:rsid w:val="00D52F0A"/>
    <w:rsid w:val="00D53135"/>
    <w:rsid w:val="00D534B2"/>
    <w:rsid w:val="00D53EA7"/>
    <w:rsid w:val="00D54851"/>
    <w:rsid w:val="00D558BC"/>
    <w:rsid w:val="00D57BFF"/>
    <w:rsid w:val="00D57FEE"/>
    <w:rsid w:val="00D60C65"/>
    <w:rsid w:val="00D622F8"/>
    <w:rsid w:val="00D62E72"/>
    <w:rsid w:val="00D63B85"/>
    <w:rsid w:val="00D64E5C"/>
    <w:rsid w:val="00D65D86"/>
    <w:rsid w:val="00D65E47"/>
    <w:rsid w:val="00D6628D"/>
    <w:rsid w:val="00D671BF"/>
    <w:rsid w:val="00D67CCC"/>
    <w:rsid w:val="00D7147F"/>
    <w:rsid w:val="00D71E34"/>
    <w:rsid w:val="00D72BC6"/>
    <w:rsid w:val="00D72D22"/>
    <w:rsid w:val="00D7415D"/>
    <w:rsid w:val="00D7573C"/>
    <w:rsid w:val="00D75846"/>
    <w:rsid w:val="00D76BDE"/>
    <w:rsid w:val="00D76E80"/>
    <w:rsid w:val="00D77920"/>
    <w:rsid w:val="00D800FD"/>
    <w:rsid w:val="00D80A89"/>
    <w:rsid w:val="00D80F15"/>
    <w:rsid w:val="00D811A8"/>
    <w:rsid w:val="00D817BF"/>
    <w:rsid w:val="00D82407"/>
    <w:rsid w:val="00D83470"/>
    <w:rsid w:val="00D838F7"/>
    <w:rsid w:val="00D83F67"/>
    <w:rsid w:val="00D843D5"/>
    <w:rsid w:val="00D84888"/>
    <w:rsid w:val="00D84A72"/>
    <w:rsid w:val="00D84D03"/>
    <w:rsid w:val="00D86389"/>
    <w:rsid w:val="00D867D8"/>
    <w:rsid w:val="00D86CEE"/>
    <w:rsid w:val="00D87654"/>
    <w:rsid w:val="00D90A0D"/>
    <w:rsid w:val="00D90C2F"/>
    <w:rsid w:val="00D90C3D"/>
    <w:rsid w:val="00D91414"/>
    <w:rsid w:val="00D92BC5"/>
    <w:rsid w:val="00D92D1A"/>
    <w:rsid w:val="00D93181"/>
    <w:rsid w:val="00D93751"/>
    <w:rsid w:val="00D93B01"/>
    <w:rsid w:val="00D94ADE"/>
    <w:rsid w:val="00D94D15"/>
    <w:rsid w:val="00D95C59"/>
    <w:rsid w:val="00D96678"/>
    <w:rsid w:val="00D96DD8"/>
    <w:rsid w:val="00D975F4"/>
    <w:rsid w:val="00D97C7D"/>
    <w:rsid w:val="00D97F24"/>
    <w:rsid w:val="00DA014E"/>
    <w:rsid w:val="00DA14D9"/>
    <w:rsid w:val="00DA1A95"/>
    <w:rsid w:val="00DA1D2C"/>
    <w:rsid w:val="00DA2366"/>
    <w:rsid w:val="00DA3282"/>
    <w:rsid w:val="00DA3507"/>
    <w:rsid w:val="00DA3E0F"/>
    <w:rsid w:val="00DA521B"/>
    <w:rsid w:val="00DA55EE"/>
    <w:rsid w:val="00DA5727"/>
    <w:rsid w:val="00DA638F"/>
    <w:rsid w:val="00DA6B13"/>
    <w:rsid w:val="00DA6BBE"/>
    <w:rsid w:val="00DA76AB"/>
    <w:rsid w:val="00DB0009"/>
    <w:rsid w:val="00DB1133"/>
    <w:rsid w:val="00DB2892"/>
    <w:rsid w:val="00DB4163"/>
    <w:rsid w:val="00DB4F36"/>
    <w:rsid w:val="00DB536F"/>
    <w:rsid w:val="00DB538C"/>
    <w:rsid w:val="00DB656F"/>
    <w:rsid w:val="00DB6664"/>
    <w:rsid w:val="00DB6EA9"/>
    <w:rsid w:val="00DB7235"/>
    <w:rsid w:val="00DB78CC"/>
    <w:rsid w:val="00DB78F7"/>
    <w:rsid w:val="00DB7B1E"/>
    <w:rsid w:val="00DC0020"/>
    <w:rsid w:val="00DC0B49"/>
    <w:rsid w:val="00DC1594"/>
    <w:rsid w:val="00DC17C3"/>
    <w:rsid w:val="00DC24E8"/>
    <w:rsid w:val="00DC2711"/>
    <w:rsid w:val="00DC30EE"/>
    <w:rsid w:val="00DC42FE"/>
    <w:rsid w:val="00DC4A7D"/>
    <w:rsid w:val="00DC4BBC"/>
    <w:rsid w:val="00DC4E2A"/>
    <w:rsid w:val="00DC4EEB"/>
    <w:rsid w:val="00DC56B6"/>
    <w:rsid w:val="00DC57E5"/>
    <w:rsid w:val="00DC5EA0"/>
    <w:rsid w:val="00DC6093"/>
    <w:rsid w:val="00DC64A6"/>
    <w:rsid w:val="00DC67BD"/>
    <w:rsid w:val="00DC7752"/>
    <w:rsid w:val="00DC7DE6"/>
    <w:rsid w:val="00DC7EAB"/>
    <w:rsid w:val="00DD066F"/>
    <w:rsid w:val="00DD0824"/>
    <w:rsid w:val="00DD0A96"/>
    <w:rsid w:val="00DD0BBF"/>
    <w:rsid w:val="00DD1304"/>
    <w:rsid w:val="00DD16B2"/>
    <w:rsid w:val="00DD1765"/>
    <w:rsid w:val="00DD196E"/>
    <w:rsid w:val="00DD1AA7"/>
    <w:rsid w:val="00DD324F"/>
    <w:rsid w:val="00DD381D"/>
    <w:rsid w:val="00DD3DCB"/>
    <w:rsid w:val="00DD3E2F"/>
    <w:rsid w:val="00DD3E62"/>
    <w:rsid w:val="00DD4013"/>
    <w:rsid w:val="00DD4B87"/>
    <w:rsid w:val="00DD4BA1"/>
    <w:rsid w:val="00DD4EC4"/>
    <w:rsid w:val="00DD5048"/>
    <w:rsid w:val="00DD5CE3"/>
    <w:rsid w:val="00DD5E44"/>
    <w:rsid w:val="00DD72BE"/>
    <w:rsid w:val="00DD76A1"/>
    <w:rsid w:val="00DD787A"/>
    <w:rsid w:val="00DE04D3"/>
    <w:rsid w:val="00DE10F3"/>
    <w:rsid w:val="00DE13D7"/>
    <w:rsid w:val="00DE1414"/>
    <w:rsid w:val="00DE159C"/>
    <w:rsid w:val="00DE28A8"/>
    <w:rsid w:val="00DE352E"/>
    <w:rsid w:val="00DE38E0"/>
    <w:rsid w:val="00DE4DFA"/>
    <w:rsid w:val="00DE4E21"/>
    <w:rsid w:val="00DE4F02"/>
    <w:rsid w:val="00DE57F9"/>
    <w:rsid w:val="00DE5F0E"/>
    <w:rsid w:val="00DE6EAB"/>
    <w:rsid w:val="00DE788A"/>
    <w:rsid w:val="00DE7A01"/>
    <w:rsid w:val="00DE7E27"/>
    <w:rsid w:val="00DE7ECE"/>
    <w:rsid w:val="00DF0140"/>
    <w:rsid w:val="00DF0313"/>
    <w:rsid w:val="00DF0406"/>
    <w:rsid w:val="00DF0413"/>
    <w:rsid w:val="00DF08D2"/>
    <w:rsid w:val="00DF0B49"/>
    <w:rsid w:val="00DF0C86"/>
    <w:rsid w:val="00DF1B0C"/>
    <w:rsid w:val="00DF1C07"/>
    <w:rsid w:val="00DF20A2"/>
    <w:rsid w:val="00DF3303"/>
    <w:rsid w:val="00DF3FE7"/>
    <w:rsid w:val="00DF42B5"/>
    <w:rsid w:val="00DF4CFD"/>
    <w:rsid w:val="00DF4EE0"/>
    <w:rsid w:val="00DF518D"/>
    <w:rsid w:val="00DF51D3"/>
    <w:rsid w:val="00DF5646"/>
    <w:rsid w:val="00DF564B"/>
    <w:rsid w:val="00DF5674"/>
    <w:rsid w:val="00DF5AC5"/>
    <w:rsid w:val="00DF5BE2"/>
    <w:rsid w:val="00DF600E"/>
    <w:rsid w:val="00DF6BB5"/>
    <w:rsid w:val="00DF6D85"/>
    <w:rsid w:val="00E0273A"/>
    <w:rsid w:val="00E02773"/>
    <w:rsid w:val="00E02825"/>
    <w:rsid w:val="00E03345"/>
    <w:rsid w:val="00E04DFD"/>
    <w:rsid w:val="00E04EBE"/>
    <w:rsid w:val="00E06ADC"/>
    <w:rsid w:val="00E06E8F"/>
    <w:rsid w:val="00E06FDB"/>
    <w:rsid w:val="00E079D5"/>
    <w:rsid w:val="00E100E6"/>
    <w:rsid w:val="00E10D13"/>
    <w:rsid w:val="00E11CA9"/>
    <w:rsid w:val="00E11FA7"/>
    <w:rsid w:val="00E11FCD"/>
    <w:rsid w:val="00E1249B"/>
    <w:rsid w:val="00E12D97"/>
    <w:rsid w:val="00E12E31"/>
    <w:rsid w:val="00E13267"/>
    <w:rsid w:val="00E1399C"/>
    <w:rsid w:val="00E1422B"/>
    <w:rsid w:val="00E14277"/>
    <w:rsid w:val="00E14363"/>
    <w:rsid w:val="00E148FF"/>
    <w:rsid w:val="00E15348"/>
    <w:rsid w:val="00E1577C"/>
    <w:rsid w:val="00E15A43"/>
    <w:rsid w:val="00E15D38"/>
    <w:rsid w:val="00E1767C"/>
    <w:rsid w:val="00E1775A"/>
    <w:rsid w:val="00E208F0"/>
    <w:rsid w:val="00E20B36"/>
    <w:rsid w:val="00E20EAD"/>
    <w:rsid w:val="00E20ECE"/>
    <w:rsid w:val="00E21FFF"/>
    <w:rsid w:val="00E226BC"/>
    <w:rsid w:val="00E2297A"/>
    <w:rsid w:val="00E231F6"/>
    <w:rsid w:val="00E23BA8"/>
    <w:rsid w:val="00E242B5"/>
    <w:rsid w:val="00E24C5E"/>
    <w:rsid w:val="00E24D68"/>
    <w:rsid w:val="00E25626"/>
    <w:rsid w:val="00E2678A"/>
    <w:rsid w:val="00E27339"/>
    <w:rsid w:val="00E27818"/>
    <w:rsid w:val="00E27BBD"/>
    <w:rsid w:val="00E31886"/>
    <w:rsid w:val="00E31ACD"/>
    <w:rsid w:val="00E31C6C"/>
    <w:rsid w:val="00E32D4C"/>
    <w:rsid w:val="00E37235"/>
    <w:rsid w:val="00E375C9"/>
    <w:rsid w:val="00E40F88"/>
    <w:rsid w:val="00E40FCD"/>
    <w:rsid w:val="00E41407"/>
    <w:rsid w:val="00E415A4"/>
    <w:rsid w:val="00E42D27"/>
    <w:rsid w:val="00E43938"/>
    <w:rsid w:val="00E439FA"/>
    <w:rsid w:val="00E43C68"/>
    <w:rsid w:val="00E4554E"/>
    <w:rsid w:val="00E45F4F"/>
    <w:rsid w:val="00E4663B"/>
    <w:rsid w:val="00E47E0C"/>
    <w:rsid w:val="00E5001E"/>
    <w:rsid w:val="00E506C8"/>
    <w:rsid w:val="00E50868"/>
    <w:rsid w:val="00E50995"/>
    <w:rsid w:val="00E516CA"/>
    <w:rsid w:val="00E51EE1"/>
    <w:rsid w:val="00E52168"/>
    <w:rsid w:val="00E52D80"/>
    <w:rsid w:val="00E541E3"/>
    <w:rsid w:val="00E544D4"/>
    <w:rsid w:val="00E54A44"/>
    <w:rsid w:val="00E55042"/>
    <w:rsid w:val="00E556E8"/>
    <w:rsid w:val="00E55E6E"/>
    <w:rsid w:val="00E56131"/>
    <w:rsid w:val="00E56FE2"/>
    <w:rsid w:val="00E5714E"/>
    <w:rsid w:val="00E57C18"/>
    <w:rsid w:val="00E57E43"/>
    <w:rsid w:val="00E6034D"/>
    <w:rsid w:val="00E603AE"/>
    <w:rsid w:val="00E60AD7"/>
    <w:rsid w:val="00E60CA4"/>
    <w:rsid w:val="00E60F7F"/>
    <w:rsid w:val="00E6193F"/>
    <w:rsid w:val="00E61D03"/>
    <w:rsid w:val="00E61ED6"/>
    <w:rsid w:val="00E61FFD"/>
    <w:rsid w:val="00E62352"/>
    <w:rsid w:val="00E62358"/>
    <w:rsid w:val="00E63309"/>
    <w:rsid w:val="00E63734"/>
    <w:rsid w:val="00E63772"/>
    <w:rsid w:val="00E64D7F"/>
    <w:rsid w:val="00E65160"/>
    <w:rsid w:val="00E6540D"/>
    <w:rsid w:val="00E655CC"/>
    <w:rsid w:val="00E65EE8"/>
    <w:rsid w:val="00E65FC5"/>
    <w:rsid w:val="00E70513"/>
    <w:rsid w:val="00E70B0E"/>
    <w:rsid w:val="00E70D93"/>
    <w:rsid w:val="00E718B9"/>
    <w:rsid w:val="00E7268B"/>
    <w:rsid w:val="00E72EF8"/>
    <w:rsid w:val="00E732F7"/>
    <w:rsid w:val="00E73D63"/>
    <w:rsid w:val="00E74DBE"/>
    <w:rsid w:val="00E755B7"/>
    <w:rsid w:val="00E767A8"/>
    <w:rsid w:val="00E774D9"/>
    <w:rsid w:val="00E779C8"/>
    <w:rsid w:val="00E77B82"/>
    <w:rsid w:val="00E77D97"/>
    <w:rsid w:val="00E77EA6"/>
    <w:rsid w:val="00E80334"/>
    <w:rsid w:val="00E80538"/>
    <w:rsid w:val="00E8067E"/>
    <w:rsid w:val="00E81387"/>
    <w:rsid w:val="00E82497"/>
    <w:rsid w:val="00E82DBD"/>
    <w:rsid w:val="00E83409"/>
    <w:rsid w:val="00E83624"/>
    <w:rsid w:val="00E83BAD"/>
    <w:rsid w:val="00E841D6"/>
    <w:rsid w:val="00E84655"/>
    <w:rsid w:val="00E84F94"/>
    <w:rsid w:val="00E85160"/>
    <w:rsid w:val="00E85F07"/>
    <w:rsid w:val="00E8618C"/>
    <w:rsid w:val="00E901A5"/>
    <w:rsid w:val="00E901CB"/>
    <w:rsid w:val="00E9030B"/>
    <w:rsid w:val="00E903AF"/>
    <w:rsid w:val="00E904E2"/>
    <w:rsid w:val="00E9098D"/>
    <w:rsid w:val="00E9119F"/>
    <w:rsid w:val="00E9145F"/>
    <w:rsid w:val="00E915B9"/>
    <w:rsid w:val="00E91834"/>
    <w:rsid w:val="00E9216B"/>
    <w:rsid w:val="00E93784"/>
    <w:rsid w:val="00E949BF"/>
    <w:rsid w:val="00E94A0A"/>
    <w:rsid w:val="00E94C86"/>
    <w:rsid w:val="00E94F3F"/>
    <w:rsid w:val="00E95434"/>
    <w:rsid w:val="00E95A06"/>
    <w:rsid w:val="00E9620B"/>
    <w:rsid w:val="00EA1002"/>
    <w:rsid w:val="00EA1EF0"/>
    <w:rsid w:val="00EA273F"/>
    <w:rsid w:val="00EA2A38"/>
    <w:rsid w:val="00EA4709"/>
    <w:rsid w:val="00EA4B14"/>
    <w:rsid w:val="00EA7C10"/>
    <w:rsid w:val="00EA7DA0"/>
    <w:rsid w:val="00EA7F15"/>
    <w:rsid w:val="00EB066E"/>
    <w:rsid w:val="00EB1E23"/>
    <w:rsid w:val="00EB21E3"/>
    <w:rsid w:val="00EB256D"/>
    <w:rsid w:val="00EB2828"/>
    <w:rsid w:val="00EB31FC"/>
    <w:rsid w:val="00EB3361"/>
    <w:rsid w:val="00EB4E3C"/>
    <w:rsid w:val="00EB4ED2"/>
    <w:rsid w:val="00EB5165"/>
    <w:rsid w:val="00EB5711"/>
    <w:rsid w:val="00EB57E7"/>
    <w:rsid w:val="00EB5B24"/>
    <w:rsid w:val="00EB5FD9"/>
    <w:rsid w:val="00EB6C49"/>
    <w:rsid w:val="00EB7DAC"/>
    <w:rsid w:val="00EC009E"/>
    <w:rsid w:val="00EC0F26"/>
    <w:rsid w:val="00EC18FC"/>
    <w:rsid w:val="00EC19EF"/>
    <w:rsid w:val="00EC3B0B"/>
    <w:rsid w:val="00EC429D"/>
    <w:rsid w:val="00EC4945"/>
    <w:rsid w:val="00EC49F4"/>
    <w:rsid w:val="00EC4A12"/>
    <w:rsid w:val="00EC4B7A"/>
    <w:rsid w:val="00EC548A"/>
    <w:rsid w:val="00EC5623"/>
    <w:rsid w:val="00EC5C75"/>
    <w:rsid w:val="00EC6982"/>
    <w:rsid w:val="00EC7677"/>
    <w:rsid w:val="00EC7F49"/>
    <w:rsid w:val="00ED00A6"/>
    <w:rsid w:val="00ED0505"/>
    <w:rsid w:val="00ED0CC2"/>
    <w:rsid w:val="00ED128F"/>
    <w:rsid w:val="00ED21C5"/>
    <w:rsid w:val="00ED2C02"/>
    <w:rsid w:val="00ED323B"/>
    <w:rsid w:val="00ED385A"/>
    <w:rsid w:val="00ED39CD"/>
    <w:rsid w:val="00ED3C78"/>
    <w:rsid w:val="00ED45BC"/>
    <w:rsid w:val="00ED50A2"/>
    <w:rsid w:val="00ED54E6"/>
    <w:rsid w:val="00ED5A25"/>
    <w:rsid w:val="00ED6577"/>
    <w:rsid w:val="00ED6761"/>
    <w:rsid w:val="00ED6D51"/>
    <w:rsid w:val="00ED7221"/>
    <w:rsid w:val="00ED7275"/>
    <w:rsid w:val="00ED7E81"/>
    <w:rsid w:val="00EE04D7"/>
    <w:rsid w:val="00EE1837"/>
    <w:rsid w:val="00EE1F0E"/>
    <w:rsid w:val="00EE2495"/>
    <w:rsid w:val="00EE2E10"/>
    <w:rsid w:val="00EE366B"/>
    <w:rsid w:val="00EE3D39"/>
    <w:rsid w:val="00EE4309"/>
    <w:rsid w:val="00EE4A85"/>
    <w:rsid w:val="00EE4F68"/>
    <w:rsid w:val="00EE5C09"/>
    <w:rsid w:val="00EE6147"/>
    <w:rsid w:val="00EE6571"/>
    <w:rsid w:val="00EE70C1"/>
    <w:rsid w:val="00EE7304"/>
    <w:rsid w:val="00EF00C8"/>
    <w:rsid w:val="00EF020F"/>
    <w:rsid w:val="00EF066A"/>
    <w:rsid w:val="00EF0D8B"/>
    <w:rsid w:val="00EF0DC8"/>
    <w:rsid w:val="00EF0E09"/>
    <w:rsid w:val="00EF18E5"/>
    <w:rsid w:val="00EF2856"/>
    <w:rsid w:val="00EF2A52"/>
    <w:rsid w:val="00EF2C0D"/>
    <w:rsid w:val="00EF33E7"/>
    <w:rsid w:val="00EF3DE2"/>
    <w:rsid w:val="00EF3FC7"/>
    <w:rsid w:val="00EF5FEC"/>
    <w:rsid w:val="00EF7097"/>
    <w:rsid w:val="00EF71B7"/>
    <w:rsid w:val="00F000BD"/>
    <w:rsid w:val="00F000C9"/>
    <w:rsid w:val="00F00BFC"/>
    <w:rsid w:val="00F01BE5"/>
    <w:rsid w:val="00F021A7"/>
    <w:rsid w:val="00F0257C"/>
    <w:rsid w:val="00F03488"/>
    <w:rsid w:val="00F036AD"/>
    <w:rsid w:val="00F04252"/>
    <w:rsid w:val="00F0631F"/>
    <w:rsid w:val="00F0656D"/>
    <w:rsid w:val="00F06972"/>
    <w:rsid w:val="00F105D9"/>
    <w:rsid w:val="00F10A18"/>
    <w:rsid w:val="00F10E60"/>
    <w:rsid w:val="00F131C2"/>
    <w:rsid w:val="00F135E4"/>
    <w:rsid w:val="00F13A43"/>
    <w:rsid w:val="00F14037"/>
    <w:rsid w:val="00F1443F"/>
    <w:rsid w:val="00F1455E"/>
    <w:rsid w:val="00F149C4"/>
    <w:rsid w:val="00F14FB7"/>
    <w:rsid w:val="00F169ED"/>
    <w:rsid w:val="00F16F3A"/>
    <w:rsid w:val="00F17968"/>
    <w:rsid w:val="00F17A8B"/>
    <w:rsid w:val="00F219AA"/>
    <w:rsid w:val="00F21BB5"/>
    <w:rsid w:val="00F2211B"/>
    <w:rsid w:val="00F2238D"/>
    <w:rsid w:val="00F223A0"/>
    <w:rsid w:val="00F247D7"/>
    <w:rsid w:val="00F2512B"/>
    <w:rsid w:val="00F25D96"/>
    <w:rsid w:val="00F26165"/>
    <w:rsid w:val="00F26917"/>
    <w:rsid w:val="00F26EC0"/>
    <w:rsid w:val="00F274C3"/>
    <w:rsid w:val="00F27F4B"/>
    <w:rsid w:val="00F27F75"/>
    <w:rsid w:val="00F30DE2"/>
    <w:rsid w:val="00F31003"/>
    <w:rsid w:val="00F311ED"/>
    <w:rsid w:val="00F31323"/>
    <w:rsid w:val="00F3232C"/>
    <w:rsid w:val="00F3239C"/>
    <w:rsid w:val="00F3256C"/>
    <w:rsid w:val="00F33731"/>
    <w:rsid w:val="00F346BE"/>
    <w:rsid w:val="00F34D72"/>
    <w:rsid w:val="00F35112"/>
    <w:rsid w:val="00F35505"/>
    <w:rsid w:val="00F358A2"/>
    <w:rsid w:val="00F36BFB"/>
    <w:rsid w:val="00F40334"/>
    <w:rsid w:val="00F403D7"/>
    <w:rsid w:val="00F404D2"/>
    <w:rsid w:val="00F40722"/>
    <w:rsid w:val="00F40A8B"/>
    <w:rsid w:val="00F41024"/>
    <w:rsid w:val="00F41C72"/>
    <w:rsid w:val="00F41D61"/>
    <w:rsid w:val="00F41DA0"/>
    <w:rsid w:val="00F42081"/>
    <w:rsid w:val="00F4309F"/>
    <w:rsid w:val="00F433D0"/>
    <w:rsid w:val="00F43DCB"/>
    <w:rsid w:val="00F44015"/>
    <w:rsid w:val="00F441C6"/>
    <w:rsid w:val="00F444F6"/>
    <w:rsid w:val="00F46FE1"/>
    <w:rsid w:val="00F47107"/>
    <w:rsid w:val="00F47ACF"/>
    <w:rsid w:val="00F5169D"/>
    <w:rsid w:val="00F526D2"/>
    <w:rsid w:val="00F52D22"/>
    <w:rsid w:val="00F53732"/>
    <w:rsid w:val="00F53CEB"/>
    <w:rsid w:val="00F54A45"/>
    <w:rsid w:val="00F54F0D"/>
    <w:rsid w:val="00F552B9"/>
    <w:rsid w:val="00F56737"/>
    <w:rsid w:val="00F56B0E"/>
    <w:rsid w:val="00F57BDB"/>
    <w:rsid w:val="00F57F63"/>
    <w:rsid w:val="00F6077C"/>
    <w:rsid w:val="00F60BBE"/>
    <w:rsid w:val="00F61D9C"/>
    <w:rsid w:val="00F62E35"/>
    <w:rsid w:val="00F62F87"/>
    <w:rsid w:val="00F6354D"/>
    <w:rsid w:val="00F63DD6"/>
    <w:rsid w:val="00F64B77"/>
    <w:rsid w:val="00F64F5B"/>
    <w:rsid w:val="00F660C1"/>
    <w:rsid w:val="00F67E08"/>
    <w:rsid w:val="00F70B9A"/>
    <w:rsid w:val="00F70C20"/>
    <w:rsid w:val="00F70FA5"/>
    <w:rsid w:val="00F723E1"/>
    <w:rsid w:val="00F726CA"/>
    <w:rsid w:val="00F7387B"/>
    <w:rsid w:val="00F73EF8"/>
    <w:rsid w:val="00F750A2"/>
    <w:rsid w:val="00F752C7"/>
    <w:rsid w:val="00F75894"/>
    <w:rsid w:val="00F76035"/>
    <w:rsid w:val="00F7690E"/>
    <w:rsid w:val="00F769CB"/>
    <w:rsid w:val="00F76BCC"/>
    <w:rsid w:val="00F76D14"/>
    <w:rsid w:val="00F7709C"/>
    <w:rsid w:val="00F77CEC"/>
    <w:rsid w:val="00F8012D"/>
    <w:rsid w:val="00F80243"/>
    <w:rsid w:val="00F80D09"/>
    <w:rsid w:val="00F81B9B"/>
    <w:rsid w:val="00F82BDC"/>
    <w:rsid w:val="00F8332F"/>
    <w:rsid w:val="00F83AC9"/>
    <w:rsid w:val="00F83CAD"/>
    <w:rsid w:val="00F84975"/>
    <w:rsid w:val="00F84BFE"/>
    <w:rsid w:val="00F853E0"/>
    <w:rsid w:val="00F86411"/>
    <w:rsid w:val="00F87079"/>
    <w:rsid w:val="00F876C7"/>
    <w:rsid w:val="00F901E7"/>
    <w:rsid w:val="00F9044F"/>
    <w:rsid w:val="00F91A08"/>
    <w:rsid w:val="00F92983"/>
    <w:rsid w:val="00F92BDE"/>
    <w:rsid w:val="00F930E1"/>
    <w:rsid w:val="00F93370"/>
    <w:rsid w:val="00F9370B"/>
    <w:rsid w:val="00F93782"/>
    <w:rsid w:val="00F93C44"/>
    <w:rsid w:val="00F94136"/>
    <w:rsid w:val="00F95AD0"/>
    <w:rsid w:val="00F9650E"/>
    <w:rsid w:val="00F97AA3"/>
    <w:rsid w:val="00FA063F"/>
    <w:rsid w:val="00FA0999"/>
    <w:rsid w:val="00FA0FB2"/>
    <w:rsid w:val="00FA10D8"/>
    <w:rsid w:val="00FA1138"/>
    <w:rsid w:val="00FA13B3"/>
    <w:rsid w:val="00FA151C"/>
    <w:rsid w:val="00FA1AFD"/>
    <w:rsid w:val="00FA2E13"/>
    <w:rsid w:val="00FA3D6D"/>
    <w:rsid w:val="00FA40C9"/>
    <w:rsid w:val="00FA426A"/>
    <w:rsid w:val="00FA57F6"/>
    <w:rsid w:val="00FA5BC9"/>
    <w:rsid w:val="00FA6219"/>
    <w:rsid w:val="00FA63D1"/>
    <w:rsid w:val="00FA66CB"/>
    <w:rsid w:val="00FA6C1B"/>
    <w:rsid w:val="00FA7D51"/>
    <w:rsid w:val="00FB009B"/>
    <w:rsid w:val="00FB019D"/>
    <w:rsid w:val="00FB02DF"/>
    <w:rsid w:val="00FB12C9"/>
    <w:rsid w:val="00FB1D89"/>
    <w:rsid w:val="00FB233C"/>
    <w:rsid w:val="00FB23AD"/>
    <w:rsid w:val="00FB3583"/>
    <w:rsid w:val="00FB4226"/>
    <w:rsid w:val="00FB4894"/>
    <w:rsid w:val="00FB4D6B"/>
    <w:rsid w:val="00FB642F"/>
    <w:rsid w:val="00FB6A04"/>
    <w:rsid w:val="00FB6FAA"/>
    <w:rsid w:val="00FB74B0"/>
    <w:rsid w:val="00FB7F74"/>
    <w:rsid w:val="00FC0111"/>
    <w:rsid w:val="00FC0B05"/>
    <w:rsid w:val="00FC1104"/>
    <w:rsid w:val="00FC1259"/>
    <w:rsid w:val="00FC2C21"/>
    <w:rsid w:val="00FC4DC4"/>
    <w:rsid w:val="00FC5066"/>
    <w:rsid w:val="00FC5186"/>
    <w:rsid w:val="00FC519C"/>
    <w:rsid w:val="00FC5283"/>
    <w:rsid w:val="00FC56F3"/>
    <w:rsid w:val="00FC608D"/>
    <w:rsid w:val="00FC6274"/>
    <w:rsid w:val="00FC6DC1"/>
    <w:rsid w:val="00FC7486"/>
    <w:rsid w:val="00FC7E1C"/>
    <w:rsid w:val="00FD0723"/>
    <w:rsid w:val="00FD11AA"/>
    <w:rsid w:val="00FD11E7"/>
    <w:rsid w:val="00FD1CD8"/>
    <w:rsid w:val="00FD2B6B"/>
    <w:rsid w:val="00FD30FA"/>
    <w:rsid w:val="00FD393B"/>
    <w:rsid w:val="00FD4FCA"/>
    <w:rsid w:val="00FD581B"/>
    <w:rsid w:val="00FD5B06"/>
    <w:rsid w:val="00FD5E1A"/>
    <w:rsid w:val="00FD744E"/>
    <w:rsid w:val="00FD74B8"/>
    <w:rsid w:val="00FE0232"/>
    <w:rsid w:val="00FE087F"/>
    <w:rsid w:val="00FE13CA"/>
    <w:rsid w:val="00FE203A"/>
    <w:rsid w:val="00FE2537"/>
    <w:rsid w:val="00FE2619"/>
    <w:rsid w:val="00FE295A"/>
    <w:rsid w:val="00FE2D5F"/>
    <w:rsid w:val="00FE3172"/>
    <w:rsid w:val="00FE3783"/>
    <w:rsid w:val="00FE4297"/>
    <w:rsid w:val="00FE44FD"/>
    <w:rsid w:val="00FE493A"/>
    <w:rsid w:val="00FE4D31"/>
    <w:rsid w:val="00FE5C24"/>
    <w:rsid w:val="00FE5D03"/>
    <w:rsid w:val="00FE5D75"/>
    <w:rsid w:val="00FE6202"/>
    <w:rsid w:val="00FE65A6"/>
    <w:rsid w:val="00FE68D9"/>
    <w:rsid w:val="00FE7432"/>
    <w:rsid w:val="00FE7E42"/>
    <w:rsid w:val="00FF03D2"/>
    <w:rsid w:val="00FF0F96"/>
    <w:rsid w:val="00FF0FA7"/>
    <w:rsid w:val="00FF165D"/>
    <w:rsid w:val="00FF1BB2"/>
    <w:rsid w:val="00FF1DB5"/>
    <w:rsid w:val="00FF2CBD"/>
    <w:rsid w:val="00FF3565"/>
    <w:rsid w:val="00FF3E7E"/>
    <w:rsid w:val="00FF4EAE"/>
    <w:rsid w:val="00FF5157"/>
    <w:rsid w:val="00FF5FA3"/>
    <w:rsid w:val="00FF7554"/>
    <w:rsid w:val="00FF7D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0DB2BC7"/>
  <w15:docId w15:val="{FD271AE6-B48D-4D51-A4E3-A97B6B516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01ABA"/>
    <w:pPr>
      <w:spacing w:after="120"/>
      <w:jc w:val="both"/>
    </w:pPr>
    <w:rPr>
      <w:sz w:val="24"/>
      <w:szCs w:val="24"/>
    </w:rPr>
  </w:style>
  <w:style w:type="paragraph" w:styleId="10">
    <w:name w:val="heading 1"/>
    <w:next w:val="a"/>
    <w:link w:val="11"/>
    <w:qFormat/>
    <w:rsid w:val="00D01ABA"/>
    <w:pPr>
      <w:keepNext/>
      <w:keepLines/>
      <w:spacing w:before="600" w:after="120"/>
      <w:outlineLvl w:val="0"/>
    </w:pPr>
    <w:rPr>
      <w:rFonts w:ascii="Arial" w:hAnsi="Arial" w:cs="Arial"/>
      <w:b/>
      <w:bCs/>
      <w:kern w:val="32"/>
      <w:sz w:val="32"/>
      <w:szCs w:val="32"/>
    </w:rPr>
  </w:style>
  <w:style w:type="paragraph" w:styleId="2">
    <w:name w:val="heading 2"/>
    <w:next w:val="a"/>
    <w:link w:val="20"/>
    <w:qFormat/>
    <w:rsid w:val="00D01ABA"/>
    <w:pPr>
      <w:keepNext/>
      <w:keepLines/>
      <w:spacing w:before="360" w:after="120"/>
      <w:jc w:val="both"/>
      <w:outlineLvl w:val="1"/>
    </w:pPr>
    <w:rPr>
      <w:rFonts w:ascii="Arial" w:hAnsi="Arial" w:cs="Arial"/>
      <w:b/>
      <w:bCs/>
      <w:i/>
      <w:iCs/>
      <w:sz w:val="28"/>
      <w:szCs w:val="28"/>
    </w:rPr>
  </w:style>
  <w:style w:type="paragraph" w:styleId="3">
    <w:name w:val="heading 3"/>
    <w:basedOn w:val="a"/>
    <w:next w:val="a"/>
    <w:link w:val="30"/>
    <w:qFormat/>
    <w:rsid w:val="00D01ABA"/>
    <w:pPr>
      <w:keepNext/>
      <w:keepLines/>
      <w:ind w:firstLine="709"/>
      <w:outlineLvl w:val="2"/>
    </w:pPr>
    <w:rPr>
      <w:rFonts w:ascii="Arial" w:hAnsi="Arial" w:cs="Arial"/>
      <w:bCs/>
      <w:i/>
      <w:szCs w:val="26"/>
    </w:rPr>
  </w:style>
  <w:style w:type="paragraph" w:styleId="4">
    <w:name w:val="heading 4"/>
    <w:basedOn w:val="a"/>
    <w:next w:val="a"/>
    <w:link w:val="40"/>
    <w:qFormat/>
    <w:rsid w:val="002337F8"/>
    <w:pPr>
      <w:keepNext/>
      <w:spacing w:before="240" w:after="60"/>
      <w:outlineLvl w:val="3"/>
    </w:pPr>
    <w:rPr>
      <w:rFonts w:ascii="Calibri" w:hAnsi="Calibri"/>
      <w:b/>
      <w:bCs/>
      <w:sz w:val="28"/>
      <w:szCs w:val="28"/>
    </w:rPr>
  </w:style>
  <w:style w:type="paragraph" w:styleId="5">
    <w:name w:val="heading 5"/>
    <w:basedOn w:val="a"/>
    <w:next w:val="a"/>
    <w:link w:val="50"/>
    <w:semiHidden/>
    <w:unhideWhenUsed/>
    <w:qFormat/>
    <w:rsid w:val="00521BF6"/>
    <w:pPr>
      <w:keepNext/>
      <w:keepLines/>
      <w:spacing w:before="40" w:after="0"/>
      <w:outlineLvl w:val="4"/>
    </w:pPr>
    <w:rPr>
      <w:rFonts w:asciiTheme="majorHAnsi" w:eastAsiaTheme="majorEastAsia" w:hAnsiTheme="majorHAnsi" w:cstheme="majorBidi"/>
      <w:color w:val="365F91" w:themeColor="accent1" w:themeShade="BF"/>
    </w:rPr>
  </w:style>
  <w:style w:type="paragraph" w:styleId="7">
    <w:name w:val="heading 7"/>
    <w:basedOn w:val="a"/>
    <w:next w:val="a"/>
    <w:qFormat/>
    <w:rsid w:val="000C1A46"/>
    <w:pPr>
      <w:spacing w:before="240" w:after="60"/>
      <w:jc w:val="left"/>
      <w:outlineLvl w:val="6"/>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link w:val="10"/>
    <w:rsid w:val="00FC0B05"/>
    <w:rPr>
      <w:rFonts w:ascii="Arial" w:hAnsi="Arial" w:cs="Arial"/>
      <w:b/>
      <w:bCs/>
      <w:kern w:val="32"/>
      <w:sz w:val="32"/>
      <w:szCs w:val="32"/>
      <w:lang w:val="ru-RU" w:eastAsia="ru-RU" w:bidi="ar-SA"/>
    </w:rPr>
  </w:style>
  <w:style w:type="character" w:customStyle="1" w:styleId="20">
    <w:name w:val="Заголовок 2 Знак"/>
    <w:link w:val="2"/>
    <w:rsid w:val="000C1A46"/>
    <w:rPr>
      <w:rFonts w:ascii="Arial" w:hAnsi="Arial" w:cs="Arial"/>
      <w:b/>
      <w:bCs/>
      <w:i/>
      <w:iCs/>
      <w:sz w:val="28"/>
      <w:szCs w:val="28"/>
      <w:lang w:val="ru-RU" w:eastAsia="ru-RU" w:bidi="ar-SA"/>
    </w:rPr>
  </w:style>
  <w:style w:type="character" w:customStyle="1" w:styleId="30">
    <w:name w:val="Заголовок 3 Знак"/>
    <w:link w:val="3"/>
    <w:rsid w:val="00D01ABA"/>
    <w:rPr>
      <w:rFonts w:ascii="Arial" w:hAnsi="Arial" w:cs="Arial"/>
      <w:bCs/>
      <w:i/>
      <w:sz w:val="24"/>
      <w:szCs w:val="26"/>
      <w:lang w:val="ru-RU" w:eastAsia="ru-RU" w:bidi="ar-SA"/>
    </w:rPr>
  </w:style>
  <w:style w:type="character" w:customStyle="1" w:styleId="40">
    <w:name w:val="Заголовок 4 Знак"/>
    <w:link w:val="4"/>
    <w:rsid w:val="002337F8"/>
    <w:rPr>
      <w:rFonts w:ascii="Calibri" w:eastAsia="Times New Roman" w:hAnsi="Calibri" w:cs="Times New Roman"/>
      <w:b/>
      <w:bCs/>
      <w:sz w:val="28"/>
      <w:szCs w:val="28"/>
    </w:rPr>
  </w:style>
  <w:style w:type="paragraph" w:styleId="12">
    <w:name w:val="toc 1"/>
    <w:basedOn w:val="a"/>
    <w:next w:val="a"/>
    <w:link w:val="13"/>
    <w:uiPriority w:val="39"/>
    <w:rsid w:val="00D01ABA"/>
    <w:pPr>
      <w:keepNext/>
      <w:keepLines/>
      <w:spacing w:before="240" w:after="0"/>
      <w:jc w:val="left"/>
    </w:pPr>
    <w:rPr>
      <w:b/>
      <w:sz w:val="28"/>
    </w:rPr>
  </w:style>
  <w:style w:type="character" w:customStyle="1" w:styleId="13">
    <w:name w:val="Оглавление 1 Знак"/>
    <w:link w:val="12"/>
    <w:rsid w:val="00D01ABA"/>
    <w:rPr>
      <w:b/>
      <w:sz w:val="28"/>
      <w:szCs w:val="24"/>
      <w:lang w:val="ru-RU" w:eastAsia="ru-RU" w:bidi="ar-SA"/>
    </w:rPr>
  </w:style>
  <w:style w:type="paragraph" w:styleId="31">
    <w:name w:val="toc 3"/>
    <w:basedOn w:val="a"/>
    <w:next w:val="a"/>
    <w:uiPriority w:val="39"/>
    <w:rsid w:val="009071FC"/>
    <w:pPr>
      <w:keepLines/>
      <w:pBdr>
        <w:left w:val="single" w:sz="12" w:space="4" w:color="808080"/>
      </w:pBdr>
      <w:tabs>
        <w:tab w:val="right" w:pos="11340"/>
      </w:tabs>
      <w:spacing w:before="40" w:after="0"/>
      <w:ind w:left="567" w:right="567"/>
    </w:pPr>
    <w:rPr>
      <w:noProof/>
    </w:rPr>
  </w:style>
  <w:style w:type="paragraph" w:styleId="21">
    <w:name w:val="toc 2"/>
    <w:basedOn w:val="a"/>
    <w:next w:val="a"/>
    <w:uiPriority w:val="39"/>
    <w:rsid w:val="00D01ABA"/>
    <w:pPr>
      <w:keepNext/>
      <w:keepLines/>
      <w:spacing w:before="60" w:after="0"/>
      <w:jc w:val="left"/>
    </w:pPr>
  </w:style>
  <w:style w:type="character" w:styleId="a3">
    <w:name w:val="Hyperlink"/>
    <w:uiPriority w:val="99"/>
    <w:rsid w:val="00D01ABA"/>
    <w:rPr>
      <w:color w:val="0000FF"/>
      <w:u w:val="single"/>
    </w:rPr>
  </w:style>
  <w:style w:type="table" w:styleId="a4">
    <w:name w:val="Table Grid"/>
    <w:basedOn w:val="a1"/>
    <w:rsid w:val="00D01ABA"/>
    <w:pPr>
      <w:spacing w:line="360" w:lineRule="auto"/>
      <w:ind w:left="144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5">
    <w:name w:val="Об авторе"/>
    <w:basedOn w:val="a"/>
    <w:rsid w:val="00D01ABA"/>
    <w:pPr>
      <w:ind w:right="-55"/>
      <w:jc w:val="left"/>
    </w:pPr>
    <w:rPr>
      <w:color w:val="333333"/>
      <w:sz w:val="40"/>
      <w:szCs w:val="20"/>
    </w:rPr>
  </w:style>
  <w:style w:type="paragraph" w:customStyle="1" w:styleId="a6">
    <w:name w:val="Темы дня"/>
    <w:basedOn w:val="a"/>
    <w:rsid w:val="00D01ABA"/>
    <w:pPr>
      <w:keepLines/>
      <w:spacing w:after="240"/>
    </w:pPr>
    <w:rPr>
      <w:i/>
    </w:rPr>
  </w:style>
  <w:style w:type="paragraph" w:styleId="a7">
    <w:name w:val="Block Text"/>
    <w:basedOn w:val="a6"/>
    <w:rsid w:val="00D01ABA"/>
    <w:rPr>
      <w:bCs/>
    </w:rPr>
  </w:style>
  <w:style w:type="paragraph" w:customStyle="1" w:styleId="a8">
    <w:name w:val="Заголовок введения"/>
    <w:rsid w:val="00D01ABA"/>
    <w:pPr>
      <w:keepNext/>
      <w:keepLines/>
      <w:shd w:val="clear" w:color="auto" w:fill="C0C0C0"/>
      <w:spacing w:before="360" w:after="240"/>
    </w:pPr>
    <w:rPr>
      <w:rFonts w:cs="Arial"/>
      <w:b/>
      <w:bCs/>
      <w:sz w:val="24"/>
      <w:szCs w:val="26"/>
    </w:rPr>
  </w:style>
  <w:style w:type="paragraph" w:customStyle="1" w:styleId="a9">
    <w:name w:val="Публикации дня"/>
    <w:rsid w:val="00D01ABA"/>
    <w:pPr>
      <w:keepNext/>
      <w:keepLines/>
      <w:pageBreakBefore/>
      <w:shd w:val="clear" w:color="auto" w:fill="C0C0C0"/>
      <w:spacing w:before="240" w:after="240"/>
      <w:jc w:val="center"/>
    </w:pPr>
    <w:rPr>
      <w:rFonts w:cs="Arial"/>
      <w:b/>
      <w:bCs/>
      <w:kern w:val="32"/>
      <w:sz w:val="32"/>
      <w:szCs w:val="32"/>
    </w:rPr>
  </w:style>
  <w:style w:type="paragraph" w:styleId="aa">
    <w:name w:val="Normal (Web)"/>
    <w:basedOn w:val="a"/>
    <w:link w:val="ab"/>
    <w:uiPriority w:val="99"/>
    <w:rsid w:val="002337F8"/>
    <w:pPr>
      <w:spacing w:before="100" w:beforeAutospacing="1" w:after="100" w:afterAutospacing="1" w:line="360" w:lineRule="auto"/>
      <w:ind w:left="1440"/>
      <w:jc w:val="left"/>
    </w:pPr>
    <w:rPr>
      <w:rFonts w:ascii="Verdana" w:eastAsia="Verdana" w:hAnsi="Verdana"/>
      <w:sz w:val="20"/>
      <w:szCs w:val="20"/>
    </w:rPr>
  </w:style>
  <w:style w:type="character" w:customStyle="1" w:styleId="ab">
    <w:name w:val="Обычный (веб) Знак"/>
    <w:link w:val="aa"/>
    <w:rsid w:val="002337F8"/>
    <w:rPr>
      <w:rFonts w:ascii="Verdana" w:eastAsia="Verdana" w:hAnsi="Verdana"/>
    </w:rPr>
  </w:style>
  <w:style w:type="paragraph" w:customStyle="1" w:styleId="ac">
    <w:name w:val="Текст документа"/>
    <w:basedOn w:val="aa"/>
    <w:link w:val="ad"/>
    <w:autoRedefine/>
    <w:rsid w:val="0089541B"/>
    <w:pPr>
      <w:spacing w:line="240" w:lineRule="auto"/>
      <w:ind w:left="0"/>
      <w:jc w:val="both"/>
    </w:pPr>
    <w:rPr>
      <w:rFonts w:ascii="Times New Roman" w:hAnsi="Times New Roman"/>
      <w:color w:val="000000"/>
      <w:sz w:val="24"/>
      <w:szCs w:val="24"/>
    </w:rPr>
  </w:style>
  <w:style w:type="character" w:customStyle="1" w:styleId="ad">
    <w:name w:val="Текст документа Знак Знак"/>
    <w:link w:val="ac"/>
    <w:rsid w:val="0089541B"/>
    <w:rPr>
      <w:rFonts w:eastAsia="Verdana"/>
      <w:color w:val="000000"/>
      <w:sz w:val="24"/>
      <w:szCs w:val="24"/>
    </w:rPr>
  </w:style>
  <w:style w:type="paragraph" w:customStyle="1" w:styleId="22">
    <w:name w:val="Заглавие 2"/>
    <w:basedOn w:val="2"/>
    <w:autoRedefine/>
    <w:rsid w:val="002337F8"/>
    <w:pPr>
      <w:spacing w:before="960" w:after="60"/>
      <w:jc w:val="left"/>
    </w:pPr>
    <w:rPr>
      <w:b w:val="0"/>
      <w:i w:val="0"/>
      <w:sz w:val="32"/>
    </w:rPr>
  </w:style>
  <w:style w:type="paragraph" w:customStyle="1" w:styleId="ae">
    <w:name w:val="Похожие сообщения раздел"/>
    <w:basedOn w:val="a"/>
    <w:link w:val="Char"/>
    <w:rsid w:val="002337F8"/>
    <w:pPr>
      <w:spacing w:before="120" w:line="360" w:lineRule="auto"/>
      <w:ind w:left="1440"/>
    </w:pPr>
    <w:rPr>
      <w:rFonts w:ascii="Arial" w:eastAsia="Verdana" w:hAnsi="Arial"/>
      <w:b/>
      <w:bCs/>
      <w:color w:val="808080"/>
      <w:szCs w:val="20"/>
    </w:rPr>
  </w:style>
  <w:style w:type="character" w:customStyle="1" w:styleId="Char">
    <w:name w:val="Похожие сообщения раздел Char"/>
    <w:link w:val="ae"/>
    <w:rsid w:val="002337F8"/>
    <w:rPr>
      <w:rFonts w:ascii="Arial" w:eastAsia="Verdana" w:hAnsi="Arial"/>
      <w:b/>
      <w:bCs/>
      <w:color w:val="808080"/>
      <w:sz w:val="24"/>
    </w:rPr>
  </w:style>
  <w:style w:type="paragraph" w:customStyle="1" w:styleId="af">
    <w:name w:val="Похожие сообщения заголовок"/>
    <w:basedOn w:val="ae"/>
    <w:link w:val="Char0"/>
    <w:rsid w:val="00874788"/>
    <w:pPr>
      <w:spacing w:after="240" w:line="240" w:lineRule="auto"/>
      <w:jc w:val="left"/>
      <w:outlineLvl w:val="4"/>
    </w:pPr>
  </w:style>
  <w:style w:type="character" w:customStyle="1" w:styleId="Char0">
    <w:name w:val="Похожие сообщения заголовок Char"/>
    <w:link w:val="af"/>
    <w:rsid w:val="00874788"/>
    <w:rPr>
      <w:rFonts w:ascii="Arial" w:eastAsia="Verdana" w:hAnsi="Arial"/>
      <w:b/>
      <w:bCs/>
      <w:color w:val="808080"/>
      <w:sz w:val="24"/>
      <w:lang w:val="ru-RU" w:eastAsia="ru-RU" w:bidi="ar-SA"/>
    </w:rPr>
  </w:style>
  <w:style w:type="character" w:customStyle="1" w:styleId="23">
    <w:name w:val="Источник и дата 2"/>
    <w:rsid w:val="002337F8"/>
    <w:rPr>
      <w:rFonts w:ascii="Arial" w:hAnsi="Arial"/>
      <w:sz w:val="16"/>
      <w:lang w:val="ru-RU" w:eastAsia="ru-RU" w:bidi="ar-SA"/>
    </w:rPr>
  </w:style>
  <w:style w:type="paragraph" w:customStyle="1" w:styleId="41">
    <w:name w:val="Заглавие 4"/>
    <w:basedOn w:val="4"/>
    <w:link w:val="4CharChar"/>
    <w:autoRedefine/>
    <w:rsid w:val="00DE13D7"/>
    <w:pPr>
      <w:keepLines/>
      <w:spacing w:before="360" w:line="360" w:lineRule="auto"/>
    </w:pPr>
    <w:rPr>
      <w:rFonts w:ascii="Arial" w:hAnsi="Arial"/>
      <w:sz w:val="24"/>
    </w:rPr>
  </w:style>
  <w:style w:type="character" w:customStyle="1" w:styleId="4CharChar">
    <w:name w:val="Заглавие 4 Char Char"/>
    <w:link w:val="41"/>
    <w:rsid w:val="00DE13D7"/>
    <w:rPr>
      <w:rFonts w:ascii="Arial" w:eastAsia="Times New Roman" w:hAnsi="Arial" w:cs="Times New Roman"/>
      <w:b/>
      <w:bCs/>
      <w:sz w:val="24"/>
      <w:szCs w:val="28"/>
    </w:rPr>
  </w:style>
  <w:style w:type="paragraph" w:styleId="af0">
    <w:name w:val="Document Map"/>
    <w:basedOn w:val="a"/>
    <w:link w:val="af1"/>
    <w:rsid w:val="002A12F4"/>
    <w:pPr>
      <w:shd w:val="clear" w:color="auto" w:fill="000080"/>
    </w:pPr>
    <w:rPr>
      <w:rFonts w:ascii="Tahoma" w:hAnsi="Tahoma"/>
      <w:sz w:val="20"/>
      <w:szCs w:val="20"/>
    </w:rPr>
  </w:style>
  <w:style w:type="character" w:customStyle="1" w:styleId="af1">
    <w:name w:val="Схема документа Знак"/>
    <w:link w:val="af0"/>
    <w:rsid w:val="00A0290C"/>
    <w:rPr>
      <w:rFonts w:ascii="Tahoma" w:hAnsi="Tahoma" w:cs="Tahoma"/>
      <w:shd w:val="clear" w:color="auto" w:fill="000080"/>
    </w:rPr>
  </w:style>
  <w:style w:type="paragraph" w:styleId="af2">
    <w:name w:val="header"/>
    <w:basedOn w:val="a"/>
    <w:link w:val="af3"/>
    <w:rsid w:val="002A12F4"/>
    <w:pPr>
      <w:tabs>
        <w:tab w:val="center" w:pos="4677"/>
        <w:tab w:val="right" w:pos="9355"/>
      </w:tabs>
    </w:pPr>
  </w:style>
  <w:style w:type="character" w:customStyle="1" w:styleId="af3">
    <w:name w:val="Верхний колонтитул Знак"/>
    <w:link w:val="af2"/>
    <w:rsid w:val="00A0290C"/>
    <w:rPr>
      <w:sz w:val="24"/>
      <w:szCs w:val="24"/>
    </w:rPr>
  </w:style>
  <w:style w:type="paragraph" w:styleId="af4">
    <w:name w:val="footer"/>
    <w:basedOn w:val="a"/>
    <w:link w:val="af5"/>
    <w:uiPriority w:val="99"/>
    <w:rsid w:val="002A12F4"/>
    <w:pPr>
      <w:tabs>
        <w:tab w:val="center" w:pos="4677"/>
        <w:tab w:val="right" w:pos="9355"/>
      </w:tabs>
    </w:pPr>
  </w:style>
  <w:style w:type="character" w:customStyle="1" w:styleId="af5">
    <w:name w:val="Нижний колонтитул Знак"/>
    <w:link w:val="af4"/>
    <w:uiPriority w:val="99"/>
    <w:rsid w:val="00A0290C"/>
    <w:rPr>
      <w:sz w:val="24"/>
      <w:szCs w:val="24"/>
    </w:rPr>
  </w:style>
  <w:style w:type="paragraph" w:styleId="42">
    <w:name w:val="toc 4"/>
    <w:basedOn w:val="a"/>
    <w:next w:val="a"/>
    <w:autoRedefine/>
    <w:uiPriority w:val="39"/>
    <w:rsid w:val="00684C00"/>
    <w:pPr>
      <w:ind w:left="720"/>
    </w:pPr>
  </w:style>
  <w:style w:type="paragraph" w:customStyle="1" w:styleId="af6">
    <w:name w:val="Заголовок раздела"/>
    <w:basedOn w:val="10"/>
    <w:next w:val="a"/>
    <w:rsid w:val="000912D7"/>
    <w:pPr>
      <w:shd w:val="clear" w:color="auto" w:fill="C0C0C0"/>
    </w:pPr>
  </w:style>
  <w:style w:type="paragraph" w:customStyle="1" w:styleId="25">
    <w:name w:val="Стиль Заголовок раздела + Узор: Нет (Серый 25%)"/>
    <w:basedOn w:val="af6"/>
    <w:rsid w:val="000912D7"/>
    <w:pPr>
      <w:shd w:val="clear" w:color="auto" w:fill="008000"/>
    </w:pPr>
    <w:rPr>
      <w:shd w:val="clear" w:color="auto" w:fill="C0C0C0"/>
    </w:rPr>
  </w:style>
  <w:style w:type="paragraph" w:styleId="51">
    <w:name w:val="toc 5"/>
    <w:basedOn w:val="a"/>
    <w:next w:val="a"/>
    <w:uiPriority w:val="39"/>
    <w:rsid w:val="003F1B8B"/>
    <w:pPr>
      <w:ind w:left="960"/>
    </w:pPr>
    <w:rPr>
      <w:sz w:val="20"/>
    </w:rPr>
  </w:style>
  <w:style w:type="paragraph" w:customStyle="1" w:styleId="52">
    <w:name w:val="Заглавие 5"/>
    <w:basedOn w:val="a"/>
    <w:link w:val="53"/>
    <w:rsid w:val="00DE13D7"/>
    <w:pPr>
      <w:keepNext/>
      <w:keepLines/>
      <w:pBdr>
        <w:left w:val="thinThickSmallGap" w:sz="18" w:space="4" w:color="808080"/>
      </w:pBdr>
      <w:spacing w:after="0" w:line="360" w:lineRule="auto"/>
      <w:ind w:left="851"/>
      <w:outlineLvl w:val="4"/>
    </w:pPr>
    <w:rPr>
      <w:rFonts w:ascii="Arial" w:hAnsi="Arial"/>
      <w:i/>
      <w:sz w:val="16"/>
    </w:rPr>
  </w:style>
  <w:style w:type="character" w:customStyle="1" w:styleId="53">
    <w:name w:val="Заглавие 5 Знак"/>
    <w:link w:val="52"/>
    <w:rsid w:val="00DE13D7"/>
    <w:rPr>
      <w:rFonts w:ascii="Arial" w:hAnsi="Arial"/>
      <w:i/>
      <w:sz w:val="16"/>
      <w:szCs w:val="24"/>
    </w:rPr>
  </w:style>
  <w:style w:type="paragraph" w:styleId="af7">
    <w:name w:val="Title"/>
    <w:basedOn w:val="a"/>
    <w:next w:val="a"/>
    <w:link w:val="af8"/>
    <w:qFormat/>
    <w:rsid w:val="00A0290C"/>
    <w:pPr>
      <w:spacing w:before="240" w:after="60"/>
      <w:jc w:val="center"/>
      <w:outlineLvl w:val="0"/>
    </w:pPr>
    <w:rPr>
      <w:rFonts w:ascii="Cambria" w:hAnsi="Cambria"/>
      <w:b/>
      <w:bCs/>
      <w:kern w:val="28"/>
      <w:sz w:val="32"/>
      <w:szCs w:val="32"/>
    </w:rPr>
  </w:style>
  <w:style w:type="character" w:customStyle="1" w:styleId="af8">
    <w:name w:val="Заголовок Знак"/>
    <w:link w:val="af7"/>
    <w:rsid w:val="00A0290C"/>
    <w:rPr>
      <w:rFonts w:ascii="Cambria" w:hAnsi="Cambria"/>
      <w:b/>
      <w:bCs/>
      <w:kern w:val="28"/>
      <w:sz w:val="32"/>
      <w:szCs w:val="32"/>
    </w:rPr>
  </w:style>
  <w:style w:type="character" w:styleId="af9">
    <w:name w:val="Strong"/>
    <w:uiPriority w:val="22"/>
    <w:qFormat/>
    <w:rsid w:val="00A0290C"/>
    <w:rPr>
      <w:rFonts w:ascii="Verdana" w:eastAsia="Verdana" w:hAnsi="Verdana" w:hint="default"/>
      <w:b/>
      <w:bCs/>
      <w:sz w:val="20"/>
      <w:szCs w:val="20"/>
    </w:rPr>
  </w:style>
  <w:style w:type="character" w:styleId="afa">
    <w:name w:val="Emphasis"/>
    <w:qFormat/>
    <w:rsid w:val="00A0290C"/>
    <w:rPr>
      <w:i/>
      <w:iCs/>
    </w:rPr>
  </w:style>
  <w:style w:type="character" w:customStyle="1" w:styleId="afb">
    <w:name w:val="Основной текст Знак"/>
    <w:link w:val="afc"/>
    <w:rsid w:val="00A0290C"/>
    <w:rPr>
      <w:rFonts w:ascii="Verdana" w:hAnsi="Verdana"/>
      <w:szCs w:val="24"/>
    </w:rPr>
  </w:style>
  <w:style w:type="paragraph" w:styleId="afc">
    <w:name w:val="Body Text"/>
    <w:basedOn w:val="a"/>
    <w:link w:val="afb"/>
    <w:rsid w:val="00A0290C"/>
    <w:pPr>
      <w:spacing w:after="0"/>
    </w:pPr>
    <w:rPr>
      <w:rFonts w:ascii="Verdana" w:hAnsi="Verdana"/>
      <w:sz w:val="20"/>
    </w:rPr>
  </w:style>
  <w:style w:type="paragraph" w:customStyle="1" w:styleId="afd">
    <w:name w:val="Источник и дата"/>
    <w:basedOn w:val="a"/>
    <w:link w:val="Char1"/>
    <w:autoRedefine/>
    <w:rsid w:val="00A0290C"/>
    <w:pPr>
      <w:spacing w:before="720"/>
      <w:ind w:left="1440"/>
      <w:jc w:val="left"/>
    </w:pPr>
    <w:rPr>
      <w:rFonts w:ascii="Arial" w:hAnsi="Arial"/>
      <w:sz w:val="16"/>
      <w:szCs w:val="20"/>
    </w:rPr>
  </w:style>
  <w:style w:type="character" w:customStyle="1" w:styleId="Char1">
    <w:name w:val="Источник и дата Char"/>
    <w:link w:val="afd"/>
    <w:rsid w:val="00A0290C"/>
    <w:rPr>
      <w:rFonts w:ascii="Arial" w:hAnsi="Arial"/>
      <w:sz w:val="16"/>
    </w:rPr>
  </w:style>
  <w:style w:type="paragraph" w:customStyle="1" w:styleId="32">
    <w:name w:val="Заглавие 3"/>
    <w:basedOn w:val="3"/>
    <w:link w:val="3Char"/>
    <w:autoRedefine/>
    <w:rsid w:val="00A0290C"/>
    <w:pPr>
      <w:spacing w:before="240"/>
      <w:ind w:firstLine="0"/>
      <w:jc w:val="left"/>
    </w:pPr>
    <w:rPr>
      <w:rFonts w:eastAsia="Verdana"/>
      <w:sz w:val="28"/>
    </w:rPr>
  </w:style>
  <w:style w:type="character" w:customStyle="1" w:styleId="3Char">
    <w:name w:val="Заглавие 3 Char"/>
    <w:link w:val="32"/>
    <w:rsid w:val="00A0290C"/>
    <w:rPr>
      <w:rFonts w:ascii="Arial" w:eastAsia="Verdana" w:hAnsi="Arial" w:cs="Arial"/>
      <w:bCs/>
      <w:i/>
      <w:sz w:val="28"/>
      <w:szCs w:val="26"/>
      <w:lang w:val="ru-RU" w:eastAsia="ru-RU" w:bidi="ar-SA"/>
    </w:rPr>
  </w:style>
  <w:style w:type="paragraph" w:customStyle="1" w:styleId="afe">
    <w:name w:val="Подсветка"/>
    <w:basedOn w:val="ac"/>
    <w:link w:val="Char2"/>
    <w:rsid w:val="00A0290C"/>
    <w:pPr>
      <w:spacing w:line="360" w:lineRule="auto"/>
      <w:jc w:val="left"/>
    </w:pPr>
    <w:rPr>
      <w:rFonts w:ascii="Arial" w:hAnsi="Arial"/>
      <w:b/>
      <w:bCs/>
    </w:rPr>
  </w:style>
  <w:style w:type="character" w:customStyle="1" w:styleId="Char2">
    <w:name w:val="Подсветка Char"/>
    <w:link w:val="afe"/>
    <w:rsid w:val="00A0290C"/>
    <w:rPr>
      <w:rFonts w:ascii="Arial" w:eastAsia="Verdana" w:hAnsi="Arial"/>
      <w:b/>
      <w:bCs/>
      <w:color w:val="000000"/>
      <w:sz w:val="24"/>
      <w:szCs w:val="24"/>
      <w:lang w:val="ru-RU" w:eastAsia="ru-RU" w:bidi="ar-SA"/>
    </w:rPr>
  </w:style>
  <w:style w:type="paragraph" w:customStyle="1" w:styleId="1">
    <w:name w:val="Список1"/>
    <w:basedOn w:val="ac"/>
    <w:autoRedefine/>
    <w:rsid w:val="00A0290C"/>
    <w:pPr>
      <w:numPr>
        <w:numId w:val="12"/>
      </w:numPr>
      <w:spacing w:line="360" w:lineRule="auto"/>
      <w:jc w:val="left"/>
    </w:pPr>
    <w:rPr>
      <w:rFonts w:ascii="Arial" w:hAnsi="Arial"/>
      <w:iCs/>
      <w:sz w:val="20"/>
      <w:szCs w:val="20"/>
    </w:rPr>
  </w:style>
  <w:style w:type="paragraph" w:customStyle="1" w:styleId="aff">
    <w:name w:val="Пояснения"/>
    <w:basedOn w:val="ac"/>
    <w:link w:val="Char3"/>
    <w:autoRedefine/>
    <w:rsid w:val="00A0290C"/>
    <w:pPr>
      <w:spacing w:before="120" w:beforeAutospacing="0" w:after="120" w:afterAutospacing="0" w:line="360" w:lineRule="auto"/>
      <w:jc w:val="left"/>
    </w:pPr>
    <w:rPr>
      <w:rFonts w:ascii="Arial" w:hAnsi="Arial"/>
    </w:rPr>
  </w:style>
  <w:style w:type="character" w:customStyle="1" w:styleId="Char3">
    <w:name w:val="Пояснения Char"/>
    <w:link w:val="aff"/>
    <w:rsid w:val="00A0290C"/>
    <w:rPr>
      <w:rFonts w:ascii="Arial" w:eastAsia="Verdana" w:hAnsi="Arial"/>
      <w:color w:val="000000"/>
      <w:sz w:val="24"/>
      <w:szCs w:val="24"/>
      <w:lang w:val="ru-RU" w:eastAsia="ru-RU" w:bidi="ar-SA"/>
    </w:rPr>
  </w:style>
  <w:style w:type="paragraph" w:customStyle="1" w:styleId="aff0">
    <w:name w:val="Похожие сообщения источник и дата"/>
    <w:basedOn w:val="14"/>
    <w:link w:val="Char4"/>
    <w:autoRedefine/>
    <w:rsid w:val="00A0290C"/>
  </w:style>
  <w:style w:type="paragraph" w:customStyle="1" w:styleId="14">
    <w:name w:val="Похожие сообщения источник и дата1"/>
    <w:basedOn w:val="ae"/>
    <w:link w:val="1CharChar"/>
    <w:autoRedefine/>
    <w:rsid w:val="00A0290C"/>
    <w:pPr>
      <w:jc w:val="left"/>
    </w:pPr>
    <w:rPr>
      <w:sz w:val="16"/>
    </w:rPr>
  </w:style>
  <w:style w:type="character" w:customStyle="1" w:styleId="1CharChar">
    <w:name w:val="Похожие сообщения источник и дата1 Char Char"/>
    <w:link w:val="14"/>
    <w:rsid w:val="00A0290C"/>
    <w:rPr>
      <w:rFonts w:ascii="Arial" w:eastAsia="Verdana" w:hAnsi="Arial"/>
      <w:b/>
      <w:bCs/>
      <w:color w:val="808080"/>
      <w:sz w:val="16"/>
    </w:rPr>
  </w:style>
  <w:style w:type="character" w:customStyle="1" w:styleId="Char4">
    <w:name w:val="Похожие сообщения источник и дата Char"/>
    <w:basedOn w:val="1CharChar"/>
    <w:link w:val="aff0"/>
    <w:rsid w:val="00A0290C"/>
    <w:rPr>
      <w:rFonts w:ascii="Arial" w:eastAsia="Verdana" w:hAnsi="Arial"/>
      <w:b/>
      <w:bCs/>
      <w:color w:val="808080"/>
      <w:sz w:val="16"/>
    </w:rPr>
  </w:style>
  <w:style w:type="character" w:customStyle="1" w:styleId="aff1">
    <w:name w:val="Текст выноски Знак"/>
    <w:link w:val="aff2"/>
    <w:rsid w:val="00A0290C"/>
    <w:rPr>
      <w:rFonts w:ascii="Tahoma" w:hAnsi="Tahoma" w:cs="Tahoma"/>
      <w:sz w:val="16"/>
      <w:szCs w:val="16"/>
    </w:rPr>
  </w:style>
  <w:style w:type="paragraph" w:styleId="aff2">
    <w:name w:val="Balloon Text"/>
    <w:basedOn w:val="a"/>
    <w:link w:val="aff1"/>
    <w:rsid w:val="00A0290C"/>
    <w:pPr>
      <w:spacing w:after="0" w:line="360" w:lineRule="auto"/>
      <w:ind w:left="1440"/>
      <w:jc w:val="left"/>
    </w:pPr>
    <w:rPr>
      <w:rFonts w:ascii="Tahoma" w:hAnsi="Tahoma"/>
      <w:sz w:val="16"/>
      <w:szCs w:val="16"/>
    </w:rPr>
  </w:style>
  <w:style w:type="paragraph" w:customStyle="1" w:styleId="aff3">
    <w:name w:val="Содержание"/>
    <w:autoRedefine/>
    <w:rsid w:val="00A0290C"/>
    <w:pPr>
      <w:keepNext/>
      <w:keepLines/>
      <w:pageBreakBefore/>
      <w:spacing w:after="480"/>
    </w:pPr>
    <w:rPr>
      <w:rFonts w:ascii="Arial" w:eastAsia="Verdana" w:hAnsi="Arial" w:cs="Arial"/>
      <w:bCs/>
      <w:color w:val="333333"/>
      <w:kern w:val="32"/>
      <w:sz w:val="40"/>
      <w:szCs w:val="32"/>
    </w:rPr>
  </w:style>
  <w:style w:type="paragraph" w:customStyle="1" w:styleId="-">
    <w:name w:val="Текст документа - Выделенный"/>
    <w:basedOn w:val="ac"/>
    <w:link w:val="-Char"/>
    <w:rsid w:val="00A0290C"/>
    <w:pPr>
      <w:spacing w:line="360" w:lineRule="auto"/>
      <w:jc w:val="left"/>
    </w:pPr>
    <w:rPr>
      <w:rFonts w:ascii="Arial" w:hAnsi="Arial"/>
      <w:b/>
      <w:bCs/>
    </w:rPr>
  </w:style>
  <w:style w:type="character" w:customStyle="1" w:styleId="-Char">
    <w:name w:val="Текст документа - Выделенный Char"/>
    <w:link w:val="-"/>
    <w:rsid w:val="00A0290C"/>
    <w:rPr>
      <w:rFonts w:ascii="Arial" w:eastAsia="Verdana" w:hAnsi="Arial"/>
      <w:b/>
      <w:bCs/>
      <w:color w:val="000000"/>
      <w:sz w:val="24"/>
      <w:szCs w:val="24"/>
      <w:lang w:val="ru-RU" w:eastAsia="ru-RU" w:bidi="ar-SA"/>
    </w:rPr>
  </w:style>
  <w:style w:type="paragraph" w:styleId="aff4">
    <w:name w:val="Subtitle"/>
    <w:basedOn w:val="a"/>
    <w:next w:val="a"/>
    <w:link w:val="aff5"/>
    <w:qFormat/>
    <w:rsid w:val="00A0290C"/>
    <w:pPr>
      <w:spacing w:after="60"/>
      <w:jc w:val="center"/>
      <w:outlineLvl w:val="1"/>
    </w:pPr>
    <w:rPr>
      <w:rFonts w:ascii="Cambria" w:hAnsi="Cambria"/>
    </w:rPr>
  </w:style>
  <w:style w:type="character" w:customStyle="1" w:styleId="aff5">
    <w:name w:val="Подзаголовок Знак"/>
    <w:link w:val="aff4"/>
    <w:rsid w:val="00A0290C"/>
    <w:rPr>
      <w:rFonts w:ascii="Cambria" w:hAnsi="Cambria"/>
      <w:sz w:val="24"/>
      <w:szCs w:val="24"/>
    </w:rPr>
  </w:style>
  <w:style w:type="paragraph" w:customStyle="1" w:styleId="251">
    <w:name w:val="Стиль Заголовок раздела + Узор: Нет (Серый 25%)1"/>
    <w:basedOn w:val="af6"/>
    <w:next w:val="a"/>
    <w:rsid w:val="009D66A1"/>
    <w:pPr>
      <w:pageBreakBefore/>
    </w:pPr>
    <w:rPr>
      <w:shd w:val="clear" w:color="auto" w:fill="C0C0C0"/>
    </w:rPr>
  </w:style>
  <w:style w:type="paragraph" w:styleId="6">
    <w:name w:val="toc 6"/>
    <w:basedOn w:val="a"/>
    <w:next w:val="a"/>
    <w:autoRedefine/>
    <w:uiPriority w:val="39"/>
    <w:unhideWhenUsed/>
    <w:rsid w:val="0010169E"/>
    <w:pPr>
      <w:spacing w:after="100" w:line="259" w:lineRule="auto"/>
      <w:ind w:left="1100"/>
      <w:jc w:val="left"/>
    </w:pPr>
    <w:rPr>
      <w:rFonts w:ascii="Calibri" w:hAnsi="Calibri"/>
      <w:sz w:val="22"/>
      <w:szCs w:val="22"/>
    </w:rPr>
  </w:style>
  <w:style w:type="paragraph" w:styleId="70">
    <w:name w:val="toc 7"/>
    <w:basedOn w:val="a"/>
    <w:next w:val="a"/>
    <w:autoRedefine/>
    <w:uiPriority w:val="39"/>
    <w:unhideWhenUsed/>
    <w:rsid w:val="0010169E"/>
    <w:pPr>
      <w:spacing w:after="100" w:line="259" w:lineRule="auto"/>
      <w:ind w:left="1320"/>
      <w:jc w:val="left"/>
    </w:pPr>
    <w:rPr>
      <w:rFonts w:ascii="Calibri" w:hAnsi="Calibri"/>
      <w:sz w:val="22"/>
      <w:szCs w:val="22"/>
    </w:rPr>
  </w:style>
  <w:style w:type="paragraph" w:styleId="8">
    <w:name w:val="toc 8"/>
    <w:basedOn w:val="a"/>
    <w:next w:val="a"/>
    <w:autoRedefine/>
    <w:uiPriority w:val="39"/>
    <w:unhideWhenUsed/>
    <w:rsid w:val="0010169E"/>
    <w:pPr>
      <w:spacing w:after="100" w:line="259" w:lineRule="auto"/>
      <w:ind w:left="1540"/>
      <w:jc w:val="left"/>
    </w:pPr>
    <w:rPr>
      <w:rFonts w:ascii="Calibri" w:hAnsi="Calibri"/>
      <w:sz w:val="22"/>
      <w:szCs w:val="22"/>
    </w:rPr>
  </w:style>
  <w:style w:type="paragraph" w:styleId="9">
    <w:name w:val="toc 9"/>
    <w:basedOn w:val="a"/>
    <w:next w:val="a"/>
    <w:autoRedefine/>
    <w:uiPriority w:val="39"/>
    <w:unhideWhenUsed/>
    <w:rsid w:val="0010169E"/>
    <w:pPr>
      <w:spacing w:after="100" w:line="259" w:lineRule="auto"/>
      <w:ind w:left="1760"/>
      <w:jc w:val="left"/>
    </w:pPr>
    <w:rPr>
      <w:rFonts w:ascii="Calibri" w:hAnsi="Calibri"/>
      <w:sz w:val="22"/>
      <w:szCs w:val="22"/>
    </w:rPr>
  </w:style>
  <w:style w:type="paragraph" w:customStyle="1" w:styleId="doubtitle">
    <w:name w:val="doubtitle"/>
    <w:basedOn w:val="a"/>
    <w:rsid w:val="00E1422B"/>
    <w:pPr>
      <w:spacing w:before="105" w:after="105"/>
      <w:jc w:val="left"/>
    </w:pPr>
    <w:rPr>
      <w:rFonts w:ascii="Arial" w:hAnsi="Arial" w:cs="Arial"/>
      <w:color w:val="999999"/>
      <w:sz w:val="21"/>
      <w:szCs w:val="21"/>
    </w:rPr>
  </w:style>
  <w:style w:type="paragraph" w:customStyle="1" w:styleId="doubcontent">
    <w:name w:val="doubcontent"/>
    <w:basedOn w:val="a"/>
    <w:rsid w:val="0009547A"/>
    <w:pPr>
      <w:spacing w:before="150" w:after="150"/>
      <w:jc w:val="left"/>
    </w:pPr>
    <w:rPr>
      <w:rFonts w:ascii="Arial" w:hAnsi="Arial" w:cs="Arial"/>
      <w:color w:val="000000"/>
      <w:sz w:val="15"/>
      <w:szCs w:val="15"/>
    </w:rPr>
  </w:style>
  <w:style w:type="character" w:customStyle="1" w:styleId="doubsourcename">
    <w:name w:val="doubsourcename"/>
    <w:basedOn w:val="a0"/>
    <w:rsid w:val="0009547A"/>
  </w:style>
  <w:style w:type="character" w:customStyle="1" w:styleId="doubdocumentdate">
    <w:name w:val="doubdocumentdate"/>
    <w:basedOn w:val="a0"/>
    <w:rsid w:val="0009547A"/>
  </w:style>
  <w:style w:type="character" w:customStyle="1" w:styleId="doubheader1">
    <w:name w:val="doubheader1"/>
    <w:rsid w:val="0009547A"/>
    <w:rPr>
      <w:b/>
      <w:bCs/>
      <w:sz w:val="17"/>
      <w:szCs w:val="17"/>
    </w:rPr>
  </w:style>
  <w:style w:type="character" w:styleId="aff6">
    <w:name w:val="FollowedHyperlink"/>
    <w:rsid w:val="001B6274"/>
    <w:rPr>
      <w:color w:val="800080"/>
      <w:u w:val="single"/>
    </w:rPr>
  </w:style>
  <w:style w:type="character" w:customStyle="1" w:styleId="apple-converted-space">
    <w:name w:val="apple-converted-space"/>
    <w:rsid w:val="00511617"/>
  </w:style>
  <w:style w:type="character" w:customStyle="1" w:styleId="UnresolvedMention">
    <w:name w:val="Unresolved Mention"/>
    <w:basedOn w:val="a0"/>
    <w:uiPriority w:val="99"/>
    <w:semiHidden/>
    <w:unhideWhenUsed/>
    <w:rsid w:val="0027162B"/>
    <w:rPr>
      <w:color w:val="605E5C"/>
      <w:shd w:val="clear" w:color="auto" w:fill="E1DFDD"/>
    </w:rPr>
  </w:style>
  <w:style w:type="character" w:customStyle="1" w:styleId="50">
    <w:name w:val="Заголовок 5 Знак"/>
    <w:basedOn w:val="a0"/>
    <w:link w:val="5"/>
    <w:semiHidden/>
    <w:rsid w:val="00521BF6"/>
    <w:rPr>
      <w:rFonts w:asciiTheme="majorHAnsi" w:eastAsiaTheme="majorEastAsia" w:hAnsiTheme="majorHAnsi" w:cstheme="majorBidi"/>
      <w:color w:val="365F91"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067309">
      <w:bodyDiv w:val="1"/>
      <w:marLeft w:val="0"/>
      <w:marRight w:val="0"/>
      <w:marTop w:val="0"/>
      <w:marBottom w:val="0"/>
      <w:divBdr>
        <w:top w:val="none" w:sz="0" w:space="0" w:color="auto"/>
        <w:left w:val="none" w:sz="0" w:space="0" w:color="auto"/>
        <w:bottom w:val="none" w:sz="0" w:space="0" w:color="auto"/>
        <w:right w:val="none" w:sz="0" w:space="0" w:color="auto"/>
      </w:divBdr>
    </w:div>
    <w:div w:id="225646830">
      <w:bodyDiv w:val="1"/>
      <w:marLeft w:val="0"/>
      <w:marRight w:val="0"/>
      <w:marTop w:val="0"/>
      <w:marBottom w:val="0"/>
      <w:divBdr>
        <w:top w:val="none" w:sz="0" w:space="0" w:color="auto"/>
        <w:left w:val="none" w:sz="0" w:space="0" w:color="auto"/>
        <w:bottom w:val="none" w:sz="0" w:space="0" w:color="auto"/>
        <w:right w:val="none" w:sz="0" w:space="0" w:color="auto"/>
      </w:divBdr>
    </w:div>
    <w:div w:id="318195524">
      <w:bodyDiv w:val="1"/>
      <w:marLeft w:val="0"/>
      <w:marRight w:val="0"/>
      <w:marTop w:val="0"/>
      <w:marBottom w:val="0"/>
      <w:divBdr>
        <w:top w:val="none" w:sz="0" w:space="0" w:color="auto"/>
        <w:left w:val="none" w:sz="0" w:space="0" w:color="auto"/>
        <w:bottom w:val="none" w:sz="0" w:space="0" w:color="auto"/>
        <w:right w:val="none" w:sz="0" w:space="0" w:color="auto"/>
      </w:divBdr>
    </w:div>
    <w:div w:id="391468306">
      <w:bodyDiv w:val="1"/>
      <w:marLeft w:val="0"/>
      <w:marRight w:val="0"/>
      <w:marTop w:val="0"/>
      <w:marBottom w:val="0"/>
      <w:divBdr>
        <w:top w:val="none" w:sz="0" w:space="0" w:color="auto"/>
        <w:left w:val="none" w:sz="0" w:space="0" w:color="auto"/>
        <w:bottom w:val="none" w:sz="0" w:space="0" w:color="auto"/>
        <w:right w:val="none" w:sz="0" w:space="0" w:color="auto"/>
      </w:divBdr>
    </w:div>
    <w:div w:id="645595294">
      <w:bodyDiv w:val="1"/>
      <w:marLeft w:val="0"/>
      <w:marRight w:val="0"/>
      <w:marTop w:val="0"/>
      <w:marBottom w:val="0"/>
      <w:divBdr>
        <w:top w:val="none" w:sz="0" w:space="0" w:color="auto"/>
        <w:left w:val="none" w:sz="0" w:space="0" w:color="auto"/>
        <w:bottom w:val="none" w:sz="0" w:space="0" w:color="auto"/>
        <w:right w:val="none" w:sz="0" w:space="0" w:color="auto"/>
      </w:divBdr>
    </w:div>
    <w:div w:id="936014995">
      <w:bodyDiv w:val="1"/>
      <w:marLeft w:val="0"/>
      <w:marRight w:val="0"/>
      <w:marTop w:val="0"/>
      <w:marBottom w:val="0"/>
      <w:divBdr>
        <w:top w:val="none" w:sz="0" w:space="0" w:color="auto"/>
        <w:left w:val="none" w:sz="0" w:space="0" w:color="auto"/>
        <w:bottom w:val="none" w:sz="0" w:space="0" w:color="auto"/>
        <w:right w:val="none" w:sz="0" w:space="0" w:color="auto"/>
      </w:divBdr>
    </w:div>
    <w:div w:id="1080060222">
      <w:bodyDiv w:val="1"/>
      <w:marLeft w:val="0"/>
      <w:marRight w:val="0"/>
      <w:marTop w:val="0"/>
      <w:marBottom w:val="0"/>
      <w:divBdr>
        <w:top w:val="none" w:sz="0" w:space="0" w:color="auto"/>
        <w:left w:val="none" w:sz="0" w:space="0" w:color="auto"/>
        <w:bottom w:val="none" w:sz="0" w:space="0" w:color="auto"/>
        <w:right w:val="none" w:sz="0" w:space="0" w:color="auto"/>
      </w:divBdr>
    </w:div>
    <w:div w:id="1444769147">
      <w:bodyDiv w:val="1"/>
      <w:marLeft w:val="0"/>
      <w:marRight w:val="0"/>
      <w:marTop w:val="0"/>
      <w:marBottom w:val="0"/>
      <w:divBdr>
        <w:top w:val="none" w:sz="0" w:space="0" w:color="auto"/>
        <w:left w:val="none" w:sz="0" w:space="0" w:color="auto"/>
        <w:bottom w:val="none" w:sz="0" w:space="0" w:color="auto"/>
        <w:right w:val="none" w:sz="0" w:space="0" w:color="auto"/>
      </w:divBdr>
    </w:div>
    <w:div w:id="1489787208">
      <w:bodyDiv w:val="1"/>
      <w:marLeft w:val="0"/>
      <w:marRight w:val="0"/>
      <w:marTop w:val="0"/>
      <w:marBottom w:val="0"/>
      <w:divBdr>
        <w:top w:val="none" w:sz="0" w:space="0" w:color="auto"/>
        <w:left w:val="none" w:sz="0" w:space="0" w:color="auto"/>
        <w:bottom w:val="none" w:sz="0" w:space="0" w:color="auto"/>
        <w:right w:val="none" w:sz="0" w:space="0" w:color="auto"/>
      </w:divBdr>
    </w:div>
    <w:div w:id="1633057309">
      <w:bodyDiv w:val="1"/>
      <w:marLeft w:val="0"/>
      <w:marRight w:val="0"/>
      <w:marTop w:val="0"/>
      <w:marBottom w:val="0"/>
      <w:divBdr>
        <w:top w:val="none" w:sz="0" w:space="0" w:color="auto"/>
        <w:left w:val="none" w:sz="0" w:space="0" w:color="auto"/>
        <w:bottom w:val="none" w:sz="0" w:space="0" w:color="auto"/>
        <w:right w:val="none" w:sz="0" w:space="0" w:color="auto"/>
      </w:divBdr>
    </w:div>
    <w:div w:id="1653214556">
      <w:bodyDiv w:val="1"/>
      <w:marLeft w:val="0"/>
      <w:marRight w:val="0"/>
      <w:marTop w:val="0"/>
      <w:marBottom w:val="0"/>
      <w:divBdr>
        <w:top w:val="none" w:sz="0" w:space="0" w:color="auto"/>
        <w:left w:val="none" w:sz="0" w:space="0" w:color="auto"/>
        <w:bottom w:val="none" w:sz="0" w:space="0" w:color="auto"/>
        <w:right w:val="none" w:sz="0" w:space="0" w:color="auto"/>
      </w:divBdr>
    </w:div>
    <w:div w:id="1908102717">
      <w:bodyDiv w:val="1"/>
      <w:marLeft w:val="0"/>
      <w:marRight w:val="0"/>
      <w:marTop w:val="0"/>
      <w:marBottom w:val="0"/>
      <w:divBdr>
        <w:top w:val="none" w:sz="0" w:space="0" w:color="auto"/>
        <w:left w:val="none" w:sz="0" w:space="0" w:color="auto"/>
        <w:bottom w:val="none" w:sz="0" w:space="0" w:color="auto"/>
        <w:right w:val="none" w:sz="0" w:space="0" w:color="auto"/>
      </w:divBdr>
      <w:divsChild>
        <w:div w:id="13855272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mk.ru/economics/2026/09/19/stoit-li-tyanut-s-vykhodom-na-pensiyu-eksperty-ocenili-pribavku-k-vyplate.html" TargetMode="External"/><Relationship Id="rId21" Type="http://schemas.openxmlformats.org/officeDocument/2006/relationships/hyperlink" Target="https://bankiros.ru/news/kak-nakopit-kapital-dlya-rebenka-vklady-dolgosrochnye-sberezheniya-i-nalogovyj-vychet-22486" TargetMode="External"/><Relationship Id="rId42" Type="http://schemas.openxmlformats.org/officeDocument/2006/relationships/hyperlink" Target="https://life.ru/p/odna-pensiya-na-vsyu-rossiyu-ekonomist-obyasnila-pochemu-ideya-mozhet-ne" TargetMode="External"/><Relationship Id="rId47" Type="http://schemas.openxmlformats.org/officeDocument/2006/relationships/hyperlink" Target="https://regions.ru/obschestvo/stazh-za-uhod-po-novomu-s-2027-goda-pravila-ucheta-pensionnyh-ballov-pomenjajutsja" TargetMode="External"/><Relationship Id="rId63" Type="http://schemas.openxmlformats.org/officeDocument/2006/relationships/hyperlink" Target="https://www.pravda.ru/news/economics/2411937-budget-planning-reform/" TargetMode="External"/><Relationship Id="rId68" Type="http://schemas.openxmlformats.org/officeDocument/2006/relationships/hyperlink" Target="https://www.pravda.ru/news/kazakhstan/2412233-kazakhstan-pension-reform-2027/" TargetMode="External"/><Relationship Id="rId16" Type="http://schemas.openxmlformats.org/officeDocument/2006/relationships/hyperlink" Target="https://tass.ru/novosti-partnerov/28126379" TargetMode="External"/><Relationship Id="rId11" Type="http://schemas.openxmlformats.org/officeDocument/2006/relationships/hyperlink" Target="https://www.finmarket.ru/news/6709227" TargetMode="External"/><Relationship Id="rId32" Type="http://schemas.openxmlformats.org/officeDocument/2006/relationships/hyperlink" Target="https://bankiros.ru/news/povysyat-li-pensionnyj-vozrast-v-2026-godu-chto-izvestno-o-planah-vlastej-i-chego-zhdat-rossiyanam-22489" TargetMode="External"/><Relationship Id="rId37" Type="http://schemas.openxmlformats.org/officeDocument/2006/relationships/hyperlink" Target="https://www.gazeta.ru/twz/pravo/vidy-pensii-v-rossii-kakuyu-nakopitelnuyu-i-strakhovuyu-vyplatu-vy-poluchite-i-kak-na-nee-povliyat.htm" TargetMode="External"/><Relationship Id="rId53" Type="http://schemas.openxmlformats.org/officeDocument/2006/relationships/hyperlink" Target="https://primpress.ru/article/138215" TargetMode="External"/><Relationship Id="rId58" Type="http://schemas.openxmlformats.org/officeDocument/2006/relationships/hyperlink" Target="https://elitetrader.ru/786233-minfin-i-cb-posporili-o-vyvode-kuponov-s-iis-3.html" TargetMode="External"/><Relationship Id="rId74" Type="http://schemas.openxmlformats.org/officeDocument/2006/relationships/hyperlink" Target="https://www.vietnam.vn/ru/giai-phap-giu-chan-nhan-tai-sao-thi-truong-bao-hiem-huu-tri-tu-nguyen-van-vang" TargetMode="External"/><Relationship Id="rId79" Type="http://schemas.openxmlformats.org/officeDocument/2006/relationships/hyperlink" Target="https://cursorinfo.co.il/israel-news/v-izraile-gotovyat-pribavku-v-500-shekelej-pensii-pod-ugrozoj/" TargetMode="External"/><Relationship Id="rId5" Type="http://schemas.openxmlformats.org/officeDocument/2006/relationships/footnotes" Target="footnotes.xml"/><Relationship Id="rId61" Type="http://schemas.openxmlformats.org/officeDocument/2006/relationships/hyperlink" Target="https://bankinform.ru/news/143127" TargetMode="External"/><Relationship Id="rId82" Type="http://schemas.openxmlformats.org/officeDocument/2006/relationships/fontTable" Target="fontTable.xml"/><Relationship Id="rId19" Type="http://schemas.openxmlformats.org/officeDocument/2006/relationships/hyperlink" Target="https://fedpress.ru/news/77/finance/3452519" TargetMode="External"/><Relationship Id="rId14" Type="http://schemas.openxmlformats.org/officeDocument/2006/relationships/hyperlink" Target="http://pbroker.ru/?p=83069" TargetMode="External"/><Relationship Id="rId22" Type="http://schemas.openxmlformats.org/officeDocument/2006/relationships/hyperlink" Target="https://bcs-express.ru/novosti-i-analitika/rossiyskiy-rynok/sberezheniia-s-raznym-gorizontom-kakoi-instrument-vybrat" TargetMode="External"/><Relationship Id="rId27" Type="http://schemas.openxmlformats.org/officeDocument/2006/relationships/hyperlink" Target="https://ria.ru/20260919/pensiya-2118668394.html" TargetMode="External"/><Relationship Id="rId30" Type="http://schemas.openxmlformats.org/officeDocument/2006/relationships/hyperlink" Target="https://russian.rt.com/russia/news/1684008-deputat-pensionery-lekarstva" TargetMode="External"/><Relationship Id="rId35" Type="http://schemas.openxmlformats.org/officeDocument/2006/relationships/hyperlink" Target="https://www.pravda.ru/news/economics/2411145-minimum-pension-62-thousand-initiative/" TargetMode="External"/><Relationship Id="rId43" Type="http://schemas.openxmlformats.org/officeDocument/2006/relationships/hyperlink" Target="https://www.banki.ru/news/lenta/?id=11027451" TargetMode="External"/><Relationship Id="rId48" Type="http://schemas.openxmlformats.org/officeDocument/2006/relationships/hyperlink" Target="https://www.sravni.ru/novost/2026/9/18/voennym-i-silovikam-povysyat-oklady-i-pensii-s-1-oktyabrya/" TargetMode="External"/><Relationship Id="rId56" Type="http://schemas.openxmlformats.org/officeDocument/2006/relationships/hyperlink" Target="https://ko.ru/news/minfin-planiruet-vyvesti-na-ipo-do-dvukh-kompaniy-s-gosuchastiem/" TargetMode="External"/><Relationship Id="rId64" Type="http://schemas.openxmlformats.org/officeDocument/2006/relationships/hyperlink" Target="https://www.rbc.ru/quote/20/09/2026/6aa8f46e9a794709a0160791" TargetMode="External"/><Relationship Id="rId69" Type="http://schemas.openxmlformats.org/officeDocument/2006/relationships/hyperlink" Target="https://kz.kursiv.media/2026-09-17/zhnb-mnogie-kazahstanczy-ne-sobrali-dostatochnyh-pensionnyh-nakoplenii-iz-za-neregulyarnyh-vznosov-v-enpf/" TargetMode="External"/><Relationship Id="rId77" Type="http://schemas.openxmlformats.org/officeDocument/2006/relationships/hyperlink" Target="https://www.pravda.ru/news/kirgiziya/2410994-korean-pension-payments/" TargetMode="External"/><Relationship Id="rId8" Type="http://schemas.openxmlformats.org/officeDocument/2006/relationships/hyperlink" Target="https://expert.ru/mnenie/kak-kopit-dengi-pravilno" TargetMode="External"/><Relationship Id="rId51" Type="http://schemas.openxmlformats.org/officeDocument/2006/relationships/hyperlink" Target="https://bank.yuga.ru/newsfeed/amp/9831/" TargetMode="External"/><Relationship Id="rId72" Type="http://schemas.openxmlformats.org/officeDocument/2006/relationships/hyperlink" Target="https://kapital.kz/finance/153084/kazahstancy-poluchili-bolshe-svobody-v-upravlenii-pensionnymi-aktivami.html" TargetMode="External"/><Relationship Id="rId80"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yperlink" Target="http://pbroker.ru/?p=83066" TargetMode="External"/><Relationship Id="rId17" Type="http://schemas.openxmlformats.org/officeDocument/2006/relationships/hyperlink" Target="https://www.vedomosti.ru/press_releases/2026/09/17/rukovoditeli-npf-gazfond-pn-voshli-v-reiting-top-1000-rossiiskih-menedzherov" TargetMode="External"/><Relationship Id="rId25" Type="http://schemas.openxmlformats.org/officeDocument/2006/relationships/hyperlink" Target="https://krasnoyarsk-news.ru/society/2026/09/19/130023.html" TargetMode="External"/><Relationship Id="rId33" Type="http://schemas.openxmlformats.org/officeDocument/2006/relationships/hyperlink" Target="https://lenta.ru/news/2026/09/18/rossiyan-predupredili-o-rasprostranennom-zabluzhdenii-o-pozdnem-vyhode-na-pensiyu/" TargetMode="External"/><Relationship Id="rId38" Type="http://schemas.openxmlformats.org/officeDocument/2006/relationships/hyperlink" Target="https://www.pravda.ru/news/economics/2411206-pension-reform-risks/" TargetMode="External"/><Relationship Id="rId46" Type="http://schemas.openxmlformats.org/officeDocument/2006/relationships/hyperlink" Target="https://www.vbr.ru/novosti/pensii/2026/09/18/maksimalnaya-pensiya-v-rossii/" TargetMode="External"/><Relationship Id="rId59" Type="http://schemas.openxmlformats.org/officeDocument/2006/relationships/hyperlink" Target="https://rostov.tsargrad.tv/articles/gosudarstvo-zaberjot-chast-deneg-kak-rasschitat-nalog-na-vklady-i-ne-poterjat-procenty_1869231" TargetMode="External"/><Relationship Id="rId67" Type="http://schemas.openxmlformats.org/officeDocument/2006/relationships/hyperlink" Target="https://4esnok.by/novosti/dosrochnaya-pensiya-ili-doplata-mintruda-razyasnilo-kak-belorusy-mogut-poluchit-pribavku-k-zarplate/" TargetMode="External"/><Relationship Id="rId20" Type="http://schemas.openxmlformats.org/officeDocument/2006/relationships/hyperlink" Target="https://mosregtoday.ru/news/interesnoe/pensija-svoimi-rukami-skolko-otkladyvat-samozanjatomu-chtoby-zhit-na-90-tys-v-starosti/" TargetMode="External"/><Relationship Id="rId41" Type="http://schemas.openxmlformats.org/officeDocument/2006/relationships/hyperlink" Target="https://fedpress.ru/news/77/society/3452404" TargetMode="External"/><Relationship Id="rId54" Type="http://schemas.openxmlformats.org/officeDocument/2006/relationships/hyperlink" Target="https://radiosputnik.ru/20260919/obschestvo-1988933203.html" TargetMode="External"/><Relationship Id="rId62" Type="http://schemas.openxmlformats.org/officeDocument/2006/relationships/hyperlink" Target="https://marketpower.pro/publications/tri-urovnia-listinga-mosbirzhi-pochemu-perevod-aktsii-v-tretii-uroven-vazhen-dlia-investorov" TargetMode="External"/><Relationship Id="rId70" Type="http://schemas.openxmlformats.org/officeDocument/2006/relationships/hyperlink" Target="https://informburo.kz/novosti/pensionnaia-reforma-v-kazaxstane-samozaniatym-predlozili-vozmeshhat-vznosy-rabotodatelei-za-scet-biudzeta" TargetMode="External"/><Relationship Id="rId75" Type="http://schemas.openxmlformats.org/officeDocument/2006/relationships/hyperlink" Target="https://rossaprimavera.ru/news/b5adac8c" TargetMode="External"/><Relationship Id="rId83"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vedomosti.ru/press_releases/2026/09/18/generalnii-direktor-npf-evolyutsiya--v-reitinge-luchshih-rossiiskih-menedzherov" TargetMode="External"/><Relationship Id="rId23" Type="http://schemas.openxmlformats.org/officeDocument/2006/relationships/hyperlink" Target="https://aif.ru/money/mymoney/kopilka-na-antresolyah-chto-prodat-kupit-i-vo-chto-vlozhitsya-osenyu-2026" TargetMode="External"/><Relationship Id="rId28" Type="http://schemas.openxmlformats.org/officeDocument/2006/relationships/hyperlink" Target="https://regnum.ru/news/4062690" TargetMode="External"/><Relationship Id="rId36" Type="http://schemas.openxmlformats.org/officeDocument/2006/relationships/hyperlink" Target="https://www.gazeta.press/business/news/2026/09/18/29342191.shtml" TargetMode="External"/><Relationship Id="rId49" Type="http://schemas.openxmlformats.org/officeDocument/2006/relationships/hyperlink" Target="https://pnz.ru/pens/dlya-pensionerov-hotyat-uchredit-prazdnik-i-novuyu-ezhegodnuyu-vyplatu-ne-nizhe-mrot/" TargetMode="External"/><Relationship Id="rId57" Type="http://schemas.openxmlformats.org/officeDocument/2006/relationships/image" Target="media/image2.jpeg"/><Relationship Id="rId10" Type="http://schemas.openxmlformats.org/officeDocument/2006/relationships/hyperlink" Target="https://www.nnpf.ru/finansovaya-gramotnost/korporativnaya-pensionnaya-programma-kak-eto-rabotaet/" TargetMode="External"/><Relationship Id="rId31" Type="http://schemas.openxmlformats.org/officeDocument/2006/relationships/hyperlink" Target="https://lenta.ru/news/2026/09/20/rossiyanam-nazvali-usloviya-vyhoda-na-pensiyu-v-45-let/" TargetMode="External"/><Relationship Id="rId44" Type="http://schemas.openxmlformats.org/officeDocument/2006/relationships/hyperlink" Target="https://www.osnmedia.ru/interesnoe/trudovaya-knizhka-bolshe-ne-garantiruet-pensiyu-zapis-o-rabote-mogut-vycherknut-iz-stazha/" TargetMode="External"/><Relationship Id="rId52" Type="http://schemas.openxmlformats.org/officeDocument/2006/relationships/hyperlink" Target="https://konkurent.ru/article/91611" TargetMode="External"/><Relationship Id="rId60" Type="http://schemas.openxmlformats.org/officeDocument/2006/relationships/hyperlink" Target="https://www.moneytimes.ru/news/investment-strategy-alternatives/150815/" TargetMode="External"/><Relationship Id="rId65" Type="http://schemas.openxmlformats.org/officeDocument/2006/relationships/hyperlink" Target="https://resbash.ru/articles/ekonomika/2026-09-20/kopeyka-rubl-berezhyot-a-rubl-golovu-sterezhyot-4815483" TargetMode="External"/><Relationship Id="rId73" Type="http://schemas.openxmlformats.org/officeDocument/2006/relationships/hyperlink" Target="https://www.vietnam.vn/ru/bao-dam-an-sinh-ben-vung-cho-nguoi-trong-do-tuoi-nghi-huu" TargetMode="External"/><Relationship Id="rId78" Type="http://schemas.openxmlformats.org/officeDocument/2006/relationships/hyperlink" Target="https://www.vietnam.vn/ru/nhat-ban-dau-tu-chung-khoan-cua-ho-gia-dinh-lan-dau-vuot-bao-hiem-va-luong-huu" TargetMode="External"/><Relationship Id="rId81"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gazetametro.ru/articles/novaja-pensionnaja-reforma-v-rossii-mozhno-li-budet-v-starosti-rasschityvat-na-ikru-15-09-2026" TargetMode="External"/><Relationship Id="rId13" Type="http://schemas.openxmlformats.org/officeDocument/2006/relationships/hyperlink" Target="https://tass.ru/novosti-partnerov/28125731" TargetMode="External"/><Relationship Id="rId18" Type="http://schemas.openxmlformats.org/officeDocument/2006/relationships/hyperlink" Target="https://rg.ru/2026/09/20/eksperty-obiasnili-kak-pensioneru-poluchit-ot-gosudarstva-36-tysiach.html" TargetMode="External"/><Relationship Id="rId39" Type="http://schemas.openxmlformats.org/officeDocument/2006/relationships/hyperlink" Target="https://www.pravda.ru/news/districts/2412133-pension-deferral-strategy-benefits/" TargetMode="External"/><Relationship Id="rId34" Type="http://schemas.openxmlformats.org/officeDocument/2006/relationships/hyperlink" Target="https://lenta.ru/news/2026/09/19/v-rossii-raskryli-sposob-pereschitat-pensiyu-bez-suda-cherez-sfr/" TargetMode="External"/><Relationship Id="rId50" Type="http://schemas.openxmlformats.org/officeDocument/2006/relationships/hyperlink" Target="https://bank.yuga.ru/newsfeed/9838/" TargetMode="External"/><Relationship Id="rId55" Type="http://schemas.openxmlformats.org/officeDocument/2006/relationships/hyperlink" Target="https://govoritmoskva.ru/news/506414/" TargetMode="External"/><Relationship Id="rId76" Type="http://schemas.openxmlformats.org/officeDocument/2006/relationships/hyperlink" Target="https://www.kiprinform.com/news/pensionnaya-reforma-oboydetsya-znachitelno-dorozhe-e50-mln-v-god-zayavil-ministr/" TargetMode="External"/><Relationship Id="rId7" Type="http://schemas.openxmlformats.org/officeDocument/2006/relationships/image" Target="media/image1.png"/><Relationship Id="rId71" Type="http://schemas.openxmlformats.org/officeDocument/2006/relationships/hyperlink" Target="https://kz.kursiv.media/2026-09-18/svan-pochemu-nelzya-polozhit-vse-pensionnye-kazahstancev-na-depozity/" TargetMode="External"/><Relationship Id="rId2" Type="http://schemas.openxmlformats.org/officeDocument/2006/relationships/styles" Target="styles.xml"/><Relationship Id="rId29" Type="http://schemas.openxmlformats.org/officeDocument/2006/relationships/hyperlink" Target="https://tass.ru/ekonomika/28129683" TargetMode="External"/><Relationship Id="rId24" Type="http://schemas.openxmlformats.org/officeDocument/2006/relationships/hyperlink" Target="https://www.niasam.ru/obschestvo/bolee-1-milliona-zhitelej-regiona-prinyali-uchastie-v-meropriyatiyah-po-povysheniyu-finansovoj-gramotnosti-282217.html" TargetMode="External"/><Relationship Id="rId40" Type="http://schemas.openxmlformats.org/officeDocument/2006/relationships/hyperlink" Target="https://www.pravda.ru/news/districts/2411990-october-laws-pensions-selfemployed-sbp/" TargetMode="External"/><Relationship Id="rId45" Type="http://schemas.openxmlformats.org/officeDocument/2006/relationships/hyperlink" Target="https://www.osnmedia.ru/obshhestvo/poteryali-pravo-na-nadbavku-no-molchali-komu-pridetsya-vernut-chast-pensionnyh-vyplat/" TargetMode="External"/><Relationship Id="rId66" Type="http://schemas.openxmlformats.org/officeDocument/2006/relationships/hyperlink" Target="https://sibkray.ru/2127/257555"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489</TotalTime>
  <Pages>134</Pages>
  <Words>51907</Words>
  <Characters>295871</Characters>
  <Application>Microsoft Office Word</Application>
  <DocSecurity>0</DocSecurity>
  <Lines>2465</Lines>
  <Paragraphs>694</Paragraphs>
  <ScaleCrop>false</ScaleCrop>
  <HeadingPairs>
    <vt:vector size="2" baseType="variant">
      <vt:variant>
        <vt:lpstr>Название</vt:lpstr>
      </vt:variant>
      <vt:variant>
        <vt:i4>1</vt:i4>
      </vt:variant>
    </vt:vector>
  </HeadingPairs>
  <TitlesOfParts>
    <vt:vector size="1" baseType="lpstr">
      <vt:lpstr>НАПФ</vt:lpstr>
    </vt:vector>
  </TitlesOfParts>
  <Company>SPecialiST RePack</Company>
  <LinksUpToDate>false</LinksUpToDate>
  <CharactersWithSpaces>347084</CharactersWithSpaces>
  <SharedDoc>false</SharedDoc>
  <HLinks>
    <vt:vector size="126" baseType="variant">
      <vt:variant>
        <vt:i4>1245241</vt:i4>
      </vt:variant>
      <vt:variant>
        <vt:i4>122</vt:i4>
      </vt:variant>
      <vt:variant>
        <vt:i4>0</vt:i4>
      </vt:variant>
      <vt:variant>
        <vt:i4>5</vt:i4>
      </vt:variant>
      <vt:variant>
        <vt:lpwstr/>
      </vt:variant>
      <vt:variant>
        <vt:lpwstr>_Toc417636952</vt:lpwstr>
      </vt:variant>
      <vt:variant>
        <vt:i4>1245241</vt:i4>
      </vt:variant>
      <vt:variant>
        <vt:i4>116</vt:i4>
      </vt:variant>
      <vt:variant>
        <vt:i4>0</vt:i4>
      </vt:variant>
      <vt:variant>
        <vt:i4>5</vt:i4>
      </vt:variant>
      <vt:variant>
        <vt:lpwstr/>
      </vt:variant>
      <vt:variant>
        <vt:lpwstr>_Toc417636951</vt:lpwstr>
      </vt:variant>
      <vt:variant>
        <vt:i4>1245241</vt:i4>
      </vt:variant>
      <vt:variant>
        <vt:i4>110</vt:i4>
      </vt:variant>
      <vt:variant>
        <vt:i4>0</vt:i4>
      </vt:variant>
      <vt:variant>
        <vt:i4>5</vt:i4>
      </vt:variant>
      <vt:variant>
        <vt:lpwstr/>
      </vt:variant>
      <vt:variant>
        <vt:lpwstr>_Toc417636950</vt:lpwstr>
      </vt:variant>
      <vt:variant>
        <vt:i4>1179705</vt:i4>
      </vt:variant>
      <vt:variant>
        <vt:i4>104</vt:i4>
      </vt:variant>
      <vt:variant>
        <vt:i4>0</vt:i4>
      </vt:variant>
      <vt:variant>
        <vt:i4>5</vt:i4>
      </vt:variant>
      <vt:variant>
        <vt:lpwstr/>
      </vt:variant>
      <vt:variant>
        <vt:lpwstr>_Toc417636949</vt:lpwstr>
      </vt:variant>
      <vt:variant>
        <vt:i4>1179705</vt:i4>
      </vt:variant>
      <vt:variant>
        <vt:i4>98</vt:i4>
      </vt:variant>
      <vt:variant>
        <vt:i4>0</vt:i4>
      </vt:variant>
      <vt:variant>
        <vt:i4>5</vt:i4>
      </vt:variant>
      <vt:variant>
        <vt:lpwstr/>
      </vt:variant>
      <vt:variant>
        <vt:lpwstr>_Toc417636948</vt:lpwstr>
      </vt:variant>
      <vt:variant>
        <vt:i4>1179705</vt:i4>
      </vt:variant>
      <vt:variant>
        <vt:i4>92</vt:i4>
      </vt:variant>
      <vt:variant>
        <vt:i4>0</vt:i4>
      </vt:variant>
      <vt:variant>
        <vt:i4>5</vt:i4>
      </vt:variant>
      <vt:variant>
        <vt:lpwstr/>
      </vt:variant>
      <vt:variant>
        <vt:lpwstr>_Toc417636947</vt:lpwstr>
      </vt:variant>
      <vt:variant>
        <vt:i4>1179705</vt:i4>
      </vt:variant>
      <vt:variant>
        <vt:i4>86</vt:i4>
      </vt:variant>
      <vt:variant>
        <vt:i4>0</vt:i4>
      </vt:variant>
      <vt:variant>
        <vt:i4>5</vt:i4>
      </vt:variant>
      <vt:variant>
        <vt:lpwstr/>
      </vt:variant>
      <vt:variant>
        <vt:lpwstr>_Toc417636946</vt:lpwstr>
      </vt:variant>
      <vt:variant>
        <vt:i4>1179705</vt:i4>
      </vt:variant>
      <vt:variant>
        <vt:i4>80</vt:i4>
      </vt:variant>
      <vt:variant>
        <vt:i4>0</vt:i4>
      </vt:variant>
      <vt:variant>
        <vt:i4>5</vt:i4>
      </vt:variant>
      <vt:variant>
        <vt:lpwstr/>
      </vt:variant>
      <vt:variant>
        <vt:lpwstr>_Toc417636945</vt:lpwstr>
      </vt:variant>
      <vt:variant>
        <vt:i4>1179705</vt:i4>
      </vt:variant>
      <vt:variant>
        <vt:i4>74</vt:i4>
      </vt:variant>
      <vt:variant>
        <vt:i4>0</vt:i4>
      </vt:variant>
      <vt:variant>
        <vt:i4>5</vt:i4>
      </vt:variant>
      <vt:variant>
        <vt:lpwstr/>
      </vt:variant>
      <vt:variant>
        <vt:lpwstr>_Toc417636944</vt:lpwstr>
      </vt:variant>
      <vt:variant>
        <vt:i4>1179705</vt:i4>
      </vt:variant>
      <vt:variant>
        <vt:i4>68</vt:i4>
      </vt:variant>
      <vt:variant>
        <vt:i4>0</vt:i4>
      </vt:variant>
      <vt:variant>
        <vt:i4>5</vt:i4>
      </vt:variant>
      <vt:variant>
        <vt:lpwstr/>
      </vt:variant>
      <vt:variant>
        <vt:lpwstr>_Toc417636943</vt:lpwstr>
      </vt:variant>
      <vt:variant>
        <vt:i4>1179705</vt:i4>
      </vt:variant>
      <vt:variant>
        <vt:i4>62</vt:i4>
      </vt:variant>
      <vt:variant>
        <vt:i4>0</vt:i4>
      </vt:variant>
      <vt:variant>
        <vt:i4>5</vt:i4>
      </vt:variant>
      <vt:variant>
        <vt:lpwstr/>
      </vt:variant>
      <vt:variant>
        <vt:lpwstr>_Toc417636942</vt:lpwstr>
      </vt:variant>
      <vt:variant>
        <vt:i4>1179705</vt:i4>
      </vt:variant>
      <vt:variant>
        <vt:i4>56</vt:i4>
      </vt:variant>
      <vt:variant>
        <vt:i4>0</vt:i4>
      </vt:variant>
      <vt:variant>
        <vt:i4>5</vt:i4>
      </vt:variant>
      <vt:variant>
        <vt:lpwstr/>
      </vt:variant>
      <vt:variant>
        <vt:lpwstr>_Toc417636941</vt:lpwstr>
      </vt:variant>
      <vt:variant>
        <vt:i4>1179705</vt:i4>
      </vt:variant>
      <vt:variant>
        <vt:i4>50</vt:i4>
      </vt:variant>
      <vt:variant>
        <vt:i4>0</vt:i4>
      </vt:variant>
      <vt:variant>
        <vt:i4>5</vt:i4>
      </vt:variant>
      <vt:variant>
        <vt:lpwstr/>
      </vt:variant>
      <vt:variant>
        <vt:lpwstr>_Toc417636940</vt:lpwstr>
      </vt:variant>
      <vt:variant>
        <vt:i4>1376313</vt:i4>
      </vt:variant>
      <vt:variant>
        <vt:i4>44</vt:i4>
      </vt:variant>
      <vt:variant>
        <vt:i4>0</vt:i4>
      </vt:variant>
      <vt:variant>
        <vt:i4>5</vt:i4>
      </vt:variant>
      <vt:variant>
        <vt:lpwstr/>
      </vt:variant>
      <vt:variant>
        <vt:lpwstr>_Toc417636939</vt:lpwstr>
      </vt:variant>
      <vt:variant>
        <vt:i4>1376313</vt:i4>
      </vt:variant>
      <vt:variant>
        <vt:i4>38</vt:i4>
      </vt:variant>
      <vt:variant>
        <vt:i4>0</vt:i4>
      </vt:variant>
      <vt:variant>
        <vt:i4>5</vt:i4>
      </vt:variant>
      <vt:variant>
        <vt:lpwstr/>
      </vt:variant>
      <vt:variant>
        <vt:lpwstr>_Toc417636938</vt:lpwstr>
      </vt:variant>
      <vt:variant>
        <vt:i4>1376313</vt:i4>
      </vt:variant>
      <vt:variant>
        <vt:i4>32</vt:i4>
      </vt:variant>
      <vt:variant>
        <vt:i4>0</vt:i4>
      </vt:variant>
      <vt:variant>
        <vt:i4>5</vt:i4>
      </vt:variant>
      <vt:variant>
        <vt:lpwstr/>
      </vt:variant>
      <vt:variant>
        <vt:lpwstr>_Toc417636937</vt:lpwstr>
      </vt:variant>
      <vt:variant>
        <vt:i4>1376313</vt:i4>
      </vt:variant>
      <vt:variant>
        <vt:i4>26</vt:i4>
      </vt:variant>
      <vt:variant>
        <vt:i4>0</vt:i4>
      </vt:variant>
      <vt:variant>
        <vt:i4>5</vt:i4>
      </vt:variant>
      <vt:variant>
        <vt:lpwstr/>
      </vt:variant>
      <vt:variant>
        <vt:lpwstr>_Toc417636936</vt:lpwstr>
      </vt:variant>
      <vt:variant>
        <vt:i4>1376313</vt:i4>
      </vt:variant>
      <vt:variant>
        <vt:i4>20</vt:i4>
      </vt:variant>
      <vt:variant>
        <vt:i4>0</vt:i4>
      </vt:variant>
      <vt:variant>
        <vt:i4>5</vt:i4>
      </vt:variant>
      <vt:variant>
        <vt:lpwstr/>
      </vt:variant>
      <vt:variant>
        <vt:lpwstr>_Toc417636935</vt:lpwstr>
      </vt:variant>
      <vt:variant>
        <vt:i4>1376313</vt:i4>
      </vt:variant>
      <vt:variant>
        <vt:i4>14</vt:i4>
      </vt:variant>
      <vt:variant>
        <vt:i4>0</vt:i4>
      </vt:variant>
      <vt:variant>
        <vt:i4>5</vt:i4>
      </vt:variant>
      <vt:variant>
        <vt:lpwstr/>
      </vt:variant>
      <vt:variant>
        <vt:lpwstr>_Toc417636934</vt:lpwstr>
      </vt:variant>
      <vt:variant>
        <vt:i4>1376313</vt:i4>
      </vt:variant>
      <vt:variant>
        <vt:i4>8</vt:i4>
      </vt:variant>
      <vt:variant>
        <vt:i4>0</vt:i4>
      </vt:variant>
      <vt:variant>
        <vt:i4>5</vt:i4>
      </vt:variant>
      <vt:variant>
        <vt:lpwstr/>
      </vt:variant>
      <vt:variant>
        <vt:lpwstr>_Toc417636933</vt:lpwstr>
      </vt:variant>
      <vt:variant>
        <vt:i4>70320171</vt:i4>
      </vt:variant>
      <vt:variant>
        <vt:i4>0</vt:i4>
      </vt:variant>
      <vt:variant>
        <vt:i4>0</vt:i4>
      </vt:variant>
      <vt:variant>
        <vt:i4>5</vt:i4>
      </vt:variant>
      <vt:variant>
        <vt:lpwstr>http://и-консалтинг.рф/</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НАПФ</dc:title>
  <dc:subject>НАПФ</dc:subject>
  <dc:creator>НАПФ</dc:creator>
  <cp:keywords>НАПФ</cp:keywords>
  <cp:lastModifiedBy>Александра</cp:lastModifiedBy>
  <cp:revision>41</cp:revision>
  <cp:lastPrinted>2026-09-21T05:18:00Z</cp:lastPrinted>
  <dcterms:created xsi:type="dcterms:W3CDTF">2026-09-16T09:11:00Z</dcterms:created>
  <dcterms:modified xsi:type="dcterms:W3CDTF">2026-09-21T05:18:00Z</dcterms:modified>
  <cp:category>НАПФ</cp:category>
  <cp:contentStatus>И-Консалтинг</cp:contentStatus>
</cp:coreProperties>
</file>